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611A" w14:textId="0894B579" w:rsidR="00514BEA" w:rsidRPr="00592F1B" w:rsidRDefault="009E3106" w:rsidP="009E3106">
      <w:pPr>
        <w:jc w:val="center"/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F1B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ΘΕΜΑΤΑ ΣΟΣ </w:t>
      </w:r>
      <w:r w:rsidR="009940A3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40A3" w:rsidRPr="00592F1B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</w:t>
      </w:r>
      <w:r w:rsidR="009940A3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ξεταστικής</w:t>
      </w:r>
      <w:r w:rsidR="009940A3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40A3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</w:t>
      </w:r>
      <w:r w:rsidR="009940A3">
        <w:rPr>
          <w:rFonts w:ascii="Aptos Display" w:hAnsi="Aptos Displa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΄ Εξαμήνου 2024-2025</w:t>
      </w:r>
    </w:p>
    <w:p w14:paraId="7B74C685" w14:textId="77777777" w:rsidR="009E3106" w:rsidRPr="00592F1B" w:rsidRDefault="009E3106" w:rsidP="009E3106">
      <w:pPr>
        <w:jc w:val="center"/>
        <w:rPr>
          <w:rFonts w:ascii="Aptos Display" w:hAnsi="Aptos Display"/>
          <w:b/>
          <w:bCs/>
        </w:rPr>
      </w:pPr>
    </w:p>
    <w:p w14:paraId="63B31B82" w14:textId="62CD54A6" w:rsidR="009E3106" w:rsidRPr="00592F1B" w:rsidRDefault="009E310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Ποια είναι τα εμπλεκόμενα μέρη στον Θεματικό Τουρισμό Υγείας;</w:t>
      </w:r>
    </w:p>
    <w:p w14:paraId="7A354615" w14:textId="4D0E22C5" w:rsidR="009E3106" w:rsidRPr="00592F1B" w:rsidRDefault="009E310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Ποιος είναι ο λόγος ένταξης επιπλέον υπηρεσιών στα ξενοδοχεία για πελάτε</w:t>
      </w:r>
      <w:r w:rsidR="00D16F3E" w:rsidRPr="00592F1B">
        <w:rPr>
          <w:rFonts w:ascii="Aptos Display" w:hAnsi="Aptos Display"/>
          <w:sz w:val="24"/>
          <w:szCs w:val="24"/>
        </w:rPr>
        <w:t xml:space="preserve">ς </w:t>
      </w:r>
      <w:r w:rsidRPr="00592F1B">
        <w:rPr>
          <w:rFonts w:ascii="Aptos Display" w:hAnsi="Aptos Display"/>
          <w:sz w:val="24"/>
          <w:szCs w:val="24"/>
        </w:rPr>
        <w:t>τρίτης ηλικίας;</w:t>
      </w:r>
    </w:p>
    <w:p w14:paraId="4763721F" w14:textId="61CB1D3C" w:rsidR="009E3106" w:rsidRPr="00592F1B" w:rsidRDefault="009E310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Ποια είναι τα χαρακτηριστικά με βάση τα οποία σχεδιάζονται τα προγράμματα φιλοξενίας στον Τουρισμό Υγείας;</w:t>
      </w:r>
    </w:p>
    <w:p w14:paraId="482D7A7C" w14:textId="4E69CB24" w:rsidR="009E3106" w:rsidRPr="00592F1B" w:rsidRDefault="009E310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Πόσο σημαντικός είναι ο Ιατρικός Τουρισμός για την ανάπτυξη μικρών και μικρομεσαίων Περιφερειών;</w:t>
      </w:r>
    </w:p>
    <w:p w14:paraId="4BA30A21" w14:textId="621218CC" w:rsidR="009E3106" w:rsidRPr="00592F1B" w:rsidRDefault="009E310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Τι πρέπει να περιλαμβάνει το Τουριστικό Προϊόν σε σχέση με τους ηλικιωμένους και τον Τουρισμό Υγείας;</w:t>
      </w:r>
    </w:p>
    <w:p w14:paraId="6B4E2F7C" w14:textId="199EB44D" w:rsidR="009E3106" w:rsidRPr="00592F1B" w:rsidRDefault="00C77F6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Ποια η σχέση προϊόντων υψηλής τεχνολογίας σε μονάδες φιλοξενίας του Τουρισμού Υγείας;</w:t>
      </w:r>
    </w:p>
    <w:p w14:paraId="78779E86" w14:textId="3B05CA5D" w:rsidR="00C77F66" w:rsidRPr="00592F1B" w:rsidRDefault="00C77F66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Ποιο είναι το κοινό στοιχείο των ατόμων τρίτης ηλικίας;</w:t>
      </w:r>
    </w:p>
    <w:p w14:paraId="68312E52" w14:textId="489BEE35" w:rsidR="00267D14" w:rsidRPr="00592F1B" w:rsidRDefault="00267D14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Ποιες είναι οι εσωτερικές και οι εξωτερικές δραστηριότητες των Τουριστών Υγείας</w:t>
      </w:r>
      <w:r w:rsidR="0031245F" w:rsidRPr="00592F1B">
        <w:rPr>
          <w:rFonts w:ascii="Aptos Display" w:hAnsi="Aptos Display"/>
          <w:sz w:val="24"/>
          <w:szCs w:val="24"/>
        </w:rPr>
        <w:t>;</w:t>
      </w:r>
    </w:p>
    <w:p w14:paraId="210E4B36" w14:textId="6F62404D" w:rsidR="0031245F" w:rsidRPr="00592F1B" w:rsidRDefault="0031245F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Ποιες είναι οι υπηρεσίες Υγείας &amp; Αποκατάστασης;</w:t>
      </w:r>
    </w:p>
    <w:p w14:paraId="2749B5A5" w14:textId="1BE9A0E7" w:rsidR="0031245F" w:rsidRPr="00592F1B" w:rsidRDefault="0031245F" w:rsidP="009E3106">
      <w:pPr>
        <w:pStyle w:val="a3"/>
        <w:numPr>
          <w:ilvl w:val="0"/>
          <w:numId w:val="1"/>
        </w:numPr>
        <w:spacing w:line="480" w:lineRule="auto"/>
        <w:rPr>
          <w:rFonts w:ascii="Aptos Display" w:hAnsi="Aptos Display"/>
          <w:sz w:val="24"/>
          <w:szCs w:val="24"/>
        </w:rPr>
      </w:pPr>
      <w:r w:rsidRPr="00592F1B">
        <w:rPr>
          <w:rFonts w:ascii="Aptos Display" w:hAnsi="Aptos Display"/>
          <w:sz w:val="24"/>
          <w:szCs w:val="24"/>
        </w:rPr>
        <w:t>Με βάση τι χαρακτηριστικά επιλέγουν τουριστικό προορισμό οι άνθρωποι της τρίτης ηλικίας;</w:t>
      </w:r>
    </w:p>
    <w:sectPr w:rsidR="0031245F" w:rsidRPr="00592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A22A6"/>
    <w:multiLevelType w:val="hybridMultilevel"/>
    <w:tmpl w:val="08947D30"/>
    <w:lvl w:ilvl="0" w:tplc="22E63B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1F"/>
    <w:rsid w:val="00267D14"/>
    <w:rsid w:val="0031245F"/>
    <w:rsid w:val="00514BEA"/>
    <w:rsid w:val="00592F1B"/>
    <w:rsid w:val="00605E41"/>
    <w:rsid w:val="009940A3"/>
    <w:rsid w:val="009E3106"/>
    <w:rsid w:val="00A94658"/>
    <w:rsid w:val="00C77F66"/>
    <w:rsid w:val="00D16F3E"/>
    <w:rsid w:val="00D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366B"/>
  <w15:chartTrackingRefBased/>
  <w15:docId w15:val="{A83B99A7-026E-4B2D-8CA9-F708A0C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koumpara</dc:creator>
  <cp:keywords/>
  <dc:description/>
  <cp:lastModifiedBy>elena koumpara</cp:lastModifiedBy>
  <cp:revision>7</cp:revision>
  <dcterms:created xsi:type="dcterms:W3CDTF">2025-04-29T16:32:00Z</dcterms:created>
  <dcterms:modified xsi:type="dcterms:W3CDTF">2025-04-29T16:45:00Z</dcterms:modified>
</cp:coreProperties>
</file>