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440F8" w14:textId="77777777" w:rsidR="008306BF" w:rsidRPr="00A1031C" w:rsidRDefault="008306BF" w:rsidP="00A1031C">
      <w:pPr>
        <w:pStyle w:val="1"/>
      </w:pPr>
      <w:bookmarkStart w:id="0" w:name="_Toc353186094"/>
      <w:r w:rsidRPr="00A1031C">
        <w:t xml:space="preserve">Κεφάλαιο 1 </w:t>
      </w:r>
    </w:p>
    <w:bookmarkEnd w:id="0"/>
    <w:p w14:paraId="6CD92061" w14:textId="77777777" w:rsidR="007B0821" w:rsidRDefault="008306BF" w:rsidP="007B0821">
      <w:pPr>
        <w:pStyle w:val="10"/>
      </w:pPr>
      <w:r>
        <w:t xml:space="preserve">Οι Τέσσερις Τρόποι Ακοής </w:t>
      </w:r>
    </w:p>
    <w:p w14:paraId="3F3D6B1F" w14:textId="0304DE84" w:rsidR="008306BF" w:rsidRDefault="008306BF" w:rsidP="007B0821">
      <w:pPr>
        <w:pStyle w:val="10"/>
      </w:pPr>
      <w:r>
        <w:t>και τα Επτά Κριτήρια για την Περιγραφή των Ήχων.</w:t>
      </w:r>
    </w:p>
    <w:p w14:paraId="32435602" w14:textId="60BC0C72" w:rsidR="008306BF" w:rsidRPr="00D66BDB" w:rsidRDefault="008306BF" w:rsidP="00D66BDB">
      <w:pPr>
        <w:pStyle w:val="3"/>
      </w:pPr>
      <w:r w:rsidRPr="00D66BDB">
        <w:t>Σύνοψη</w:t>
      </w:r>
      <w:r w:rsidR="007B0821" w:rsidRPr="00D66BDB">
        <w:t>.</w:t>
      </w:r>
    </w:p>
    <w:p w14:paraId="5C476B15" w14:textId="7EA9B7B9" w:rsidR="008306BF" w:rsidRPr="00D66BDB" w:rsidRDefault="008306BF" w:rsidP="00D66BDB">
      <w:pPr>
        <w:pStyle w:val="31"/>
      </w:pPr>
      <w:r w:rsidRPr="00D66BDB">
        <w:t xml:space="preserve">Το Πρώτο Κεφάλαιο παρουσιάζει τα βασικά στοιχεία της θεωρίας του Pierre Schaeffer τα οποία αποτέλεσαν τη βάση για την ανάπτυξη της συγκεκριμένης μουσικής και τα οποία θεωρούνται απαραίτητα για την κατανόηση του λεξιλογίου και των τεχνικών της ηλεκτροακουστικής μουσικής. Εξετάζονται οι τέσσερις τρόποι ακοής κατά Schaeffer (αφουγκράζομαι, ακούω, ακροώμαι, κατανοώ) μαζί με τύπους ακοής, όπως </w:t>
      </w:r>
      <w:r w:rsidR="009C3C27">
        <w:t xml:space="preserve">η ελαχιστοποιημένη ή αναγωγική, </w:t>
      </w:r>
      <w:r w:rsidRPr="00D66BDB">
        <w:t xml:space="preserve">η συνήθης και η εξειδικευμένη ακοή. Τέλος, αναλύονται τα επτά κριτήρια τα οποία πρότεινε ο Schaeffer για την </w:t>
      </w:r>
      <w:r w:rsidR="009C3C27" w:rsidRPr="00D66BDB">
        <w:t xml:space="preserve">κατανόηση και την </w:t>
      </w:r>
      <w:r w:rsidRPr="00D66BDB">
        <w:t xml:space="preserve">περιγραφή των ήχων (μάζα, δυναμική, κοκκώδης υφή, αρμονικό ηχόχρωμα, ταλάντωση, μελωδικό προφίλ, προφίλ μάζας). </w:t>
      </w:r>
    </w:p>
    <w:p w14:paraId="3AE3F519" w14:textId="5EB77AA9" w:rsidR="008306BF" w:rsidRPr="00D66BDB" w:rsidRDefault="008306BF" w:rsidP="00D66BDB">
      <w:pPr>
        <w:pStyle w:val="4"/>
      </w:pPr>
      <w:proofErr w:type="spellStart"/>
      <w:r w:rsidRPr="00D66BDB">
        <w:t>Προαπαιτούμενη</w:t>
      </w:r>
      <w:proofErr w:type="spellEnd"/>
      <w:r w:rsidRPr="00D66BDB">
        <w:t xml:space="preserve"> </w:t>
      </w:r>
      <w:r w:rsidR="007B0821" w:rsidRPr="00D66BDB">
        <w:t>Γ</w:t>
      </w:r>
      <w:r w:rsidRPr="00D66BDB">
        <w:t>νώση</w:t>
      </w:r>
      <w:r w:rsidR="007B0821" w:rsidRPr="00D66BDB">
        <w:t>.</w:t>
      </w:r>
    </w:p>
    <w:p w14:paraId="7E766D87" w14:textId="34C33E7D" w:rsidR="008306BF" w:rsidRPr="00D66BDB" w:rsidRDefault="008306BF" w:rsidP="00D66BDB">
      <w:pPr>
        <w:pStyle w:val="41"/>
      </w:pPr>
      <w:r w:rsidRPr="00D66BDB">
        <w:t>Δεν απαιτείται προηγούμενη γνώση για την κατανόηση του κεφαλαίου.</w:t>
      </w:r>
    </w:p>
    <w:p w14:paraId="7361CF8E" w14:textId="66A5553E" w:rsidR="008306BF" w:rsidRPr="009D31AC" w:rsidRDefault="00D66BDB" w:rsidP="003F4982">
      <w:pPr>
        <w:pStyle w:val="51"/>
      </w:pPr>
      <w:r w:rsidRPr="009D31AC">
        <w:t xml:space="preserve">1.1 </w:t>
      </w:r>
      <w:r w:rsidR="008306BF" w:rsidRPr="009D31AC">
        <w:t>Εισαγωγή.</w:t>
      </w:r>
    </w:p>
    <w:p w14:paraId="0A647F83" w14:textId="77777777" w:rsidR="008306BF" w:rsidRPr="0084058C" w:rsidRDefault="008306BF" w:rsidP="008306BF">
      <w:pPr>
        <w:pStyle w:val="bodyfirstparagraph"/>
      </w:pPr>
      <w:r w:rsidRPr="0084058C">
        <w:t>Αν κάτι σημαντικό προσέφερε στη μουσική πράξη ο εικοστός αιώνας, πέρα από την κατάρρευση του τονικού συστήματος, την επέκταση του ηχοχρώ</w:t>
      </w:r>
      <w:r>
        <w:t>ματος και των δυναμικών, τη</w:t>
      </w:r>
      <w:r w:rsidRPr="0084058C">
        <w:t xml:space="preserve"> χρήση και την αποδοχή των μη παραδοσιακών ευρωπαϊκών </w:t>
      </w:r>
      <w:r>
        <w:t xml:space="preserve">μουσικών </w:t>
      </w:r>
      <w:r w:rsidRPr="0084058C">
        <w:t>οργάνων, την ενσωμάτωση της χωρικής υπόστασης του ηχητικού φαινομένου και την άνευ όρων και ορίων εξερεύνηση της προσωπικής θεματολογίας του συνθέτη/μουσικού, ήταν η μία, πρωτογενής και θεμελιώδης παραδοχή ότι το μοναδικό όργανο και μέσο που έχει στη διάθεσή του ο συνθέτης, είναι το ίδι</w:t>
      </w:r>
      <w:r>
        <w:t xml:space="preserve">ο το </w:t>
      </w:r>
      <w:r w:rsidRPr="00C67C0D">
        <w:t>αφτί</w:t>
      </w:r>
      <w:r w:rsidRPr="008151EA">
        <w:t xml:space="preserve"> </w:t>
      </w:r>
      <w:r>
        <w:t>του. Όχι το μουσικό αφ</w:t>
      </w:r>
      <w:r w:rsidRPr="0084058C">
        <w:t xml:space="preserve">τί που διαχωρίζει δύο συνεχόμενα τονικά ύψη ή που αναγνωρίζει τη συχνότητα ενός ήχου, όχι εκείνο που αντιλαμβάνεται τις αρμονικές αλληλουχίες των συγχορδιών, όχι το αφτί </w:t>
      </w:r>
      <w:r w:rsidRPr="00C67C0D">
        <w:t>του</w:t>
      </w:r>
      <w:r w:rsidRPr="0084058C">
        <w:t xml:space="preserve"> παραδοσιακού σολφέζ και </w:t>
      </w:r>
      <w:proofErr w:type="spellStart"/>
      <w:r w:rsidRPr="0084058C">
        <w:t>dictée</w:t>
      </w:r>
      <w:proofErr w:type="spellEnd"/>
      <w:r w:rsidRPr="0084058C">
        <w:t xml:space="preserve">, αλλά εκείνο που θέλει να ακούσει προσεκτικά, αυτό που προσεγγίζει το ηχητικό φαινόμενο πέρα από όποιες γλωσσικές και μορφολογικές παραδοχές με πρόθεση να το ακροαστεί αρχικά και να το κατανοήσει στη συνέχεια. Το αφτί που δεν είναι μόνο </w:t>
      </w:r>
      <w:r>
        <w:t xml:space="preserve">ένας </w:t>
      </w:r>
      <w:r w:rsidRPr="0084058C">
        <w:t>υποδοχέας σημάτων</w:t>
      </w:r>
      <w:r>
        <w:t>,</w:t>
      </w:r>
      <w:r w:rsidRPr="0084058C">
        <w:t xml:space="preserve"> αλλά και ο διερμηνευτής τους, το όργανο που θέτει σε συνεργασία τα </w:t>
      </w:r>
      <w:proofErr w:type="spellStart"/>
      <w:r w:rsidRPr="0084058C">
        <w:t>υποδεκτικά</w:t>
      </w:r>
      <w:proofErr w:type="spellEnd"/>
      <w:r w:rsidRPr="0084058C">
        <w:t xml:space="preserve"> του πεδία με εκείνες τις περιοχές του εγκεφάλου που αντιλαμβάνονται και ερμηνεύουν έναν ήχο. Δε χρειάζεται να είναι μουσικός κάποιος σήμερα</w:t>
      </w:r>
      <w:r>
        <w:t>,</w:t>
      </w:r>
      <w:r w:rsidRPr="0084058C">
        <w:t xml:space="preserve"> για να είναι μουσικός. Χρειάζεται να ακούει, να αφουγκράζεται τον κόσμο, να ακροάται τις ηχητικές δονήσεις που συμβαίνουν γύρω του και να επιδιώκει να τις κατανοήσει.</w:t>
      </w:r>
    </w:p>
    <w:p w14:paraId="4C7C810E" w14:textId="77777777" w:rsidR="008306BF" w:rsidRDefault="008306BF" w:rsidP="008306BF">
      <w:pPr>
        <w:pStyle w:val="body"/>
        <w:rPr>
          <w:color w:val="222222"/>
          <w:shd w:val="clear" w:color="auto" w:fill="FFFFFF"/>
        </w:rPr>
      </w:pPr>
      <w:r w:rsidRPr="00387856">
        <w:rPr>
          <w:color w:val="222222"/>
          <w:shd w:val="clear" w:color="auto" w:fill="FFFFFF"/>
        </w:rPr>
        <w:t>Προχωρώντας έτι περαιτέρω αυτόν τον συλλογισμό</w:t>
      </w:r>
      <w:r>
        <w:rPr>
          <w:color w:val="222222"/>
          <w:shd w:val="clear" w:color="auto" w:fill="FFFFFF"/>
        </w:rPr>
        <w:t xml:space="preserve"> υποστηρίζω ότι ο</w:t>
      </w:r>
      <w:r w:rsidRPr="00387856">
        <w:rPr>
          <w:color w:val="222222"/>
          <w:shd w:val="clear" w:color="auto" w:fill="FFFFFF"/>
        </w:rPr>
        <w:t xml:space="preserve"> οργανωμένος ήχος όπως τον προσδιόρισε αρχικά ο </w:t>
      </w:r>
      <w:proofErr w:type="spellStart"/>
      <w:r w:rsidRPr="002F0A82">
        <w:rPr>
          <w:shd w:val="clear" w:color="auto" w:fill="FFFFFF"/>
        </w:rPr>
        <w:t>Edgard</w:t>
      </w:r>
      <w:proofErr w:type="spellEnd"/>
      <w:r w:rsidRPr="002F0A82">
        <w:rPr>
          <w:shd w:val="clear" w:color="auto" w:fill="FFFFFF"/>
        </w:rPr>
        <w:t xml:space="preserve"> </w:t>
      </w:r>
      <w:proofErr w:type="spellStart"/>
      <w:r w:rsidRPr="002F0A82">
        <w:rPr>
          <w:shd w:val="clear" w:color="auto" w:fill="FFFFFF"/>
        </w:rPr>
        <w:t>Varèse</w:t>
      </w:r>
      <w:proofErr w:type="spellEnd"/>
      <w:r>
        <w:rPr>
          <w:color w:val="222222"/>
          <w:shd w:val="clear" w:color="auto" w:fill="FFFFFF"/>
        </w:rPr>
        <w:t>,</w:t>
      </w:r>
      <w:r w:rsidRPr="00387856">
        <w:rPr>
          <w:color w:val="222222"/>
          <w:shd w:val="clear" w:color="auto" w:fill="FFFFFF"/>
        </w:rPr>
        <w:t xml:space="preserve"> αλλά κ</w:t>
      </w:r>
      <w:r>
        <w:rPr>
          <w:color w:val="222222"/>
          <w:shd w:val="clear" w:color="auto" w:fill="FFFFFF"/>
        </w:rPr>
        <w:t>αι</w:t>
      </w:r>
      <w:r w:rsidRPr="00387856">
        <w:rPr>
          <w:color w:val="222222"/>
          <w:shd w:val="clear" w:color="auto" w:fill="FFFFFF"/>
        </w:rPr>
        <w:t xml:space="preserve"> αργότερα η μουσική πράξη του </w:t>
      </w:r>
      <w:proofErr w:type="spellStart"/>
      <w:r w:rsidRPr="002F0A82">
        <w:rPr>
          <w:shd w:val="clear" w:color="auto" w:fill="FFFFFF"/>
        </w:rPr>
        <w:t>John</w:t>
      </w:r>
      <w:proofErr w:type="spellEnd"/>
      <w:r w:rsidRPr="002F0A82">
        <w:rPr>
          <w:shd w:val="clear" w:color="auto" w:fill="FFFFFF"/>
        </w:rPr>
        <w:t xml:space="preserve"> </w:t>
      </w:r>
      <w:proofErr w:type="spellStart"/>
      <w:r w:rsidRPr="002F0A82">
        <w:rPr>
          <w:shd w:val="clear" w:color="auto" w:fill="FFFFFF"/>
        </w:rPr>
        <w:t>Cage</w:t>
      </w:r>
      <w:proofErr w:type="spellEnd"/>
      <w:r>
        <w:rPr>
          <w:color w:val="222222"/>
          <w:shd w:val="clear" w:color="auto" w:fill="FFFFFF"/>
        </w:rPr>
        <w:t>,</w:t>
      </w:r>
      <w:r w:rsidRPr="00387856">
        <w:rPr>
          <w:color w:val="222222"/>
          <w:shd w:val="clear" w:color="auto" w:fill="FFFFFF"/>
        </w:rPr>
        <w:t xml:space="preserve"> δεν είναι προνόμιο του συνθέτη</w:t>
      </w:r>
      <w:r w:rsidRPr="00C67C0D">
        <w:rPr>
          <w:color w:val="222222"/>
          <w:shd w:val="clear" w:color="auto" w:fill="FFFFFF"/>
        </w:rPr>
        <w:t>,</w:t>
      </w:r>
      <w:r w:rsidRPr="00387856">
        <w:rPr>
          <w:color w:val="222222"/>
          <w:shd w:val="clear" w:color="auto" w:fill="FFFFFF"/>
        </w:rPr>
        <w:t xml:space="preserve"> αλλά μια φυσικ</w:t>
      </w:r>
      <w:r>
        <w:rPr>
          <w:color w:val="222222"/>
          <w:shd w:val="clear" w:color="auto" w:fill="FFFFFF"/>
        </w:rPr>
        <w:t>ή</w:t>
      </w:r>
      <w:r w:rsidRPr="00387856">
        <w:rPr>
          <w:color w:val="222222"/>
          <w:shd w:val="clear" w:color="auto" w:fill="FFFFFF"/>
        </w:rPr>
        <w:t xml:space="preserve"> διαδικασία </w:t>
      </w:r>
      <w:r w:rsidRPr="00C67C0D">
        <w:rPr>
          <w:color w:val="222222"/>
          <w:shd w:val="clear" w:color="auto" w:fill="FFFFFF"/>
        </w:rPr>
        <w:t>της</w:t>
      </w:r>
      <w:r w:rsidRPr="00387856">
        <w:rPr>
          <w:color w:val="222222"/>
          <w:shd w:val="clear" w:color="auto" w:fill="FFFFFF"/>
        </w:rPr>
        <w:t xml:space="preserve"> ίδιας </w:t>
      </w:r>
      <w:r w:rsidRPr="00C67C0D">
        <w:rPr>
          <w:color w:val="222222"/>
          <w:shd w:val="clear" w:color="auto" w:fill="FFFFFF"/>
        </w:rPr>
        <w:t>της</w:t>
      </w:r>
      <w:r w:rsidRPr="00387856">
        <w:rPr>
          <w:color w:val="222222"/>
          <w:shd w:val="clear" w:color="auto" w:fill="FFFFFF"/>
        </w:rPr>
        <w:t xml:space="preserve"> ζωής.</w:t>
      </w:r>
    </w:p>
    <w:p w14:paraId="5F6FE654" w14:textId="77777777" w:rsidR="008306BF" w:rsidRDefault="008306BF" w:rsidP="008306BF">
      <w:pPr>
        <w:pStyle w:val="body"/>
        <w:rPr>
          <w:color w:val="222222"/>
          <w:shd w:val="clear" w:color="auto" w:fill="FFFFFF"/>
        </w:rPr>
      </w:pPr>
      <w:r w:rsidRPr="00387856">
        <w:rPr>
          <w:color w:val="222222"/>
          <w:shd w:val="clear" w:color="auto" w:fill="FFFFFF"/>
        </w:rPr>
        <w:t xml:space="preserve">Αν κάτι μας δίδαξε ο </w:t>
      </w:r>
      <w:r>
        <w:rPr>
          <w:color w:val="222222"/>
          <w:shd w:val="clear" w:color="auto" w:fill="FFFFFF"/>
        </w:rPr>
        <w:t>εικοστός</w:t>
      </w:r>
      <w:r w:rsidRPr="00387856">
        <w:rPr>
          <w:color w:val="222222"/>
          <w:shd w:val="clear" w:color="auto" w:fill="FFFFFF"/>
        </w:rPr>
        <w:t xml:space="preserve"> αιώνας είναι ότι, τελικ</w:t>
      </w:r>
      <w:r>
        <w:rPr>
          <w:color w:val="222222"/>
          <w:shd w:val="clear" w:color="auto" w:fill="FFFFFF"/>
        </w:rPr>
        <w:t>ώς</w:t>
      </w:r>
      <w:r w:rsidRPr="00387856">
        <w:rPr>
          <w:color w:val="222222"/>
          <w:shd w:val="clear" w:color="auto" w:fill="FFFFFF"/>
        </w:rPr>
        <w:t>, η μουσική δεν είναι αποκλειστικ</w:t>
      </w:r>
      <w:r>
        <w:rPr>
          <w:color w:val="222222"/>
          <w:shd w:val="clear" w:color="auto" w:fill="FFFFFF"/>
        </w:rPr>
        <w:t>ώς</w:t>
      </w:r>
      <w:r w:rsidRPr="00387856">
        <w:rPr>
          <w:color w:val="222222"/>
          <w:shd w:val="clear" w:color="auto" w:fill="FFFFFF"/>
        </w:rPr>
        <w:t xml:space="preserve"> ανθρώπινη δραστηριότητα, δεν εντάσσεται στην ανθρωποκεντρική ερμηνεία </w:t>
      </w:r>
      <w:r w:rsidRPr="00C67C0D">
        <w:rPr>
          <w:color w:val="222222"/>
          <w:shd w:val="clear" w:color="auto" w:fill="FFFFFF"/>
        </w:rPr>
        <w:t>της</w:t>
      </w:r>
      <w:r w:rsidRPr="00387856">
        <w:rPr>
          <w:color w:val="222222"/>
          <w:shd w:val="clear" w:color="auto" w:fill="FFFFFF"/>
        </w:rPr>
        <w:t xml:space="preserve"> έννοιας της τέχνης. Είναι ένα αιώνιο, ατέρμ</w:t>
      </w:r>
      <w:r w:rsidRPr="00C67C0D">
        <w:rPr>
          <w:color w:val="222222"/>
          <w:shd w:val="clear" w:color="auto" w:fill="FFFFFF"/>
        </w:rPr>
        <w:t>ον</w:t>
      </w:r>
      <w:r w:rsidRPr="00387856">
        <w:rPr>
          <w:color w:val="222222"/>
          <w:shd w:val="clear" w:color="auto" w:fill="FFFFFF"/>
        </w:rPr>
        <w:t xml:space="preserve"> κ</w:t>
      </w:r>
      <w:r>
        <w:rPr>
          <w:color w:val="222222"/>
          <w:shd w:val="clear" w:color="auto" w:fill="FFFFFF"/>
        </w:rPr>
        <w:t>αι ακμάζ</w:t>
      </w:r>
      <w:r w:rsidRPr="00C67C0D">
        <w:rPr>
          <w:color w:val="222222"/>
          <w:shd w:val="clear" w:color="auto" w:fill="FFFFFF"/>
        </w:rPr>
        <w:t>ον</w:t>
      </w:r>
      <w:r>
        <w:rPr>
          <w:color w:val="222222"/>
          <w:shd w:val="clear" w:color="auto" w:fill="FFFFFF"/>
        </w:rPr>
        <w:t xml:space="preserve"> συνεχές</w:t>
      </w:r>
      <w:r w:rsidRPr="00387856">
        <w:rPr>
          <w:color w:val="222222"/>
          <w:shd w:val="clear" w:color="auto" w:fill="FFFFFF"/>
        </w:rPr>
        <w:t xml:space="preserve"> ήχων, πάντα οργανωμένων ατομικά </w:t>
      </w:r>
      <w:r>
        <w:rPr>
          <w:color w:val="222222"/>
          <w:shd w:val="clear" w:color="auto" w:fill="FFFFFF"/>
        </w:rPr>
        <w:t xml:space="preserve">ή συλλογικά, </w:t>
      </w:r>
      <w:proofErr w:type="spellStart"/>
      <w:r>
        <w:rPr>
          <w:color w:val="222222"/>
          <w:shd w:val="clear" w:color="auto" w:fill="FFFFFF"/>
        </w:rPr>
        <w:t>πολυπαραμετρικό</w:t>
      </w:r>
      <w:proofErr w:type="spellEnd"/>
      <w:r>
        <w:rPr>
          <w:color w:val="222222"/>
          <w:shd w:val="clear" w:color="auto" w:fill="FFFFFF"/>
        </w:rPr>
        <w:t xml:space="preserve">, </w:t>
      </w:r>
      <w:proofErr w:type="spellStart"/>
      <w:r>
        <w:rPr>
          <w:color w:val="222222"/>
          <w:shd w:val="clear" w:color="auto" w:fill="FFFFFF"/>
        </w:rPr>
        <w:t>πολυ</w:t>
      </w:r>
      <w:r w:rsidRPr="00387856">
        <w:rPr>
          <w:color w:val="222222"/>
          <w:shd w:val="clear" w:color="auto" w:fill="FFFFFF"/>
        </w:rPr>
        <w:t>συμμετοχικό</w:t>
      </w:r>
      <w:proofErr w:type="spellEnd"/>
      <w:r w:rsidRPr="00387856">
        <w:rPr>
          <w:color w:val="222222"/>
          <w:shd w:val="clear" w:color="auto" w:fill="FFFFFF"/>
        </w:rPr>
        <w:t xml:space="preserve">, </w:t>
      </w:r>
      <w:proofErr w:type="spellStart"/>
      <w:r>
        <w:rPr>
          <w:color w:val="222222"/>
          <w:shd w:val="clear" w:color="auto" w:fill="FFFFFF"/>
        </w:rPr>
        <w:t>πολυχρονικό</w:t>
      </w:r>
      <w:proofErr w:type="spellEnd"/>
      <w:r w:rsidRPr="00387856">
        <w:rPr>
          <w:color w:val="222222"/>
          <w:shd w:val="clear" w:color="auto" w:fill="FFFFFF"/>
        </w:rPr>
        <w:t xml:space="preserve"> κ</w:t>
      </w:r>
      <w:r>
        <w:rPr>
          <w:color w:val="222222"/>
          <w:shd w:val="clear" w:color="auto" w:fill="FFFFFF"/>
        </w:rPr>
        <w:t>αι</w:t>
      </w:r>
      <w:r w:rsidRPr="00387856">
        <w:rPr>
          <w:color w:val="222222"/>
          <w:shd w:val="clear" w:color="auto" w:fill="FFFFFF"/>
        </w:rPr>
        <w:t xml:space="preserve"> </w:t>
      </w:r>
      <w:proofErr w:type="spellStart"/>
      <w:r w:rsidRPr="00387856">
        <w:rPr>
          <w:color w:val="222222"/>
          <w:shd w:val="clear" w:color="auto" w:fill="FFFFFF"/>
        </w:rPr>
        <w:t>πολυχωρικ</w:t>
      </w:r>
      <w:r>
        <w:rPr>
          <w:color w:val="222222"/>
          <w:shd w:val="clear" w:color="auto" w:fill="FFFFFF"/>
        </w:rPr>
        <w:t>ό</w:t>
      </w:r>
      <w:proofErr w:type="spellEnd"/>
      <w:r w:rsidRPr="00387856">
        <w:rPr>
          <w:color w:val="222222"/>
          <w:shd w:val="clear" w:color="auto" w:fill="FFFFFF"/>
        </w:rPr>
        <w:t xml:space="preserve">, μια ατέρμονη κίνηση σε επαναλήψεις, σε αναμασήσεις ή σε ρήξεις. Πώς αλλιώς να ερμηνεύσει κανείς </w:t>
      </w:r>
      <w:r>
        <w:rPr>
          <w:color w:val="222222"/>
          <w:shd w:val="clear" w:color="auto" w:fill="FFFFFF"/>
        </w:rPr>
        <w:t>τ</w:t>
      </w:r>
      <w:r w:rsidRPr="00387856">
        <w:rPr>
          <w:color w:val="222222"/>
          <w:shd w:val="clear" w:color="auto" w:fill="FFFFFF"/>
        </w:rPr>
        <w:t>ο τραγούδι των πουλιών σ</w:t>
      </w:r>
      <w:r>
        <w:rPr>
          <w:color w:val="222222"/>
          <w:shd w:val="clear" w:color="auto" w:fill="FFFFFF"/>
        </w:rPr>
        <w:t>ε</w:t>
      </w:r>
      <w:r w:rsidRPr="00387856">
        <w:rPr>
          <w:color w:val="222222"/>
          <w:shd w:val="clear" w:color="auto" w:fill="FFFFFF"/>
        </w:rPr>
        <w:t xml:space="preserve"> ένα πάρκο</w:t>
      </w:r>
      <w:r>
        <w:rPr>
          <w:color w:val="222222"/>
          <w:shd w:val="clear" w:color="auto" w:fill="FFFFFF"/>
        </w:rPr>
        <w:t xml:space="preserve"> ή τ</w:t>
      </w:r>
      <w:r w:rsidRPr="00387856">
        <w:rPr>
          <w:color w:val="222222"/>
          <w:shd w:val="clear" w:color="auto" w:fill="FFFFFF"/>
        </w:rPr>
        <w:t>ην τριβή των ελαστικών των αυτοκινήτων καθώς διασχίζουν με ταχύτ</w:t>
      </w:r>
      <w:r>
        <w:rPr>
          <w:color w:val="222222"/>
          <w:shd w:val="clear" w:color="auto" w:fill="FFFFFF"/>
        </w:rPr>
        <w:t>ητα την άσφαλτο σε ένα τούνελ; Πώς αλλιώς θα μπορούσαμε να αποδεχθούμε τ</w:t>
      </w:r>
      <w:r w:rsidRPr="00387856">
        <w:rPr>
          <w:color w:val="222222"/>
          <w:shd w:val="clear" w:color="auto" w:fill="FFFFFF"/>
        </w:rPr>
        <w:t xml:space="preserve">ην απόσπαση της προσοχής μας από το βούισμα μιας μύγας σε ένα ήσυχο δωμάτιο; Πώς αλλιώς θα μπορούσε να </w:t>
      </w:r>
      <w:r>
        <w:rPr>
          <w:color w:val="222222"/>
          <w:shd w:val="clear" w:color="auto" w:fill="FFFFFF"/>
        </w:rPr>
        <w:t>κατανοήσει</w:t>
      </w:r>
      <w:r w:rsidRPr="00387856">
        <w:rPr>
          <w:color w:val="222222"/>
          <w:shd w:val="clear" w:color="auto" w:fill="FFFFFF"/>
        </w:rPr>
        <w:t xml:space="preserve"> κάποιος τις χρονικές διαφοροποιήσεις στο χτύπημα ενός κρουστού ή τις συνομιλίες των φύλλων με τον αέρα;</w:t>
      </w:r>
    </w:p>
    <w:p w14:paraId="62E40219" w14:textId="649463DB" w:rsidR="008306BF" w:rsidRPr="00973275" w:rsidRDefault="008306BF" w:rsidP="008306BF">
      <w:pPr>
        <w:pStyle w:val="body"/>
      </w:pPr>
      <w:r>
        <w:rPr>
          <w:color w:val="222222"/>
          <w:shd w:val="clear" w:color="auto" w:fill="FFFFFF"/>
        </w:rPr>
        <w:lastRenderedPageBreak/>
        <w:t xml:space="preserve">Η εργασία στη σύνθεση ηλεκτροακουστικής - και όχι μόνο - μουσικής έχει ένα μόνο </w:t>
      </w:r>
      <w:proofErr w:type="spellStart"/>
      <w:r>
        <w:rPr>
          <w:color w:val="222222"/>
          <w:shd w:val="clear" w:color="auto" w:fill="FFFFFF"/>
        </w:rPr>
        <w:t>προαπαιτούμενο</w:t>
      </w:r>
      <w:proofErr w:type="spellEnd"/>
      <w:r w:rsidRPr="00387856">
        <w:rPr>
          <w:color w:val="222222"/>
          <w:shd w:val="clear" w:color="auto" w:fill="FFFFFF"/>
        </w:rPr>
        <w:t xml:space="preserve">: </w:t>
      </w:r>
      <w:r>
        <w:rPr>
          <w:color w:val="222222"/>
          <w:shd w:val="clear" w:color="auto" w:fill="FFFFFF"/>
        </w:rPr>
        <w:t xml:space="preserve">να συνδυαστεί η μελέτη </w:t>
      </w:r>
      <w:r w:rsidRPr="00E353FB">
        <w:rPr>
          <w:color w:val="222222"/>
          <w:shd w:val="clear" w:color="auto" w:fill="FFFFFF"/>
        </w:rPr>
        <w:t>τ</w:t>
      </w:r>
      <w:r w:rsidRPr="00C67C0D">
        <w:rPr>
          <w:color w:val="222222"/>
          <w:shd w:val="clear" w:color="auto" w:fill="FFFFFF"/>
        </w:rPr>
        <w:t>ου</w:t>
      </w:r>
      <w:r>
        <w:rPr>
          <w:color w:val="222222"/>
          <w:shd w:val="clear" w:color="auto" w:fill="FFFFFF"/>
        </w:rPr>
        <w:t xml:space="preserve"> αντικειμένου με την προσεκτική ακρόαση, όχι μόνο της </w:t>
      </w:r>
      <w:proofErr w:type="spellStart"/>
      <w:r>
        <w:rPr>
          <w:color w:val="222222"/>
          <w:shd w:val="clear" w:color="auto" w:fill="FFFFFF"/>
        </w:rPr>
        <w:t>εργογραφίας</w:t>
      </w:r>
      <w:proofErr w:type="spellEnd"/>
      <w:r w:rsidR="001116CD" w:rsidRPr="001116CD">
        <w:rPr>
          <w:color w:val="222222"/>
          <w:shd w:val="clear" w:color="auto" w:fill="FFFFFF"/>
        </w:rPr>
        <w:t>,</w:t>
      </w:r>
      <w:r>
        <w:rPr>
          <w:color w:val="222222"/>
          <w:shd w:val="clear" w:color="auto" w:fill="FFFFFF"/>
        </w:rPr>
        <w:t xml:space="preserve"> αλλά και ολόκληρου του ηχητικού κόσμου μέσα στον οποίο κινούμαστε, από τον οποίο εμπνεόμαστε και στον οποίο δημιουργούμε.</w:t>
      </w:r>
    </w:p>
    <w:p w14:paraId="64461FDB" w14:textId="2BD54EB5" w:rsidR="008306BF" w:rsidRDefault="008306BF" w:rsidP="003F4982">
      <w:pPr>
        <w:pStyle w:val="51"/>
      </w:pPr>
      <w:r w:rsidRPr="009D31AC">
        <w:t>1.2. Οι Τέσσερις Τρόποι Ακοής.</w:t>
      </w:r>
    </w:p>
    <w:p w14:paraId="7140F583" w14:textId="4CDA5949" w:rsidR="008306BF" w:rsidRDefault="008306BF" w:rsidP="008306BF">
      <w:pPr>
        <w:pStyle w:val="body"/>
        <w:ind w:firstLine="0"/>
      </w:pPr>
      <w:r w:rsidRPr="0084058C">
        <w:t xml:space="preserve">Ο </w:t>
      </w:r>
      <w:r w:rsidRPr="002F0A82">
        <w:t>Pierre Schaeffer</w:t>
      </w:r>
      <w:r w:rsidR="0032488D" w:rsidRPr="00A36C5B">
        <w:rPr>
          <w:rStyle w:val="FootnoteReference"/>
          <w:sz w:val="20"/>
          <w:szCs w:val="20"/>
        </w:rPr>
        <w:footnoteReference w:id="1"/>
      </w:r>
      <w:r w:rsidRPr="0084058C">
        <w:t xml:space="preserve"> στο βιβλίο του </w:t>
      </w:r>
      <w:proofErr w:type="spellStart"/>
      <w:r w:rsidRPr="002F0A82">
        <w:rPr>
          <w:i/>
          <w:iCs/>
        </w:rPr>
        <w:t>Traite</w:t>
      </w:r>
      <w:proofErr w:type="spellEnd"/>
      <w:r w:rsidRPr="002F0A82">
        <w:rPr>
          <w:i/>
          <w:iCs/>
        </w:rPr>
        <w:t xml:space="preserve"> des </w:t>
      </w:r>
      <w:proofErr w:type="spellStart"/>
      <w:r w:rsidRPr="002F0A82">
        <w:rPr>
          <w:i/>
          <w:iCs/>
        </w:rPr>
        <w:t>Objets</w:t>
      </w:r>
      <w:proofErr w:type="spellEnd"/>
      <w:r w:rsidRPr="002F0A82">
        <w:rPr>
          <w:i/>
          <w:iCs/>
        </w:rPr>
        <w:t xml:space="preserve"> </w:t>
      </w:r>
      <w:proofErr w:type="spellStart"/>
      <w:r w:rsidRPr="002F0A82">
        <w:rPr>
          <w:i/>
          <w:iCs/>
        </w:rPr>
        <w:t>Musicaux</w:t>
      </w:r>
      <w:proofErr w:type="spellEnd"/>
      <w:r w:rsidRPr="002F0A82">
        <w:rPr>
          <w:i/>
          <w:iCs/>
        </w:rPr>
        <w:t xml:space="preserve"> </w:t>
      </w:r>
      <w:r w:rsidRPr="0084058C">
        <w:t>(</w:t>
      </w:r>
      <w:r>
        <w:t xml:space="preserve">εφεξής </w:t>
      </w:r>
      <w:r w:rsidRPr="0084058C">
        <w:t>TOM)</w:t>
      </w:r>
      <w:r>
        <w:t xml:space="preserve"> (Εικόνα 1.1 και 1.2)</w:t>
      </w:r>
      <w:r w:rsidRPr="0084058C">
        <w:t xml:space="preserve"> ανέπτυξε μια λεπτομερή θεωρία της ακοής, άμεσα συνδεδεμένης με τη θεωρία της αντίληψης και των γνωστικών διεργασιών που μας επιτρέπουν να κατα</w:t>
      </w:r>
      <w:r>
        <w:t>νοήσουμε τον περιβάλλοντα κόσμο</w:t>
      </w:r>
      <w:r w:rsidR="0032488D" w:rsidRPr="00A36C5B">
        <w:rPr>
          <w:rStyle w:val="FootnoteReference"/>
          <w:sz w:val="20"/>
          <w:szCs w:val="20"/>
        </w:rPr>
        <w:footnoteReference w:id="2"/>
      </w:r>
      <w:r w:rsidRPr="0084058C">
        <w:t xml:space="preserve">. Σκοπός αυτής της θεωρίας δεν είναι η ανατομική </w:t>
      </w:r>
      <w:r>
        <w:t>παρουσίαση</w:t>
      </w:r>
      <w:r w:rsidRPr="0084058C">
        <w:t xml:space="preserve"> της φυσιολογίας του αφτιού ή της ακοής</w:t>
      </w:r>
      <w:r>
        <w:t>,</w:t>
      </w:r>
      <w:r w:rsidRPr="0084058C">
        <w:t xml:space="preserve"> αλλά η περιγραφή </w:t>
      </w:r>
      <w:r w:rsidR="0028519A">
        <w:t>των ήχων</w:t>
      </w:r>
      <w:r w:rsidRPr="0084058C">
        <w:t xml:space="preserve">  μετά την αντιληπτική διαδικασία. Όπως ο ίδιος ε</w:t>
      </w:r>
      <w:r w:rsidRPr="00E353FB">
        <w:t>π</w:t>
      </w:r>
      <w:r w:rsidRPr="00C67C0D">
        <w:t>εσ</w:t>
      </w:r>
      <w:r w:rsidRPr="0084058C">
        <w:t xml:space="preserve">ήμανε, η ακοή είναι μια πρακτική κατά την οποία ο ακροατής </w:t>
      </w:r>
      <w:r w:rsidRPr="00701C28">
        <w:t>“</w:t>
      </w:r>
      <w:r w:rsidRPr="0084058C">
        <w:t>εξασκεί το αφτί του</w:t>
      </w:r>
      <w:r>
        <w:t>,</w:t>
      </w:r>
      <w:r w:rsidRPr="0084058C">
        <w:t xml:space="preserve"> όπως ο μουσικός εξασκείται στο όργανό του</w:t>
      </w:r>
      <w:r w:rsidRPr="00701C28">
        <w:t>” (1966, 341)</w:t>
      </w:r>
      <w:r w:rsidRPr="0084058C">
        <w:t xml:space="preserve">. Σε ένα μεγάλο μέρος </w:t>
      </w:r>
      <w:r w:rsidR="0028519A">
        <w:t>της,</w:t>
      </w:r>
      <w:r w:rsidRPr="0084058C">
        <w:t xml:space="preserve"> αυτή η θεωρία ασχολείται με τον εντοπισμό και την περιγραφή διαφορετικών</w:t>
      </w:r>
      <w:r>
        <w:t>,</w:t>
      </w:r>
      <w:r w:rsidRPr="0084058C">
        <w:t xml:space="preserve"> αλλά αλληλοσυμπληρούμενων στρατηγικών ακρόασης.</w:t>
      </w:r>
    </w:p>
    <w:p w14:paraId="6417A470" w14:textId="77777777" w:rsidR="008306BF" w:rsidRDefault="008306BF" w:rsidP="008306BF">
      <w:pPr>
        <w:pStyle w:val="body"/>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53"/>
      </w:tblGrid>
      <w:tr w:rsidR="008306BF" w14:paraId="29F84FEB" w14:textId="77777777" w:rsidTr="009D31AC">
        <w:trPr>
          <w:jc w:val="center"/>
        </w:trPr>
        <w:tc>
          <w:tcPr>
            <w:tcW w:w="4982" w:type="dxa"/>
          </w:tcPr>
          <w:p w14:paraId="7A0C54A5" w14:textId="77777777" w:rsidR="008306BF" w:rsidRDefault="008306BF" w:rsidP="009D31AC">
            <w:pPr>
              <w:pStyle w:val="body"/>
              <w:ind w:firstLine="0"/>
              <w:jc w:val="center"/>
            </w:pPr>
            <w:r>
              <w:rPr>
                <w:noProof/>
                <w:lang w:val="en-GB" w:eastAsia="en-GB"/>
              </w:rPr>
              <w:drawing>
                <wp:inline distT="0" distB="0" distL="0" distR="0" wp14:anchorId="691E30A4" wp14:editId="463CF2B2">
                  <wp:extent cx="1995812" cy="21533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jpg"/>
                          <pic:cNvPicPr/>
                        </pic:nvPicPr>
                        <pic:blipFill>
                          <a:blip r:embed="rId8">
                            <a:extLst>
                              <a:ext uri="{28A0092B-C50C-407E-A947-70E740481C1C}">
                                <a14:useLocalDpi xmlns:a14="http://schemas.microsoft.com/office/drawing/2010/main" val="0"/>
                              </a:ext>
                            </a:extLst>
                          </a:blip>
                          <a:stretch>
                            <a:fillRect/>
                          </a:stretch>
                        </pic:blipFill>
                        <pic:spPr>
                          <a:xfrm>
                            <a:off x="0" y="0"/>
                            <a:ext cx="2001564" cy="2159582"/>
                          </a:xfrm>
                          <a:prstGeom prst="rect">
                            <a:avLst/>
                          </a:prstGeom>
                        </pic:spPr>
                      </pic:pic>
                    </a:graphicData>
                  </a:graphic>
                </wp:inline>
              </w:drawing>
            </w:r>
          </w:p>
        </w:tc>
        <w:tc>
          <w:tcPr>
            <w:tcW w:w="4983" w:type="dxa"/>
          </w:tcPr>
          <w:p w14:paraId="461836BA" w14:textId="77777777" w:rsidR="008306BF" w:rsidRDefault="008306BF" w:rsidP="009D31AC">
            <w:pPr>
              <w:pStyle w:val="body"/>
              <w:ind w:firstLine="0"/>
              <w:jc w:val="center"/>
            </w:pPr>
            <w:r>
              <w:rPr>
                <w:noProof/>
                <w:lang w:val="en-GB" w:eastAsia="en-GB"/>
              </w:rPr>
              <w:drawing>
                <wp:inline distT="0" distB="0" distL="0" distR="0" wp14:anchorId="2B377ED1" wp14:editId="0B08DDD6">
                  <wp:extent cx="1707374" cy="2552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jpg"/>
                          <pic:cNvPicPr/>
                        </pic:nvPicPr>
                        <pic:blipFill>
                          <a:blip r:embed="rId9">
                            <a:extLst>
                              <a:ext uri="{28A0092B-C50C-407E-A947-70E740481C1C}">
                                <a14:useLocalDpi xmlns:a14="http://schemas.microsoft.com/office/drawing/2010/main" val="0"/>
                              </a:ext>
                            </a:extLst>
                          </a:blip>
                          <a:stretch>
                            <a:fillRect/>
                          </a:stretch>
                        </pic:blipFill>
                        <pic:spPr>
                          <a:xfrm>
                            <a:off x="0" y="0"/>
                            <a:ext cx="1715745" cy="2564774"/>
                          </a:xfrm>
                          <a:prstGeom prst="rect">
                            <a:avLst/>
                          </a:prstGeom>
                        </pic:spPr>
                      </pic:pic>
                    </a:graphicData>
                  </a:graphic>
                </wp:inline>
              </w:drawing>
            </w:r>
          </w:p>
        </w:tc>
      </w:tr>
    </w:tbl>
    <w:p w14:paraId="532F5640" w14:textId="3D5A9064" w:rsidR="008306BF" w:rsidRPr="008E4BFC" w:rsidRDefault="008306BF" w:rsidP="00D656E3">
      <w:pPr>
        <w:pStyle w:val="711"/>
      </w:pPr>
      <w:r w:rsidRPr="00815892">
        <w:t xml:space="preserve">Εικόνα 1.1. </w:t>
      </w:r>
      <w:r w:rsidRPr="00D656E3">
        <w:t xml:space="preserve">(αριστερά) Ο Pierre </w:t>
      </w:r>
      <w:proofErr w:type="spellStart"/>
      <w:r w:rsidRPr="00D656E3">
        <w:t>Schaffer</w:t>
      </w:r>
      <w:proofErr w:type="spellEnd"/>
      <w:r w:rsidRPr="00D656E3">
        <w:t xml:space="preserve"> στο στούντιο το 1948, τη χρονιά που παρουσίασε τις Πέντε Σπουδές Θορύβου.</w:t>
      </w:r>
    </w:p>
    <w:p w14:paraId="2999E29F" w14:textId="05654475" w:rsidR="00D656E3" w:rsidRPr="008E4BFC" w:rsidRDefault="008306BF" w:rsidP="00D656E3">
      <w:pPr>
        <w:pStyle w:val="711"/>
      </w:pPr>
      <w:r w:rsidRPr="006E3441">
        <w:t xml:space="preserve">Εικόνα 1.2. </w:t>
      </w:r>
      <w:r w:rsidRPr="00D656E3">
        <w:t xml:space="preserve">(δεξιά) Το εξώφυλλο του </w:t>
      </w:r>
      <w:r w:rsidRPr="00D656E3">
        <w:rPr>
          <w:lang w:val="en-US"/>
        </w:rPr>
        <w:t>TOM</w:t>
      </w:r>
      <w:r w:rsidR="009D31AC" w:rsidRPr="00D656E3">
        <w:t>.</w:t>
      </w:r>
    </w:p>
    <w:p w14:paraId="2DF27B61" w14:textId="77777777" w:rsidR="00760E79" w:rsidRDefault="008306BF" w:rsidP="00760E79">
      <w:pPr>
        <w:pStyle w:val="body"/>
        <w:ind w:firstLine="0"/>
      </w:pPr>
      <w:r>
        <w:t>Στο ΤΟΜ</w:t>
      </w:r>
      <w:r w:rsidRPr="00845368">
        <w:t xml:space="preserve"> (1966, 116)</w:t>
      </w:r>
      <w:r>
        <w:t xml:space="preserve">, ο </w:t>
      </w:r>
      <w:r>
        <w:rPr>
          <w:lang w:val="en-US"/>
        </w:rPr>
        <w:t>Schaeffer</w:t>
      </w:r>
      <w:r>
        <w:t xml:space="preserve"> υποδεικνύει τέσσερις τρόπους λειτουργίας της </w:t>
      </w:r>
      <w:r w:rsidRPr="0084058C">
        <w:t>ανθρώπινης ακοής ή/και μεθόδους με τις οποίες ο άνθρωπος αντιλαμβάνεται τα ακουστικά ερεθίσματα</w:t>
      </w:r>
      <w:r w:rsidR="00760E79">
        <w:t xml:space="preserve">. </w:t>
      </w:r>
    </w:p>
    <w:p w14:paraId="62E1DA91" w14:textId="5358E9CE" w:rsidR="008306BF" w:rsidRDefault="00760E79" w:rsidP="00760E79">
      <w:pPr>
        <w:pStyle w:val="body"/>
      </w:pPr>
      <w:r w:rsidRPr="00710081">
        <w:t xml:space="preserve">Ο Schaeffer ομαδοποίησε τους τέσσερις τρόπους ακοής σε ένα τετραμερές σχήμα δύο αξόνων. Στον κάθετο άξονα ενέταξε τις κατηγορίες </w:t>
      </w:r>
      <w:r w:rsidRPr="00760E79">
        <w:rPr>
          <w:bCs/>
          <w:i/>
          <w:iCs/>
        </w:rPr>
        <w:t>αφηρημένη</w:t>
      </w:r>
      <w:r w:rsidRPr="00710081">
        <w:t xml:space="preserve"> (</w:t>
      </w:r>
      <w:r>
        <w:t>4</w:t>
      </w:r>
      <w:r w:rsidRPr="00710081">
        <w:t xml:space="preserve">, </w:t>
      </w:r>
      <w:r>
        <w:t>3</w:t>
      </w:r>
      <w:r w:rsidRPr="00710081">
        <w:t xml:space="preserve">) και </w:t>
      </w:r>
      <w:r w:rsidRPr="00760E79">
        <w:rPr>
          <w:bCs/>
          <w:i/>
          <w:iCs/>
        </w:rPr>
        <w:t>συγκεκριμένη</w:t>
      </w:r>
      <w:r w:rsidRPr="00710081">
        <w:t xml:space="preserve"> (1, 2) ενώ στον οριζόντιο τις κατηγορίες </w:t>
      </w:r>
      <w:r w:rsidRPr="00760E79">
        <w:rPr>
          <w:bCs/>
          <w:i/>
          <w:iCs/>
        </w:rPr>
        <w:t>υποκειμενική</w:t>
      </w:r>
      <w:r w:rsidRPr="00710081">
        <w:t xml:space="preserve"> (</w:t>
      </w:r>
      <w:r>
        <w:t>3</w:t>
      </w:r>
      <w:r w:rsidRPr="00710081">
        <w:t xml:space="preserve">, </w:t>
      </w:r>
      <w:r>
        <w:t>2</w:t>
      </w:r>
      <w:r w:rsidRPr="00710081">
        <w:t xml:space="preserve">) και </w:t>
      </w:r>
      <w:r w:rsidRPr="00760E79">
        <w:rPr>
          <w:bCs/>
          <w:i/>
          <w:iCs/>
        </w:rPr>
        <w:t>αντικειμενική</w:t>
      </w:r>
      <w:r w:rsidRPr="00710081">
        <w:t xml:space="preserve"> (</w:t>
      </w:r>
      <w:r>
        <w:t>4</w:t>
      </w:r>
      <w:r w:rsidRPr="00710081">
        <w:t xml:space="preserve">, </w:t>
      </w:r>
      <w:r>
        <w:t>1</w:t>
      </w:r>
      <w:r w:rsidRPr="00710081">
        <w:t>)</w:t>
      </w:r>
      <w:r>
        <w:t xml:space="preserve"> </w:t>
      </w:r>
      <w:r w:rsidR="008306BF" w:rsidRPr="0084058C">
        <w:t xml:space="preserve">(Πίνακας 1.1): </w:t>
      </w:r>
    </w:p>
    <w:p w14:paraId="150E60D3" w14:textId="63A54216" w:rsidR="00760E79" w:rsidRDefault="00760E79" w:rsidP="00760E79">
      <w:pPr>
        <w:pStyle w:val="body"/>
      </w:pPr>
    </w:p>
    <w:p w14:paraId="55E5321D" w14:textId="54C0607F" w:rsidR="00760E79" w:rsidRDefault="00760E79" w:rsidP="00760E79">
      <w:pPr>
        <w:pStyle w:val="body"/>
      </w:pPr>
    </w:p>
    <w:p w14:paraId="7342B96E" w14:textId="61D0B43C" w:rsidR="00760E79" w:rsidRDefault="00760E79" w:rsidP="00760E79">
      <w:pPr>
        <w:pStyle w:val="body"/>
      </w:pPr>
    </w:p>
    <w:p w14:paraId="1E9F44A1" w14:textId="5F189E5E" w:rsidR="00760E79" w:rsidRDefault="00760E79" w:rsidP="00760E79">
      <w:pPr>
        <w:pStyle w:val="body"/>
      </w:pPr>
    </w:p>
    <w:p w14:paraId="4E8059BC" w14:textId="2CFF561E" w:rsidR="00760E79" w:rsidRDefault="00760E79" w:rsidP="00760E79">
      <w:pPr>
        <w:pStyle w:val="body"/>
      </w:pPr>
    </w:p>
    <w:p w14:paraId="5A97880D" w14:textId="024B3BAF" w:rsidR="00760E79" w:rsidRDefault="00760E79" w:rsidP="00760E79">
      <w:pPr>
        <w:pStyle w:val="body"/>
      </w:pPr>
    </w:p>
    <w:p w14:paraId="1B3D5DB3" w14:textId="77777777" w:rsidR="00760E79" w:rsidRDefault="00760E79" w:rsidP="00760E79">
      <w:pPr>
        <w:pStyle w:val="body"/>
      </w:pPr>
    </w:p>
    <w:p w14:paraId="0D8AD20F" w14:textId="77777777" w:rsidR="008306BF" w:rsidRDefault="008306BF" w:rsidP="008306BF">
      <w:pPr>
        <w:pStyle w:val="body"/>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3959"/>
        <w:gridCol w:w="3686"/>
        <w:gridCol w:w="2003"/>
      </w:tblGrid>
      <w:tr w:rsidR="008306BF" w:rsidRPr="00B5759E" w14:paraId="39219139" w14:textId="77777777" w:rsidTr="009C3C27">
        <w:tc>
          <w:tcPr>
            <w:tcW w:w="3959" w:type="dxa"/>
          </w:tcPr>
          <w:p w14:paraId="4FAE7B67" w14:textId="48C4961E" w:rsidR="008306BF" w:rsidRDefault="008306BF" w:rsidP="009D31AC">
            <w:r w:rsidRPr="0021269E">
              <w:lastRenderedPageBreak/>
              <w:t xml:space="preserve">4. </w:t>
            </w:r>
            <w:r w:rsidRPr="0021269E">
              <w:rPr>
                <w:b/>
              </w:rPr>
              <w:t>ΚΑΤΑΝΟΩ</w:t>
            </w:r>
            <w:r w:rsidRPr="00845368">
              <w:rPr>
                <w:b/>
              </w:rPr>
              <w:t xml:space="preserve"> </w:t>
            </w:r>
            <w:r w:rsidRPr="0021269E">
              <w:t>(</w:t>
            </w:r>
            <w:proofErr w:type="spellStart"/>
            <w:r w:rsidRPr="00B5759E">
              <w:t>comprendre</w:t>
            </w:r>
            <w:proofErr w:type="spellEnd"/>
            <w:r w:rsidRPr="0021269E">
              <w:t>)</w:t>
            </w:r>
            <w:r w:rsidRPr="0021269E">
              <w:tab/>
            </w:r>
          </w:p>
          <w:p w14:paraId="38BFEBDE" w14:textId="77777777" w:rsidR="0000551A" w:rsidRPr="0021269E" w:rsidRDefault="0000551A" w:rsidP="009D31AC"/>
          <w:p w14:paraId="4FE0AC8A" w14:textId="331DA12A" w:rsidR="008306BF" w:rsidRPr="00B5759E" w:rsidRDefault="008306BF" w:rsidP="0000551A">
            <w:pPr>
              <w:pStyle w:val="body"/>
              <w:ind w:firstLine="0"/>
              <w:jc w:val="left"/>
            </w:pPr>
            <w:r w:rsidRPr="00B5759E">
              <w:t>(αντίληψη των εννοιολογικών</w:t>
            </w:r>
            <w:r>
              <w:t xml:space="preserve"> και ποιοτικών</w:t>
            </w:r>
            <w:r w:rsidRPr="00B5759E">
              <w:t xml:space="preserve"> χαρακτηριστικών του ήχου)</w:t>
            </w:r>
          </w:p>
        </w:tc>
        <w:tc>
          <w:tcPr>
            <w:tcW w:w="3686" w:type="dxa"/>
          </w:tcPr>
          <w:p w14:paraId="14804299" w14:textId="6791556F" w:rsidR="0000551A" w:rsidRDefault="008306BF" w:rsidP="009D31AC">
            <w:r w:rsidRPr="0021269E">
              <w:t xml:space="preserve">1. </w:t>
            </w:r>
            <w:r w:rsidRPr="0021269E">
              <w:rPr>
                <w:b/>
              </w:rPr>
              <w:t>ΑΦΟΥΓΚΡΑΖΟΜΑΙ</w:t>
            </w:r>
            <w:r w:rsidRPr="0021269E">
              <w:t xml:space="preserve">  (</w:t>
            </w:r>
            <w:proofErr w:type="spellStart"/>
            <w:r w:rsidRPr="0021269E">
              <w:rPr>
                <w:color w:val="222222"/>
                <w:shd w:val="clear" w:color="auto" w:fill="FFFFFF"/>
              </w:rPr>
              <w:t>é</w:t>
            </w:r>
            <w:r w:rsidRPr="00B5759E">
              <w:rPr>
                <w:color w:val="222222"/>
                <w:shd w:val="clear" w:color="auto" w:fill="FFFFFF"/>
              </w:rPr>
              <w:t>couter</w:t>
            </w:r>
            <w:proofErr w:type="spellEnd"/>
            <w:r w:rsidRPr="0021269E">
              <w:t>)</w:t>
            </w:r>
          </w:p>
          <w:p w14:paraId="4D876E79" w14:textId="77777777" w:rsidR="0000551A" w:rsidRPr="0021269E" w:rsidRDefault="0000551A" w:rsidP="009D31AC"/>
          <w:p w14:paraId="290F8A4E" w14:textId="77777777" w:rsidR="008306BF" w:rsidRPr="00B5759E" w:rsidRDefault="008306BF" w:rsidP="00760E79">
            <w:pPr>
              <w:pStyle w:val="body"/>
              <w:ind w:firstLine="0"/>
              <w:jc w:val="left"/>
            </w:pPr>
            <w:r w:rsidRPr="00B5759E">
              <w:t xml:space="preserve">(ενδείξεις, αναφορές, </w:t>
            </w:r>
            <w:r w:rsidRPr="0021269E">
              <w:t>αιτίες, εξωτερικά συμβάντα)</w:t>
            </w:r>
          </w:p>
        </w:tc>
        <w:tc>
          <w:tcPr>
            <w:tcW w:w="2003" w:type="dxa"/>
          </w:tcPr>
          <w:p w14:paraId="543990C0" w14:textId="79995938" w:rsidR="008306BF" w:rsidRPr="00B5759E" w:rsidRDefault="008306BF" w:rsidP="00CA5422">
            <w:pPr>
              <w:jc w:val="center"/>
              <w:rPr>
                <w:i/>
              </w:rPr>
            </w:pPr>
            <w:r>
              <w:rPr>
                <w:i/>
              </w:rPr>
              <w:t>Α</w:t>
            </w:r>
            <w:r w:rsidRPr="00B5759E">
              <w:rPr>
                <w:i/>
              </w:rPr>
              <w:t>ντικειμενική</w:t>
            </w:r>
          </w:p>
          <w:p w14:paraId="3F72FB5A" w14:textId="77777777" w:rsidR="008306BF" w:rsidRPr="00B5759E" w:rsidRDefault="008306BF" w:rsidP="009D31AC">
            <w:pPr>
              <w:pStyle w:val="body"/>
              <w:ind w:firstLine="0"/>
              <w:jc w:val="center"/>
            </w:pPr>
          </w:p>
        </w:tc>
      </w:tr>
      <w:tr w:rsidR="008306BF" w:rsidRPr="00B5759E" w14:paraId="10F298A3" w14:textId="77777777" w:rsidTr="009C3C27">
        <w:tc>
          <w:tcPr>
            <w:tcW w:w="3959" w:type="dxa"/>
          </w:tcPr>
          <w:p w14:paraId="2293BEE9" w14:textId="661433C0" w:rsidR="008306BF" w:rsidRDefault="008306BF" w:rsidP="009D31AC">
            <w:r w:rsidRPr="0021269E">
              <w:t xml:space="preserve">3. </w:t>
            </w:r>
            <w:r w:rsidRPr="0021269E">
              <w:rPr>
                <w:b/>
              </w:rPr>
              <w:t>ΑΚΡΟΩΜΑΙ</w:t>
            </w:r>
            <w:r w:rsidRPr="00A10EEA">
              <w:rPr>
                <w:b/>
              </w:rPr>
              <w:t xml:space="preserve"> </w:t>
            </w:r>
            <w:r w:rsidRPr="0021269E">
              <w:t>(</w:t>
            </w:r>
            <w:proofErr w:type="spellStart"/>
            <w:r w:rsidRPr="00B5759E">
              <w:t>entendre</w:t>
            </w:r>
            <w:proofErr w:type="spellEnd"/>
            <w:r w:rsidRPr="0021269E">
              <w:t>)</w:t>
            </w:r>
          </w:p>
          <w:p w14:paraId="3012282A" w14:textId="77777777" w:rsidR="0000551A" w:rsidRPr="0000551A" w:rsidRDefault="0000551A" w:rsidP="009D31AC">
            <w:pPr>
              <w:rPr>
                <w:b/>
              </w:rPr>
            </w:pPr>
          </w:p>
          <w:p w14:paraId="190FB01D" w14:textId="77777777" w:rsidR="008306BF" w:rsidRPr="00B5759E" w:rsidRDefault="008306BF" w:rsidP="00760E79">
            <w:pPr>
              <w:pStyle w:val="body"/>
              <w:ind w:firstLine="0"/>
              <w:jc w:val="left"/>
            </w:pPr>
            <w:r w:rsidRPr="00B5759E">
              <w:t>(αντίληψη ποιοτικών χαρακτηριστικών  του ήχου)</w:t>
            </w:r>
          </w:p>
        </w:tc>
        <w:tc>
          <w:tcPr>
            <w:tcW w:w="3686" w:type="dxa"/>
          </w:tcPr>
          <w:p w14:paraId="096A7AB9" w14:textId="77777777" w:rsidR="008306BF" w:rsidRPr="0021269E" w:rsidRDefault="008306BF" w:rsidP="009D31AC">
            <w:r w:rsidRPr="0021269E">
              <w:t xml:space="preserve">2. </w:t>
            </w:r>
            <w:r w:rsidRPr="00B5759E">
              <w:rPr>
                <w:b/>
              </w:rPr>
              <w:t>AKOY</w:t>
            </w:r>
            <w:r w:rsidRPr="0021269E">
              <w:rPr>
                <w:b/>
              </w:rPr>
              <w:t>Ω</w:t>
            </w:r>
            <w:r w:rsidRPr="0021269E">
              <w:t xml:space="preserve"> (</w:t>
            </w:r>
            <w:proofErr w:type="spellStart"/>
            <w:r w:rsidRPr="00B5759E">
              <w:t>ou</w:t>
            </w:r>
            <w:r w:rsidRPr="0021269E">
              <w:t>ï</w:t>
            </w:r>
            <w:r w:rsidRPr="00B5759E">
              <w:t>r</w:t>
            </w:r>
            <w:proofErr w:type="spellEnd"/>
            <w:r w:rsidRPr="0021269E">
              <w:t>)</w:t>
            </w:r>
          </w:p>
          <w:p w14:paraId="54F2C8A6" w14:textId="77777777" w:rsidR="008306BF" w:rsidRPr="0021269E" w:rsidRDefault="008306BF" w:rsidP="009D31AC"/>
          <w:p w14:paraId="39597ABC" w14:textId="22ACB23D" w:rsidR="008306BF" w:rsidRPr="0021269E" w:rsidRDefault="00760E79" w:rsidP="009D31AC">
            <w:r>
              <w:t>(</w:t>
            </w:r>
            <w:r w:rsidR="008306BF" w:rsidRPr="0021269E">
              <w:t>υποδοχή του ήχου</w:t>
            </w:r>
            <w:r>
              <w:t>)</w:t>
            </w:r>
          </w:p>
          <w:p w14:paraId="2C2A541C" w14:textId="43182056" w:rsidR="008306BF" w:rsidRPr="00B5759E" w:rsidRDefault="008306BF" w:rsidP="0000551A">
            <w:pPr>
              <w:pStyle w:val="body"/>
              <w:ind w:firstLine="0"/>
              <w:jc w:val="left"/>
            </w:pPr>
            <w:r w:rsidRPr="00B5759E">
              <w:t>(ακατέργαστος ήχος, ακατέργαστη αντίληψη, γενικό περίγραμμα του ήχου)</w:t>
            </w:r>
          </w:p>
        </w:tc>
        <w:tc>
          <w:tcPr>
            <w:tcW w:w="2003" w:type="dxa"/>
          </w:tcPr>
          <w:p w14:paraId="6EE98FC9" w14:textId="77777777" w:rsidR="008306BF" w:rsidRPr="00B5759E" w:rsidRDefault="008306BF" w:rsidP="0000551A">
            <w:pPr>
              <w:jc w:val="center"/>
              <w:rPr>
                <w:i/>
              </w:rPr>
            </w:pPr>
            <w:r>
              <w:rPr>
                <w:i/>
              </w:rPr>
              <w:t>Υ</w:t>
            </w:r>
            <w:r w:rsidRPr="00B5759E">
              <w:rPr>
                <w:i/>
              </w:rPr>
              <w:t>ποκειμενική</w:t>
            </w:r>
          </w:p>
          <w:p w14:paraId="113DF527" w14:textId="77777777" w:rsidR="008306BF" w:rsidRPr="00B5759E" w:rsidRDefault="008306BF" w:rsidP="009D31AC">
            <w:pPr>
              <w:pStyle w:val="body"/>
              <w:ind w:firstLine="0"/>
              <w:jc w:val="center"/>
            </w:pPr>
          </w:p>
        </w:tc>
      </w:tr>
      <w:tr w:rsidR="008306BF" w:rsidRPr="00B5759E" w14:paraId="10961F73" w14:textId="77777777" w:rsidTr="009C3C27">
        <w:tc>
          <w:tcPr>
            <w:tcW w:w="3959" w:type="dxa"/>
          </w:tcPr>
          <w:p w14:paraId="45D652EC" w14:textId="77777777" w:rsidR="008306BF" w:rsidRPr="00B5759E" w:rsidRDefault="008306BF" w:rsidP="009D31AC">
            <w:pPr>
              <w:pStyle w:val="body"/>
              <w:ind w:firstLine="0"/>
              <w:jc w:val="center"/>
            </w:pPr>
            <w:r>
              <w:rPr>
                <w:i/>
              </w:rPr>
              <w:t>Α</w:t>
            </w:r>
            <w:r w:rsidRPr="00B5759E">
              <w:rPr>
                <w:i/>
              </w:rPr>
              <w:t>φηρημένη</w:t>
            </w:r>
          </w:p>
        </w:tc>
        <w:tc>
          <w:tcPr>
            <w:tcW w:w="3686" w:type="dxa"/>
          </w:tcPr>
          <w:p w14:paraId="4A37F9EE" w14:textId="77777777" w:rsidR="008306BF" w:rsidRPr="00B5759E" w:rsidRDefault="008306BF" w:rsidP="009D31AC">
            <w:pPr>
              <w:pStyle w:val="body"/>
              <w:ind w:firstLine="0"/>
              <w:jc w:val="center"/>
            </w:pPr>
            <w:r>
              <w:rPr>
                <w:i/>
              </w:rPr>
              <w:t>Σ</w:t>
            </w:r>
            <w:r w:rsidRPr="00B5759E">
              <w:rPr>
                <w:i/>
              </w:rPr>
              <w:t>υγκεκριμένη</w:t>
            </w:r>
          </w:p>
        </w:tc>
        <w:tc>
          <w:tcPr>
            <w:tcW w:w="2003" w:type="dxa"/>
          </w:tcPr>
          <w:p w14:paraId="607C0344" w14:textId="77777777" w:rsidR="008306BF" w:rsidRPr="00B5759E" w:rsidRDefault="008306BF" w:rsidP="009D31AC">
            <w:pPr>
              <w:pStyle w:val="body"/>
              <w:ind w:firstLine="0"/>
              <w:jc w:val="center"/>
            </w:pPr>
          </w:p>
        </w:tc>
      </w:tr>
    </w:tbl>
    <w:p w14:paraId="182DA5E7" w14:textId="232AD5D8" w:rsidR="009C3C27" w:rsidRPr="00D656E3" w:rsidRDefault="008306BF" w:rsidP="00D656E3">
      <w:pPr>
        <w:pStyle w:val="711"/>
      </w:pPr>
      <w:r w:rsidRPr="00D656E3">
        <w:t>Πίνακας 1.1</w:t>
      </w:r>
      <w:r w:rsidR="00490E21" w:rsidRPr="00D656E3">
        <w:t>.</w:t>
      </w:r>
      <w:r w:rsidRPr="00D656E3">
        <w:t xml:space="preserve"> Οι τέσσερις τρόποι ακοής σύμφωνα με τον Pierre Schaeffer</w:t>
      </w:r>
      <w:r w:rsidR="0060290C" w:rsidRPr="00D656E3">
        <w:t xml:space="preserve"> (</w:t>
      </w:r>
      <w:proofErr w:type="spellStart"/>
      <w:r w:rsidR="0060290C" w:rsidRPr="00D656E3">
        <w:t>Chion</w:t>
      </w:r>
      <w:proofErr w:type="spellEnd"/>
      <w:r w:rsidR="0060290C" w:rsidRPr="00D656E3">
        <w:t xml:space="preserve"> 1983, 169)</w:t>
      </w:r>
      <w:r w:rsidRPr="00D656E3">
        <w:t>.</w:t>
      </w:r>
    </w:p>
    <w:p w14:paraId="2545C54F" w14:textId="40C31C9E" w:rsidR="008306BF" w:rsidRDefault="008306BF" w:rsidP="00760E79">
      <w:pPr>
        <w:pStyle w:val="body"/>
        <w:ind w:firstLine="0"/>
      </w:pPr>
      <w:r>
        <w:t xml:space="preserve">Ο </w:t>
      </w:r>
      <w:r w:rsidRPr="00845368">
        <w:rPr>
          <w:lang w:val="en-US"/>
        </w:rPr>
        <w:t>Michel</w:t>
      </w:r>
      <w:r w:rsidRPr="00845368">
        <w:t xml:space="preserve"> </w:t>
      </w:r>
      <w:proofErr w:type="spellStart"/>
      <w:r w:rsidRPr="00845368">
        <w:rPr>
          <w:lang w:val="en-US"/>
        </w:rPr>
        <w:t>Chion</w:t>
      </w:r>
      <w:proofErr w:type="spellEnd"/>
      <w:r w:rsidRPr="0021269E">
        <w:t xml:space="preserve">, </w:t>
      </w:r>
      <w:r>
        <w:t xml:space="preserve">στο επεξηγηματικό βιβλίο του </w:t>
      </w:r>
      <w:r w:rsidRPr="00845368">
        <w:rPr>
          <w:i/>
          <w:iCs/>
          <w:lang w:val="en-US"/>
        </w:rPr>
        <w:t>Guide</w:t>
      </w:r>
      <w:r w:rsidRPr="00845368">
        <w:rPr>
          <w:i/>
          <w:iCs/>
        </w:rPr>
        <w:t xml:space="preserve"> </w:t>
      </w:r>
      <w:r w:rsidRPr="00845368">
        <w:rPr>
          <w:i/>
          <w:iCs/>
          <w:lang w:val="en-US"/>
        </w:rPr>
        <w:t>des</w:t>
      </w:r>
      <w:r w:rsidRPr="00845368">
        <w:rPr>
          <w:i/>
          <w:iCs/>
        </w:rPr>
        <w:t xml:space="preserve"> </w:t>
      </w:r>
      <w:proofErr w:type="spellStart"/>
      <w:r w:rsidRPr="00845368">
        <w:rPr>
          <w:i/>
          <w:iCs/>
          <w:lang w:val="en-US"/>
        </w:rPr>
        <w:t>Objets</w:t>
      </w:r>
      <w:proofErr w:type="spellEnd"/>
      <w:r w:rsidRPr="00845368">
        <w:rPr>
          <w:i/>
          <w:iCs/>
        </w:rPr>
        <w:t xml:space="preserve"> </w:t>
      </w:r>
      <w:proofErr w:type="spellStart"/>
      <w:r w:rsidRPr="00845368">
        <w:rPr>
          <w:i/>
          <w:iCs/>
          <w:lang w:val="en-US"/>
        </w:rPr>
        <w:t>Sonores</w:t>
      </w:r>
      <w:proofErr w:type="spellEnd"/>
      <w:r>
        <w:t xml:space="preserve"> (</w:t>
      </w:r>
      <w:r w:rsidRPr="00845368">
        <w:t>1983, 25</w:t>
      </w:r>
      <w:r>
        <w:t>)</w:t>
      </w:r>
      <w:r w:rsidRPr="0021269E">
        <w:t xml:space="preserve"> </w:t>
      </w:r>
      <w:r>
        <w:t>διευκρινίζει ότι ο παραπάνω πίνακας δεν δηλώνει μια χρονολογική ακολουθία</w:t>
      </w:r>
      <w:r w:rsidRPr="00C67C0D">
        <w:t>,</w:t>
      </w:r>
      <w:r>
        <w:t xml:space="preserve"> αλλά αποτελεί ένα κύκλωμα μέσα στο οποίο η αντίληψη κινείται προς όλες τις κατευθύνσεις και πως οι τέσσερις τομείς που το αποτελούν λειτουργούν συχνά ταυτοχρόνως.</w:t>
      </w:r>
    </w:p>
    <w:p w14:paraId="00AF3A80" w14:textId="77777777" w:rsidR="008306BF" w:rsidRDefault="008306BF" w:rsidP="008306BF">
      <w:pPr>
        <w:pStyle w:val="body"/>
      </w:pPr>
    </w:p>
    <w:p w14:paraId="5CED0281" w14:textId="177CA0A0" w:rsidR="008306BF" w:rsidRDefault="008306BF" w:rsidP="00815892">
      <w:pPr>
        <w:pStyle w:val="body"/>
        <w:jc w:val="center"/>
      </w:pPr>
      <w:r>
        <w:rPr>
          <w:noProof/>
          <w:lang w:val="en-GB" w:eastAsia="en-GB"/>
        </w:rPr>
        <w:drawing>
          <wp:inline distT="0" distB="0" distL="0" distR="0" wp14:anchorId="6E332046" wp14:editId="3A6A0CD9">
            <wp:extent cx="1124195" cy="16615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0436" cy="1715149"/>
                    </a:xfrm>
                    <a:prstGeom prst="rect">
                      <a:avLst/>
                    </a:prstGeom>
                  </pic:spPr>
                </pic:pic>
              </a:graphicData>
            </a:graphic>
          </wp:inline>
        </w:drawing>
      </w:r>
    </w:p>
    <w:p w14:paraId="0B85EBB4" w14:textId="77777777" w:rsidR="008306BF" w:rsidRPr="0060290C" w:rsidRDefault="008306BF" w:rsidP="00D656E3">
      <w:pPr>
        <w:pStyle w:val="711"/>
      </w:pPr>
      <w:r w:rsidRPr="0060290C">
        <w:t xml:space="preserve">Εικόνα 1.3. </w:t>
      </w:r>
      <w:r w:rsidRPr="00D656E3">
        <w:t xml:space="preserve">Το εξώφυλλο του </w:t>
      </w:r>
      <w:proofErr w:type="spellStart"/>
      <w:r w:rsidRPr="00D656E3">
        <w:t>Guide</w:t>
      </w:r>
      <w:proofErr w:type="spellEnd"/>
      <w:r w:rsidRPr="00D656E3">
        <w:t xml:space="preserve"> des </w:t>
      </w:r>
      <w:proofErr w:type="spellStart"/>
      <w:r w:rsidRPr="00D656E3">
        <w:t>Objets</w:t>
      </w:r>
      <w:proofErr w:type="spellEnd"/>
      <w:r w:rsidRPr="00D656E3">
        <w:t xml:space="preserve"> </w:t>
      </w:r>
      <w:proofErr w:type="spellStart"/>
      <w:r w:rsidRPr="00D656E3">
        <w:t>Sonores</w:t>
      </w:r>
      <w:proofErr w:type="spellEnd"/>
      <w:r w:rsidRPr="00D656E3">
        <w:t xml:space="preserve"> από τις εκδόσεις </w:t>
      </w:r>
      <w:proofErr w:type="spellStart"/>
      <w:r w:rsidRPr="00D656E3">
        <w:t>Buchet</w:t>
      </w:r>
      <w:proofErr w:type="spellEnd"/>
      <w:r w:rsidRPr="00D656E3">
        <w:t>/</w:t>
      </w:r>
      <w:proofErr w:type="spellStart"/>
      <w:r w:rsidRPr="00D656E3">
        <w:t>Chastel</w:t>
      </w:r>
      <w:proofErr w:type="spellEnd"/>
      <w:r w:rsidRPr="00D656E3">
        <w:t xml:space="preserve"> (1983).</w:t>
      </w:r>
    </w:p>
    <w:p w14:paraId="1C11B1D5" w14:textId="7292EC9C" w:rsidR="008306BF" w:rsidRDefault="008306BF" w:rsidP="003F4982">
      <w:pPr>
        <w:pStyle w:val="511"/>
      </w:pPr>
      <w:r w:rsidRPr="00442BD7">
        <w:t>1.2.1. Αφουγκράζομαι (</w:t>
      </w:r>
      <w:proofErr w:type="spellStart"/>
      <w:r w:rsidRPr="00442BD7">
        <w:t>Écouter</w:t>
      </w:r>
      <w:proofErr w:type="spellEnd"/>
      <w:r w:rsidRPr="00A36C5B">
        <w:rPr>
          <w:rStyle w:val="FootnoteReference"/>
          <w:b w:val="0"/>
          <w:bCs/>
          <w:sz w:val="20"/>
          <w:szCs w:val="20"/>
        </w:rPr>
        <w:footnoteReference w:id="3"/>
      </w:r>
      <w:r w:rsidRPr="00442BD7">
        <w:t>).</w:t>
      </w:r>
    </w:p>
    <w:p w14:paraId="6DDFEF39" w14:textId="77777777" w:rsidR="008306BF" w:rsidRDefault="008306BF" w:rsidP="008306BF">
      <w:pPr>
        <w:pStyle w:val="bodyfirstparagraph"/>
      </w:pPr>
      <w:proofErr w:type="spellStart"/>
      <w:r>
        <w:t>Αφουγκραζόμενοι</w:t>
      </w:r>
      <w:proofErr w:type="spellEnd"/>
      <w:r>
        <w:t xml:space="preserve">, επιχειρούμε μέσω του ήχου να αντιληφθούμε την πηγή του, το γεγονός και την αιτία που τον προκάλεσε, έννοιες δηλαδή μη ηχητικές. Ο ήχος σε αυτή την περίπτωση λειτουργεί ως ένδειξη των παραπάνω, ως ο αγγελιαφόρος ενός συμβάντος, μιας πράξης ή ενός αντικειμένου, ως σημάδι ή αναφορά η οποία υποδεικνύει ένα γεγονός. Για παράδειγμα, </w:t>
      </w:r>
      <w:proofErr w:type="spellStart"/>
      <w:r>
        <w:t>αφουγκραζόμενος</w:t>
      </w:r>
      <w:proofErr w:type="spellEnd"/>
      <w:r>
        <w:t xml:space="preserve"> από το διαμέρισμά μου τον ήχο ενός αυτοκινήτου που παρκάρει στον δρόμο και τον ήχο της κόρνας του καταλαβαίνω ότι ήρθε ο φίλος μου στο ραντεβού μας. Στο συγκεκριμένο παράδειγμα, αυτό που άκουσα αυθορμήτως είναι το ανεκδοτολογικό περιεχόμενο (ήρθε ο φίλος μου) το οποίο μετέφερε ως τα αφτιά μου ο ήχος (μηχανή αυτοκινήτου, κόρνα). (Schaeffer</w:t>
      </w:r>
      <w:r w:rsidRPr="00A10EEA">
        <w:t xml:space="preserve"> 1966, </w:t>
      </w:r>
      <w:r>
        <w:t xml:space="preserve">114). Δεύτερο παράδειγμα: περπατώντας στο δάσος άκουσα έναν υπόκωφο θόρυβο. Σταμάτησα για να αφουγκραστώ και κατάλαβα ότι πρόκειται για μια αρκούδα που βρίσκεται κοντά μου. Σε αυτές τις περιπτώσεις ο ήχος αποκαλύπτει την αιτία που τον δημιούργησε, αποτελεί ένδειξη που ειδοποιεί για ένα γεγονός. </w:t>
      </w:r>
    </w:p>
    <w:p w14:paraId="42E95C69" w14:textId="77777777" w:rsidR="008306BF" w:rsidRDefault="008306BF" w:rsidP="008306BF">
      <w:pPr>
        <w:pStyle w:val="bodyfirstparagraph"/>
        <w:ind w:firstLine="720"/>
      </w:pPr>
      <w:r>
        <w:t xml:space="preserve">Όπως διευκρινίζει στο λεξικό του ο </w:t>
      </w:r>
      <w:proofErr w:type="spellStart"/>
      <w:r>
        <w:t>Μπαμπινιώτης</w:t>
      </w:r>
      <w:proofErr w:type="spellEnd"/>
      <w:r w:rsidRPr="00A36C5B">
        <w:rPr>
          <w:rStyle w:val="FootnoteReference"/>
          <w:sz w:val="20"/>
          <w:szCs w:val="20"/>
        </w:rPr>
        <w:footnoteReference w:id="4"/>
      </w:r>
      <w:r>
        <w:t xml:space="preserve">, </w:t>
      </w:r>
      <w:proofErr w:type="spellStart"/>
      <w:r>
        <w:t>αφουγκραζόμενοι</w:t>
      </w:r>
      <w:proofErr w:type="spellEnd"/>
      <w:r>
        <w:t xml:space="preserve"> στήνουμε αφτί, ακούμε με προσοχή, προσπαθούμε να συλλάβουμε και να αντιληφθούμε κάτι όχι εύκολα αντιληπτό. </w:t>
      </w:r>
      <w:proofErr w:type="spellStart"/>
      <w:r>
        <w:t>Αφουγκραζόμενοι</w:t>
      </w:r>
      <w:proofErr w:type="spellEnd"/>
      <w:r>
        <w:t xml:space="preserve">, </w:t>
      </w:r>
      <w:r>
        <w:lastRenderedPageBreak/>
        <w:t xml:space="preserve">ερμηνεύουμε κάποιες ενδείξεις (όπως ο ήχος της κόρνας του αυτοκινήτου ή της αρκούδας), για να </w:t>
      </w:r>
      <w:proofErr w:type="spellStart"/>
      <w:r>
        <w:t>ταυτοποιήσουμε</w:t>
      </w:r>
      <w:proofErr w:type="spellEnd"/>
      <w:r>
        <w:t xml:space="preserve"> την πηγή του ή την αιτία που τον προκάλεσε και οριοθετούμε, χωρίς όμως λεπτομέρειες, τον γεωγραφικό τόπο από τον οποίο προέρχεται ο ήχος. </w:t>
      </w:r>
    </w:p>
    <w:p w14:paraId="0D8B07FB" w14:textId="77777777" w:rsidR="008306BF" w:rsidRDefault="008306BF" w:rsidP="008306BF">
      <w:pPr>
        <w:pStyle w:val="bodyfirstparagraph"/>
        <w:ind w:firstLine="720"/>
      </w:pPr>
      <w:r>
        <w:t xml:space="preserve">Αυτός ο τρόπος είναι ο συχνότερος τρόπος ακοής καθώς λειτουργεί αυθορμήτως και συνδέεται με την επιβίωση και τις καθημερινές μας πράξεις. </w:t>
      </w:r>
    </w:p>
    <w:p w14:paraId="29BDE7E0" w14:textId="77777777" w:rsidR="008306BF" w:rsidRPr="004F0AC5" w:rsidRDefault="008306BF" w:rsidP="008306BF">
      <w:pPr>
        <w:pStyle w:val="bodyfirstparagraph"/>
        <w:ind w:firstLine="720"/>
      </w:pPr>
      <w:r>
        <w:t xml:space="preserve">Το στάδιο αυτό ανήκει στη </w:t>
      </w:r>
      <w:r w:rsidRPr="00BE6C78">
        <w:rPr>
          <w:i/>
        </w:rPr>
        <w:t>συγκεκριμένη/αντικειμενική</w:t>
      </w:r>
      <w:r>
        <w:t xml:space="preserve"> κατηγορία. </w:t>
      </w:r>
    </w:p>
    <w:p w14:paraId="2DFE35BF" w14:textId="6F2BB846" w:rsidR="008306BF" w:rsidRDefault="008306BF" w:rsidP="003F4982">
      <w:pPr>
        <w:pStyle w:val="511"/>
      </w:pPr>
      <w:r w:rsidRPr="00442BD7">
        <w:t>1.2.2. Ακούω (</w:t>
      </w:r>
      <w:proofErr w:type="spellStart"/>
      <w:r w:rsidRPr="00442BD7">
        <w:t>Ouïr</w:t>
      </w:r>
      <w:proofErr w:type="spellEnd"/>
      <w:r w:rsidRPr="00A36C5B">
        <w:rPr>
          <w:rStyle w:val="FootnoteReference"/>
          <w:b w:val="0"/>
          <w:bCs/>
          <w:sz w:val="20"/>
          <w:szCs w:val="20"/>
        </w:rPr>
        <w:footnoteReference w:id="5"/>
      </w:r>
      <w:r w:rsidRPr="00442BD7">
        <w:t>).</w:t>
      </w:r>
    </w:p>
    <w:p w14:paraId="0C609EF5" w14:textId="77777777" w:rsidR="008306BF" w:rsidRDefault="008306BF" w:rsidP="008306BF">
      <w:pPr>
        <w:pStyle w:val="body"/>
        <w:ind w:firstLine="0"/>
      </w:pPr>
      <w:r>
        <w:t>Έχω την αίσθηση της ακοής. Νιώθω το ηχητικό ερέθισμα. Ακούω αυτό που συμβαίνει γύρω μου, άσχετα με το τι κάνω ή με το αν προσελκύει το ενδιαφέρον μου (Schaeffer</w:t>
      </w:r>
      <w:r w:rsidRPr="00C70980">
        <w:t xml:space="preserve"> 1966, </w:t>
      </w:r>
      <w:r>
        <w:t>113).</w:t>
      </w:r>
    </w:p>
    <w:p w14:paraId="71BEC3D0" w14:textId="77777777" w:rsidR="008306BF" w:rsidRDefault="008306BF" w:rsidP="008306BF">
      <w:pPr>
        <w:pStyle w:val="body"/>
      </w:pPr>
      <w:r>
        <w:t xml:space="preserve">Ο τρόπος αυτός αφορά στην παθητική ακρόαση, σε μια διαδικασία ακατέργαστης αντίληψης του ήχου </w:t>
      </w:r>
      <w:r w:rsidRPr="00C70980">
        <w:rPr>
          <w:iCs/>
        </w:rPr>
        <w:t>(</w:t>
      </w:r>
      <w:proofErr w:type="spellStart"/>
      <w:r w:rsidRPr="00C70980">
        <w:rPr>
          <w:iCs/>
        </w:rPr>
        <w:t>perception</w:t>
      </w:r>
      <w:proofErr w:type="spellEnd"/>
      <w:r w:rsidRPr="00C70980">
        <w:rPr>
          <w:iCs/>
        </w:rPr>
        <w:t xml:space="preserve"> </w:t>
      </w:r>
      <w:proofErr w:type="spellStart"/>
      <w:r w:rsidRPr="00C70980">
        <w:rPr>
          <w:iCs/>
        </w:rPr>
        <w:t>brute</w:t>
      </w:r>
      <w:proofErr w:type="spellEnd"/>
      <w:r w:rsidRPr="00A36C5B">
        <w:rPr>
          <w:rStyle w:val="FootnoteReference"/>
          <w:iCs/>
          <w:sz w:val="20"/>
          <w:szCs w:val="20"/>
        </w:rPr>
        <w:footnoteReference w:id="6"/>
      </w:r>
      <w:r w:rsidRPr="00C70980">
        <w:rPr>
          <w:iCs/>
        </w:rPr>
        <w:t>)</w:t>
      </w:r>
      <w:r>
        <w:t xml:space="preserve"> και ενός γενικού περιγράμματός του χωρίς λεπτομερή στοιχεία και ιδιαίτερα χαρακτηριστικά. Αναφέρεται στην αίσθηση της ακοής ως βασική λειτουργία του αφτιού. Ο ακροατής αντιλαμβάνεται ήχους από το περιβάλλον του χωρίς να γνωρίζει ή να ενδιαφέρεται για τη σημασία τους. Συνεπώς, δεν εστιάζει την προσοχή του σε συγκεκριμένους ήχους, αλλά αντιλαμβάνεται ένα περιβάλλον ηχητικών συμβάντων εξαιτίας της συνεχούς λειτουργίας του αφτιού. Για παράδειγμα, η οχλαγωγία, το μονίμως εγκατεστημένο στο ηχητικό περιβάλλον βουητό της πόλης, οι ήχοι από διάφορες δραστηριότητες που συμβαίνουν στο κοντινό μας περιβάλλον ή ο θόρυβος από μια μονάδα κλιματισμού στο γραφείο, αλλά και μια συζήτηση η οποία δεν προκαλεί το ενδιαφέρον γίνονται αντιληπτά από τον μηχανισμό του αφτιού χωρίς όμως αυτό να τα υποβάλλει σε περαιτέρω επεξεργασία. </w:t>
      </w:r>
    </w:p>
    <w:p w14:paraId="3E6B0636" w14:textId="77777777" w:rsidR="008306BF" w:rsidRDefault="008306BF" w:rsidP="008306BF">
      <w:pPr>
        <w:pStyle w:val="body"/>
      </w:pPr>
      <w:r>
        <w:t xml:space="preserve">Σε όλες τις παραπάνω περιπτώσεις, ο ήχος εισέρχεται στην </w:t>
      </w:r>
      <w:r w:rsidRPr="00F27F14">
        <w:rPr>
          <w:i/>
        </w:rPr>
        <w:t>ηχητική μνήμη</w:t>
      </w:r>
      <w:r w:rsidRPr="00A36C5B">
        <w:rPr>
          <w:rStyle w:val="FootnoteReference"/>
          <w:sz w:val="20"/>
          <w:szCs w:val="20"/>
        </w:rPr>
        <w:footnoteReference w:id="7"/>
      </w:r>
      <w:r w:rsidRPr="00F27F14">
        <w:rPr>
          <w:i/>
        </w:rPr>
        <w:t xml:space="preserve"> </w:t>
      </w:r>
      <w:r w:rsidRPr="00C70980">
        <w:rPr>
          <w:iCs/>
        </w:rPr>
        <w:t>(</w:t>
      </w:r>
      <w:proofErr w:type="spellStart"/>
      <w:r w:rsidRPr="00C70980">
        <w:rPr>
          <w:iCs/>
        </w:rPr>
        <w:t>echoic</w:t>
      </w:r>
      <w:proofErr w:type="spellEnd"/>
      <w:r w:rsidRPr="00C70980">
        <w:rPr>
          <w:iCs/>
        </w:rPr>
        <w:t xml:space="preserve"> memory)</w:t>
      </w:r>
      <w:r>
        <w:t xml:space="preserve"> όπου καταγράφεται από τους αισθητήριους υποδοχείς της ακοής μέχρι να αποσβεστεί. Σε αυτό το στάδιο οι ακουστικές πληροφορίες από το περιβάλλον οι οποίες εισέρχονται στην ηχητική μνήμη δεν υπόκεινται σε επεξεργασία από τον εγκέφαλο. </w:t>
      </w:r>
    </w:p>
    <w:p w14:paraId="2ADA2501" w14:textId="77777777" w:rsidR="008306BF" w:rsidRDefault="008306BF" w:rsidP="008306BF">
      <w:pPr>
        <w:pStyle w:val="body"/>
      </w:pPr>
      <w:r>
        <w:t xml:space="preserve">Εντάσσεται στην </w:t>
      </w:r>
      <w:r w:rsidRPr="00BE6C78">
        <w:rPr>
          <w:i/>
        </w:rPr>
        <w:t>συγκεκριμένη/υποκειμενική</w:t>
      </w:r>
      <w:r>
        <w:t xml:space="preserve"> κατηγορία.</w:t>
      </w:r>
    </w:p>
    <w:p w14:paraId="25F63CA6" w14:textId="23D92124" w:rsidR="008306BF" w:rsidRDefault="008306BF" w:rsidP="003F4982">
      <w:pPr>
        <w:pStyle w:val="511"/>
      </w:pPr>
      <w:r w:rsidRPr="00442BD7">
        <w:t>1.2.3. Ακροώμαι (</w:t>
      </w:r>
      <w:proofErr w:type="spellStart"/>
      <w:r w:rsidRPr="00442BD7">
        <w:t>Entendre</w:t>
      </w:r>
      <w:proofErr w:type="spellEnd"/>
      <w:r w:rsidRPr="00A36C5B">
        <w:rPr>
          <w:rStyle w:val="FootnoteReference"/>
          <w:b w:val="0"/>
          <w:bCs/>
          <w:sz w:val="20"/>
          <w:szCs w:val="20"/>
        </w:rPr>
        <w:footnoteReference w:id="8"/>
      </w:r>
      <w:r w:rsidRPr="00F90580">
        <w:t>).</w:t>
      </w:r>
    </w:p>
    <w:p w14:paraId="72816FE3" w14:textId="374F9E61" w:rsidR="008306BF" w:rsidRDefault="008306BF" w:rsidP="008306BF">
      <w:pPr>
        <w:pStyle w:val="bodyfirstparagraph"/>
      </w:pPr>
      <w:r>
        <w:t xml:space="preserve">Σε αυτό το στάδιο ο ακροατής εφαρμόζει την πρόθεση να ακούσει κάτι, ενεργοποιεί δηλαδή μια επιλεκτική ακοή. Επιλέγει τους ήχους που τον/την αφορούν ή αυτούς που θεωρεί ενδιαφέροντες και εντείνει την προσοχή του για να τους ακούσει. Ερευνά τις ποιοτικές λεπτομέρειες του ήχου και τις σχέσεις του με την πηγή του. Ο </w:t>
      </w:r>
      <w:proofErr w:type="spellStart"/>
      <w:r>
        <w:t>Μπαμπινιώτης</w:t>
      </w:r>
      <w:proofErr w:type="spellEnd"/>
      <w:r>
        <w:t xml:space="preserve"> ερμηνεύει το </w:t>
      </w:r>
      <w:r w:rsidRPr="00C70980">
        <w:t>“</w:t>
      </w:r>
      <w:r>
        <w:t>ακροώμαι</w:t>
      </w:r>
      <w:r w:rsidRPr="00C70980">
        <w:t>”</w:t>
      </w:r>
      <w:r>
        <w:t xml:space="preserve"> ως </w:t>
      </w:r>
      <w:r w:rsidRPr="00C70980">
        <w:t>“</w:t>
      </w:r>
      <w:r>
        <w:t xml:space="preserve">σύνθετη [λέξη] εκ </w:t>
      </w:r>
      <w:proofErr w:type="spellStart"/>
      <w:r>
        <w:t>συναρπαγής</w:t>
      </w:r>
      <w:proofErr w:type="spellEnd"/>
      <w:r>
        <w:t xml:space="preserve"> από τη φράση </w:t>
      </w:r>
      <w:proofErr w:type="spellStart"/>
      <w:r w:rsidRPr="00C67C0D">
        <w:t>ἄκρον</w:t>
      </w:r>
      <w:proofErr w:type="spellEnd"/>
      <w:r w:rsidRPr="00C67C0D">
        <w:t xml:space="preserve"> </w:t>
      </w:r>
      <w:proofErr w:type="spellStart"/>
      <w:r w:rsidRPr="00C67C0D">
        <w:t>οὖς</w:t>
      </w:r>
      <w:proofErr w:type="spellEnd"/>
      <w:r>
        <w:t xml:space="preserve"> οπότε η αρχική σημασία θα ήταν ‘τεντώνω τα αφτιά μου για να ακούσω </w:t>
      </w:r>
      <w:r w:rsidR="00F90580" w:rsidRPr="00F90580">
        <w:t>-</w:t>
      </w:r>
      <w:r>
        <w:t xml:space="preserve"> ακούω προσεκτικά’</w:t>
      </w:r>
      <w:r w:rsidRPr="00C70980">
        <w:t xml:space="preserve"> ”</w:t>
      </w:r>
      <w:r>
        <w:t xml:space="preserve">. </w:t>
      </w:r>
    </w:p>
    <w:p w14:paraId="6AAE5185" w14:textId="77777777" w:rsidR="008306BF" w:rsidRDefault="008306BF" w:rsidP="008306BF">
      <w:pPr>
        <w:pStyle w:val="bodyfirstparagraph"/>
        <w:ind w:firstLine="720"/>
      </w:pPr>
      <w:r>
        <w:t xml:space="preserve">Πρόκειται για μια εξειδικευμένη αντιληπτική διεργασία η οποία, συνδεδεμένη με την εμπειρία και με τα κυρίαρχα ενδιαφέροντα του ακροατή, παράγει μια επιλογή και μια εκτίμηση/κρίση για το ηχητικό συμβάν (Schaeffer </w:t>
      </w:r>
      <w:r w:rsidRPr="00C70980">
        <w:t xml:space="preserve">1966, </w:t>
      </w:r>
      <w:r>
        <w:t xml:space="preserve">113). Μετά την ακρόαση ο ακροατής είναι σε θέση να περιγράψει τον ήχο. Για παράδειγμα, ο γιατρός ακροάζεται τον ασθενή και εξάγει συμπεράσματα μέσω της ακρόασης, το ακροατήριο ακούει με προσοχή τη συναυλία και προσλαμβάνει τα ποιοτικά χαρακτηριστικά της μουσικής. </w:t>
      </w:r>
    </w:p>
    <w:p w14:paraId="3C7A5779" w14:textId="0F5C05EA" w:rsidR="008306BF" w:rsidRDefault="008306BF" w:rsidP="008306BF">
      <w:pPr>
        <w:pStyle w:val="bodyfirstparagraph"/>
        <w:ind w:firstLine="720"/>
      </w:pPr>
      <w:r>
        <w:t xml:space="preserve">Το στάδιο αυτό ανήκει στην </w:t>
      </w:r>
      <w:r w:rsidRPr="00BE6C78">
        <w:rPr>
          <w:i/>
        </w:rPr>
        <w:t>αφηρημένη/υποκειμενική</w:t>
      </w:r>
      <w:r>
        <w:t xml:space="preserve"> κατηγορία.</w:t>
      </w:r>
    </w:p>
    <w:p w14:paraId="585BAA03" w14:textId="77777777" w:rsidR="00815892" w:rsidRDefault="00815892" w:rsidP="008306BF">
      <w:pPr>
        <w:pStyle w:val="bodyfirstparagraph"/>
        <w:ind w:firstLine="720"/>
      </w:pPr>
    </w:p>
    <w:p w14:paraId="45D84334" w14:textId="7F9AEE38" w:rsidR="008306BF" w:rsidRDefault="008306BF" w:rsidP="003F4982">
      <w:pPr>
        <w:pStyle w:val="511"/>
      </w:pPr>
      <w:r w:rsidRPr="00442BD7">
        <w:t>1.2.4. Κατανοώ (</w:t>
      </w:r>
      <w:proofErr w:type="spellStart"/>
      <w:r w:rsidRPr="0023622E">
        <w:t>Comprendre</w:t>
      </w:r>
      <w:proofErr w:type="spellEnd"/>
      <w:r w:rsidRPr="00A36C5B">
        <w:rPr>
          <w:rStyle w:val="FootnoteReference"/>
          <w:b w:val="0"/>
          <w:sz w:val="20"/>
          <w:szCs w:val="20"/>
        </w:rPr>
        <w:footnoteReference w:id="9"/>
      </w:r>
      <w:r w:rsidRPr="00F90580">
        <w:t>).</w:t>
      </w:r>
      <w:r>
        <w:t xml:space="preserve"> </w:t>
      </w:r>
    </w:p>
    <w:p w14:paraId="14970240" w14:textId="77777777" w:rsidR="008306BF" w:rsidRDefault="008306BF" w:rsidP="008306BF">
      <w:pPr>
        <w:pStyle w:val="bodyfirstparagraph"/>
      </w:pPr>
      <w:r>
        <w:t>Ο ακροατής κατανοεί μετά την ακρόαση (</w:t>
      </w:r>
      <w:proofErr w:type="spellStart"/>
      <w:r>
        <w:t>entendre</w:t>
      </w:r>
      <w:proofErr w:type="spellEnd"/>
      <w:r>
        <w:t>) αυτό που επέλεξε να ακούσει (Schaeffer</w:t>
      </w:r>
      <w:r w:rsidRPr="00C70980">
        <w:t xml:space="preserve"> 1966, </w:t>
      </w:r>
      <w:r>
        <w:t xml:space="preserve">113). Ερευνά το ακρόαμα, ανακαλύπτει και κατανοεί τη σημασία του και τα ποιοτικά γνωρίσματά του (σημασιολογική </w:t>
      </w:r>
      <w:r>
        <w:lastRenderedPageBreak/>
        <w:t xml:space="preserve">ακρόαση). Ο ήχος αποκτά τη σημασία ενός κώδικα ή μιας γλώσσας η οποία επικοινωνεί ποιοτικές πληροφορίες στον ακροατή. Το νόημα και τα μηνύματά του γίνονται αντιληπτά σε βάθος. </w:t>
      </w:r>
    </w:p>
    <w:p w14:paraId="003E1B5C" w14:textId="77777777" w:rsidR="008306BF" w:rsidRDefault="008306BF" w:rsidP="008306BF">
      <w:pPr>
        <w:pStyle w:val="bodyfirstparagraph"/>
        <w:ind w:firstLine="720"/>
      </w:pPr>
      <w:r>
        <w:t>Η εξειδικευμένη αντίληψη του ακροατή παράγει μια μορφή γνώσης, η οποία με τη σειρά της οδηγεί τη νόησή του σε αφηρημένες έννοιες σε αντιδιαστολή με τον συγκεκριμένο ήχο. Ο ακροατής, σε αυτό το στάδιο, αποκωδικοποιεί τη γλώσσα των ήχων.</w:t>
      </w:r>
    </w:p>
    <w:p w14:paraId="69AC3E2F" w14:textId="77777777" w:rsidR="008306BF" w:rsidRPr="00973275" w:rsidRDefault="008306BF" w:rsidP="008306BF">
      <w:pPr>
        <w:pStyle w:val="bodyfirstparagraph"/>
        <w:ind w:firstLine="720"/>
      </w:pPr>
      <w:r>
        <w:t xml:space="preserve">Το στάδιο αυτό ανήκει στην </w:t>
      </w:r>
      <w:r w:rsidRPr="00BE6C78">
        <w:rPr>
          <w:i/>
        </w:rPr>
        <w:t>αφηρημένη/αντικειμενική</w:t>
      </w:r>
      <w:r>
        <w:t xml:space="preserve"> κατηγορία.</w:t>
      </w:r>
    </w:p>
    <w:p w14:paraId="4C694EDB" w14:textId="6E4602CE" w:rsidR="008306BF" w:rsidRPr="00442BD7" w:rsidRDefault="008306BF" w:rsidP="003F4982">
      <w:pPr>
        <w:pStyle w:val="51"/>
      </w:pPr>
      <w:r w:rsidRPr="00442BD7">
        <w:t xml:space="preserve">1.3. Αλληλεπιδραστική </w:t>
      </w:r>
      <w:r w:rsidR="00F90580" w:rsidRPr="00442BD7">
        <w:t>Λ</w:t>
      </w:r>
      <w:r w:rsidRPr="00442BD7">
        <w:t xml:space="preserve">ειτουργία των </w:t>
      </w:r>
      <w:r w:rsidR="00F90580" w:rsidRPr="00442BD7">
        <w:t>Τ</w:t>
      </w:r>
      <w:r w:rsidRPr="00442BD7">
        <w:t xml:space="preserve">εσσάρων </w:t>
      </w:r>
      <w:r w:rsidR="00F90580" w:rsidRPr="00442BD7">
        <w:t>Τ</w:t>
      </w:r>
      <w:r w:rsidRPr="00442BD7">
        <w:t>ρόπων.</w:t>
      </w:r>
    </w:p>
    <w:p w14:paraId="7F02F927" w14:textId="45FA9730" w:rsidR="008306BF" w:rsidRPr="00973275" w:rsidRDefault="008306BF" w:rsidP="008306BF">
      <w:pPr>
        <w:pStyle w:val="bodyfirstparagraph"/>
      </w:pPr>
      <w:r w:rsidRPr="00416585">
        <w:t>Οι τέσσερις αυτοί τρόποι συν</w:t>
      </w:r>
      <w:r w:rsidRPr="0062381F">
        <w:t>-</w:t>
      </w:r>
      <w:r w:rsidRPr="00416585">
        <w:t xml:space="preserve">λειτουργούν σε όλες τις δραστηριότητες </w:t>
      </w:r>
      <w:r w:rsidR="00442BD7">
        <w:t>της ακοής</w:t>
      </w:r>
      <w:r w:rsidRPr="00416585">
        <w:t xml:space="preserve"> και συν-διαμορφώνουν την ολιστική ακουστική αντίληψ</w:t>
      </w:r>
      <w:r w:rsidR="00442BD7">
        <w:t>η</w:t>
      </w:r>
      <w:r w:rsidRPr="00416585">
        <w:t xml:space="preserve"> </w:t>
      </w:r>
      <w:r w:rsidR="00442BD7" w:rsidRPr="00416585">
        <w:t>του ακροατή</w:t>
      </w:r>
      <w:r w:rsidRPr="00416585">
        <w:t xml:space="preserve">. Επεκτείνοντας τον τετραμερή πίνακα του Schaeffer, ο </w:t>
      </w:r>
      <w:proofErr w:type="spellStart"/>
      <w:r w:rsidRPr="00416585">
        <w:t>Andrea</w:t>
      </w:r>
      <w:proofErr w:type="spellEnd"/>
      <w:r w:rsidRPr="00416585">
        <w:t xml:space="preserve"> </w:t>
      </w:r>
      <w:proofErr w:type="spellStart"/>
      <w:r w:rsidRPr="00416585">
        <w:t>Valle</w:t>
      </w:r>
      <w:proofErr w:type="spellEnd"/>
      <w:r w:rsidRPr="0062381F">
        <w:t xml:space="preserve"> (2008)</w:t>
      </w:r>
      <w:r w:rsidRPr="00416585">
        <w:t xml:space="preserve"> πρότεινε μια γραφική παράσταση (</w:t>
      </w:r>
      <w:r w:rsidR="0074104B">
        <w:t>Εικόνα</w:t>
      </w:r>
      <w:r w:rsidR="0074104B" w:rsidRPr="0084058C">
        <w:t xml:space="preserve"> </w:t>
      </w:r>
      <w:r w:rsidRPr="00416585">
        <w:t>1.</w:t>
      </w:r>
      <w:r w:rsidR="0074104B">
        <w:t>4</w:t>
      </w:r>
      <w:r w:rsidRPr="00416585">
        <w:t>)</w:t>
      </w:r>
      <w:r w:rsidRPr="00C67C0D">
        <w:t>,</w:t>
      </w:r>
      <w:r w:rsidRPr="00416585">
        <w:t xml:space="preserve"> ώστε να καταδείξει τη δυναμική σχέση των τεσσάρων τρόπων ακοής καθώς, σε κάθε διαδικασία ακρόασης ενός ηχητικού συμβάντος</w:t>
      </w:r>
      <w:r w:rsidRPr="0062381F">
        <w:t>,</w:t>
      </w:r>
      <w:r w:rsidRPr="00416585">
        <w:t xml:space="preserve"> αναπτύσσεται μια αλληλεπιδραστική σχέση μεταξύ τους (Schaeffer</w:t>
      </w:r>
      <w:r w:rsidRPr="0062381F">
        <w:t xml:space="preserve"> 1966</w:t>
      </w:r>
      <w:r w:rsidRPr="00416585">
        <w:t>, 148).</w:t>
      </w:r>
    </w:p>
    <w:p w14:paraId="301D45F4" w14:textId="77777777" w:rsidR="008306BF" w:rsidRPr="00973275" w:rsidRDefault="008306BF" w:rsidP="008306BF">
      <w:pPr>
        <w:pStyle w:val="body"/>
        <w:rPr>
          <w:sz w:val="28"/>
        </w:rPr>
      </w:pPr>
    </w:p>
    <w:p w14:paraId="2E9B7C4A" w14:textId="4F962448" w:rsidR="008306BF" w:rsidRDefault="008306BF" w:rsidP="00815892">
      <w:pPr>
        <w:jc w:val="center"/>
        <w:rPr>
          <w:sz w:val="28"/>
          <w:lang w:val="el-GR"/>
        </w:rPr>
      </w:pPr>
      <w:r>
        <w:rPr>
          <w:noProof/>
          <w:sz w:val="28"/>
          <w:lang w:eastAsia="en-GB"/>
        </w:rPr>
        <w:drawing>
          <wp:inline distT="0" distB="0" distL="0" distR="0" wp14:anchorId="117BBE92" wp14:editId="534AA36E">
            <wp:extent cx="1672069" cy="1487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4752" cy="1507863"/>
                    </a:xfrm>
                    <a:prstGeom prst="rect">
                      <a:avLst/>
                    </a:prstGeom>
                  </pic:spPr>
                </pic:pic>
              </a:graphicData>
            </a:graphic>
          </wp:inline>
        </w:drawing>
      </w:r>
    </w:p>
    <w:p w14:paraId="65942877" w14:textId="44CBEE77" w:rsidR="008306BF" w:rsidRPr="00D656E3" w:rsidRDefault="00F90580" w:rsidP="00D656E3">
      <w:pPr>
        <w:pStyle w:val="711"/>
      </w:pPr>
      <w:r w:rsidRPr="003812BF">
        <w:t>Εικόνα</w:t>
      </w:r>
      <w:r w:rsidR="008306BF" w:rsidRPr="003812BF">
        <w:t xml:space="preserve"> 1.</w:t>
      </w:r>
      <w:r w:rsidRPr="003812BF">
        <w:t>4</w:t>
      </w:r>
      <w:r w:rsidR="008306BF" w:rsidRPr="003812BF">
        <w:t>.</w:t>
      </w:r>
      <w:r w:rsidR="008306BF" w:rsidRPr="006E3441">
        <w:t xml:space="preserve"> </w:t>
      </w:r>
      <w:r w:rsidR="008306BF" w:rsidRPr="00D656E3">
        <w:t xml:space="preserve">Γραφική </w:t>
      </w:r>
      <w:proofErr w:type="spellStart"/>
      <w:r w:rsidR="008306BF" w:rsidRPr="00D656E3">
        <w:t>μοντελοποίηση</w:t>
      </w:r>
      <w:proofErr w:type="spellEnd"/>
      <w:r w:rsidR="008306BF" w:rsidRPr="00D656E3">
        <w:t xml:space="preserve"> του </w:t>
      </w:r>
      <w:proofErr w:type="spellStart"/>
      <w:r w:rsidR="008306BF" w:rsidRPr="00D656E3">
        <w:t>Valle</w:t>
      </w:r>
      <w:proofErr w:type="spellEnd"/>
      <w:r w:rsidR="008306BF" w:rsidRPr="00D656E3">
        <w:t xml:space="preserve"> για τον πίνακα των τεσσάρων τρόπων ακοής του Schaeffer.</w:t>
      </w:r>
    </w:p>
    <w:p w14:paraId="7FE14DFE" w14:textId="77777777" w:rsidR="008306BF" w:rsidRDefault="008306BF" w:rsidP="008306BF">
      <w:pPr>
        <w:pStyle w:val="bodyfirstparagraph"/>
      </w:pPr>
      <w:r>
        <w:t xml:space="preserve">Ο </w:t>
      </w:r>
      <w:proofErr w:type="spellStart"/>
      <w:r>
        <w:t>Valle</w:t>
      </w:r>
      <w:proofErr w:type="spellEnd"/>
      <w:r>
        <w:t xml:space="preserve"> χρησιμοποίησε το παράδειγμα του </w:t>
      </w:r>
      <w:proofErr w:type="spellStart"/>
      <w:r>
        <w:t>cocktail</w:t>
      </w:r>
      <w:proofErr w:type="spellEnd"/>
      <w:r>
        <w:t xml:space="preserve"> </w:t>
      </w:r>
      <w:proofErr w:type="spellStart"/>
      <w:r>
        <w:t>party</w:t>
      </w:r>
      <w:proofErr w:type="spellEnd"/>
      <w:r w:rsidRPr="00C67C0D">
        <w:t>,</w:t>
      </w:r>
      <w:r>
        <w:t xml:space="preserve"> για να περιγράψει τις πολλές και διαφορετικές επικαλύψεις των τεσσάρων τρόπων που συμβαίνουν ταυτόχρονα κατά τη διαδικασία της ακοής. Μέσα στον θόρυβο του πάρτι και την επικάλυψη των φωνών κάποιος μπορεί να αναγνωρίσει μια φωνή: </w:t>
      </w:r>
      <w:r w:rsidRPr="0037545E">
        <w:t>“</w:t>
      </w:r>
      <w:r>
        <w:t>κάποιος μιλάει</w:t>
      </w:r>
      <w:r w:rsidRPr="0037545E">
        <w:t>”</w:t>
      </w:r>
      <w:r>
        <w:t xml:space="preserve">. Από την ακατέργαστη αντίληψη αυτής της φωνής, ο ακροατής μας μπορεί να εστιάσει ηθελημένα στο περιεχόμενό της. Ειδικότερα, μπορεί να εστιάσει στη χροιά της, στην απόσταση της πηγής της ή στο σημασιολογικό της περιεχόμενο. Αν η γλώσσα είναι άγνωστη, τότε το τελευταίο μένει απροσπέλαστο. Η ακοή του ακροατή μας επιλέγει σε κάθε δεδομένη στιγμή να περιπλανηθεί στον γενικό θόρυβο του πάρτι, των ομιλιών, των σωμάτων που κινούνται ή να εστιάσει στη μουσική, σε μια φωνή, σε ένα γέλιο. </w:t>
      </w:r>
    </w:p>
    <w:p w14:paraId="017A17A4" w14:textId="77777777" w:rsidR="008306BF" w:rsidRDefault="008306BF" w:rsidP="008306BF">
      <w:pPr>
        <w:pStyle w:val="bodyfirstparagraph"/>
      </w:pPr>
      <w:r>
        <w:tab/>
        <w:t>Ταυτόχρονα με την πρόσληψη και την αποκωδικοποίηση των ηχητικών σημάτων, η ακοή καλείται να υπερκεράσει εμπόδια του περιβάλλοντος στο οποίο λειτουργεί. Ας εξετάσουμε το παράδειγμα ενός μπαρ: νωρίς το απόγευμα οι θαμώνες είναι ελάχιστοι, οι ομιλίες χαμηλόφωνες και η μουσική διακριτική. Σε αυτές τις συνθήκες ένας ακροατής θα μπορούσε εύκολα να ενεργοποιήσει τα στάδια 1 (αφουγκράζομαι)</w:t>
      </w:r>
      <w:r w:rsidRPr="00C67C0D">
        <w:t>,</w:t>
      </w:r>
      <w:r>
        <w:t xml:space="preserve"> ώστε να αντιληφθεί τις αιτίες παραγωγής των ήχων (π.χ. τσούγκρισμα ποτηριού) και 3 (ακροώμαι)</w:t>
      </w:r>
      <w:r w:rsidRPr="00C67C0D">
        <w:t>,</w:t>
      </w:r>
      <w:r>
        <w:t xml:space="preserve"> ώστε να προσδώσει ποιοτικά χαρακτηριστικά στον ήχο (π.χ. ήχος παραγόμενος από κρυστάλλινα ποτήρια). Όσο πλησιάζει όμως το βράδυ</w:t>
      </w:r>
      <w:r w:rsidRPr="00C67C0D">
        <w:t>,</w:t>
      </w:r>
      <w:r>
        <w:t xml:space="preserve"> τόσο πληθαίνουν οι θαμώνες, αυξάνουν οι συζητήσεις και οι φωνές και προστίθεται η μουσική του DJ η οποία επίσης ακολουθεί αυξητική πορεία έντασης στο πέρασμα των ωρών. Σε μια τέτοια ακουστική συνθήκη, την οποία ονομάζω </w:t>
      </w:r>
      <w:r w:rsidRPr="0037545E">
        <w:rPr>
          <w:bCs/>
          <w:i/>
          <w:iCs/>
        </w:rPr>
        <w:t>φαινόμενο του μπαρ</w:t>
      </w:r>
      <w:r>
        <w:rPr>
          <w:bCs/>
        </w:rPr>
        <w:t>,</w:t>
      </w:r>
      <w:r>
        <w:t xml:space="preserve"> η ακοή καλείται να λειτουργήσει σε περιβάλλον κορεσμού τόσο στο επίπεδο της πληροφορίας που προσλαμβάνει</w:t>
      </w:r>
      <w:r w:rsidRPr="00C67C0D">
        <w:t>,</w:t>
      </w:r>
      <w:r>
        <w:t xml:space="preserve"> όσο και σε αυτό της αποκωδικοποίησής της. Σε εξαιρετικά σύνθετες ακουστικές συνθήκες, όπως σε ένα πολυσύχναστο μπαρ με δυνατή μουσική ή στο παράδειγμα του κοκτέιλ πάρτι που περιέγραψε ο </w:t>
      </w:r>
      <w:proofErr w:type="spellStart"/>
      <w:r>
        <w:t>Valle</w:t>
      </w:r>
      <w:proofErr w:type="spellEnd"/>
      <w:r>
        <w:t>, παρατηρείται μια ταλάντευση της ακοής μεταξύ του κατανοώ και του ακούω. Ορισμένες στιγμές αντιλαμβανόμαστε νοήματα (4) μέσα από τον γενικό θόρυβο (2)</w:t>
      </w:r>
      <w:r w:rsidRPr="00C67C0D">
        <w:t>,</w:t>
      </w:r>
      <w:r>
        <w:t xml:space="preserve"> ενώ κάποιες άλλες στιγμές οποιαδήποτε έννοια (4) εξανεμίζεται μέσα στον θόρυβο (2).  </w:t>
      </w:r>
    </w:p>
    <w:p w14:paraId="75A73CFF" w14:textId="5C8A5591" w:rsidR="008306BF" w:rsidRPr="00442BD7" w:rsidRDefault="008306BF" w:rsidP="003F4982">
      <w:pPr>
        <w:pStyle w:val="51"/>
      </w:pPr>
      <w:r>
        <w:t>1.4. Αντικειμενική</w:t>
      </w:r>
      <w:r w:rsidRPr="00416585">
        <w:t xml:space="preserve"> και </w:t>
      </w:r>
      <w:r w:rsidR="00442BD7">
        <w:t>Υ</w:t>
      </w:r>
      <w:r w:rsidRPr="00416585">
        <w:t xml:space="preserve">ποκειμενική </w:t>
      </w:r>
      <w:r w:rsidR="00442BD7">
        <w:t>Κ</w:t>
      </w:r>
      <w:r w:rsidRPr="00416585">
        <w:t>ατηγορία.</w:t>
      </w:r>
    </w:p>
    <w:p w14:paraId="2BDBFCC5" w14:textId="77777777" w:rsidR="008306BF" w:rsidRPr="00442BD7" w:rsidRDefault="008306BF" w:rsidP="008306BF">
      <w:pPr>
        <w:jc w:val="both"/>
        <w:rPr>
          <w:rFonts w:ascii="Times New Roman" w:hAnsi="Times New Roman" w:cs="Times New Roman"/>
          <w:sz w:val="22"/>
          <w:szCs w:val="22"/>
          <w:lang w:val="el-GR"/>
        </w:rPr>
      </w:pPr>
      <w:r w:rsidRPr="00442BD7">
        <w:rPr>
          <w:rFonts w:ascii="Times New Roman" w:hAnsi="Times New Roman" w:cs="Times New Roman"/>
          <w:sz w:val="22"/>
          <w:szCs w:val="22"/>
          <w:lang w:val="el-GR"/>
        </w:rPr>
        <w:t xml:space="preserve">Οι τέσσερις τρόποι εντάσσονται σε δύο γενικές κατηγορίες: την </w:t>
      </w:r>
      <w:r w:rsidRPr="00442BD7">
        <w:rPr>
          <w:rFonts w:ascii="Times New Roman" w:hAnsi="Times New Roman" w:cs="Times New Roman"/>
          <w:i/>
          <w:sz w:val="22"/>
          <w:szCs w:val="22"/>
          <w:lang w:val="el-GR"/>
        </w:rPr>
        <w:t>αντικειμενική</w:t>
      </w:r>
      <w:r w:rsidRPr="00442BD7">
        <w:rPr>
          <w:rFonts w:ascii="Times New Roman" w:hAnsi="Times New Roman" w:cs="Times New Roman"/>
          <w:sz w:val="22"/>
          <w:szCs w:val="22"/>
          <w:lang w:val="el-GR"/>
        </w:rPr>
        <w:t xml:space="preserve"> που σχετίζεται με το παρατηρούμενο ηχητικό αντικείμενο και την </w:t>
      </w:r>
      <w:r w:rsidRPr="00442BD7">
        <w:rPr>
          <w:rFonts w:ascii="Times New Roman" w:hAnsi="Times New Roman" w:cs="Times New Roman"/>
          <w:i/>
          <w:sz w:val="22"/>
          <w:szCs w:val="22"/>
          <w:lang w:val="el-GR"/>
        </w:rPr>
        <w:t>υποκειμενική</w:t>
      </w:r>
      <w:r w:rsidRPr="00442BD7">
        <w:rPr>
          <w:rFonts w:ascii="Times New Roman" w:hAnsi="Times New Roman" w:cs="Times New Roman"/>
          <w:sz w:val="22"/>
          <w:szCs w:val="22"/>
          <w:lang w:val="el-GR"/>
        </w:rPr>
        <w:t xml:space="preserve"> που αναφέρεται στο υποκείμενο που παρατηρεί και αντιλαμβάνεται ή, αλλιώς, στην αντίληψη περί του ηχητικού αντικειμένου.</w:t>
      </w:r>
    </w:p>
    <w:p w14:paraId="317CEE67" w14:textId="77777777" w:rsidR="008306BF" w:rsidRPr="00442BD7" w:rsidRDefault="008306BF" w:rsidP="008306BF">
      <w:pPr>
        <w:ind w:firstLine="720"/>
        <w:jc w:val="both"/>
        <w:rPr>
          <w:rFonts w:ascii="Times New Roman" w:hAnsi="Times New Roman" w:cs="Times New Roman"/>
          <w:sz w:val="22"/>
          <w:szCs w:val="22"/>
          <w:lang w:val="el-GR"/>
        </w:rPr>
      </w:pPr>
      <w:r w:rsidRPr="00442BD7">
        <w:rPr>
          <w:rFonts w:ascii="Times New Roman" w:hAnsi="Times New Roman" w:cs="Times New Roman"/>
          <w:sz w:val="22"/>
          <w:szCs w:val="22"/>
          <w:lang w:val="el-GR"/>
        </w:rPr>
        <w:lastRenderedPageBreak/>
        <w:t>Τα στάδια 1 και 4 περιλαμβάνονται στην αντικειμενική κατηγορία ακοής γιατί ο ακροατής εξετάζει το αντικείμενο της αντίληψης, τον ίδιο τον ήχο δηλαδή.</w:t>
      </w:r>
    </w:p>
    <w:p w14:paraId="20D2C148" w14:textId="77777777" w:rsidR="008306BF" w:rsidRPr="00442BD7" w:rsidRDefault="008306BF" w:rsidP="008306BF">
      <w:pPr>
        <w:ind w:firstLine="720"/>
        <w:jc w:val="both"/>
        <w:rPr>
          <w:rFonts w:ascii="Times New Roman" w:hAnsi="Times New Roman" w:cs="Times New Roman"/>
          <w:sz w:val="22"/>
          <w:szCs w:val="22"/>
          <w:lang w:val="el-GR"/>
        </w:rPr>
      </w:pPr>
      <w:r w:rsidRPr="00442BD7">
        <w:rPr>
          <w:rFonts w:ascii="Times New Roman" w:hAnsi="Times New Roman" w:cs="Times New Roman"/>
          <w:sz w:val="22"/>
          <w:szCs w:val="22"/>
          <w:lang w:val="el-GR"/>
        </w:rPr>
        <w:t>Τα στάδια 2 και 3 περιλαμβάνονται στην υποκειμενική κατηγορία ακοής, γιατί ο ακροατής ερευνά τη σημασία του ήχου που αντιλήφθηκε (προσωπική αντίληψη του ήχου).</w:t>
      </w:r>
    </w:p>
    <w:p w14:paraId="502B9CBE" w14:textId="6C1A0A75" w:rsidR="008306BF" w:rsidRPr="00EA1583" w:rsidRDefault="008306BF" w:rsidP="003F4982">
      <w:pPr>
        <w:pStyle w:val="51"/>
      </w:pPr>
      <w:r w:rsidRPr="006F660B">
        <w:t xml:space="preserve">1.5. Αφηρημένη και </w:t>
      </w:r>
      <w:r w:rsidR="00442BD7">
        <w:t>Σ</w:t>
      </w:r>
      <w:r w:rsidRPr="006F660B">
        <w:t xml:space="preserve">υγκεκριμένη </w:t>
      </w:r>
      <w:r w:rsidR="00442BD7">
        <w:t>Κ</w:t>
      </w:r>
      <w:r w:rsidRPr="006F660B">
        <w:t>ατηγορία.</w:t>
      </w:r>
    </w:p>
    <w:p w14:paraId="3428FD5D" w14:textId="3CE8C540" w:rsidR="008306BF" w:rsidRDefault="008306BF" w:rsidP="008306BF">
      <w:pPr>
        <w:pStyle w:val="bodyfirstparagraph"/>
      </w:pPr>
      <w:r>
        <w:t xml:space="preserve">Στην </w:t>
      </w:r>
      <w:r w:rsidRPr="00B62992">
        <w:rPr>
          <w:i/>
        </w:rPr>
        <w:t>αφηρημένη</w:t>
      </w:r>
      <w:r>
        <w:t xml:space="preserve"> κατηγορία εντάσσονται εκείνοι οι τρόποι ακοής</w:t>
      </w:r>
      <w:r w:rsidRPr="00C67C0D">
        <w:t>,</w:t>
      </w:r>
      <w:r>
        <w:t xml:space="preserve"> κατά τους οποίους το ηχητικό αντικείμενο αναλύεται στα ποιοτικά γνωρίσματά του (3) ή συντάσσει μια γλώσσα ή εκφράζει ένα νόημα (4). </w:t>
      </w:r>
      <w:r w:rsidR="00442BD7">
        <w:t>Σε αυτές τις</w:t>
      </w:r>
      <w:r>
        <w:t xml:space="preserve"> περιπτώσεις η ακοή απομακρύνεται από τα όποια συγκεκριμένα χαρακτηριστικά του ήχου (1, 2).</w:t>
      </w:r>
    </w:p>
    <w:p w14:paraId="238CB88C" w14:textId="77777777" w:rsidR="008306BF" w:rsidRDefault="008306BF" w:rsidP="008306BF">
      <w:pPr>
        <w:pStyle w:val="bodyfirstparagraph"/>
        <w:ind w:firstLine="720"/>
      </w:pPr>
      <w:r>
        <w:t xml:space="preserve">Στη </w:t>
      </w:r>
      <w:r w:rsidRPr="00B62992">
        <w:rPr>
          <w:i/>
        </w:rPr>
        <w:t>συγκεκριμένη</w:t>
      </w:r>
      <w:r>
        <w:t xml:space="preserve"> κατηγορία οι αιτιώδεις αναφορές (1) και οι ανεπεξέργαστες πληροφορίες του ήχου (2) αποτελούν συγκεκριμένα δεδομένα.</w:t>
      </w:r>
    </w:p>
    <w:p w14:paraId="68908B94" w14:textId="77777777" w:rsidR="008306BF" w:rsidRDefault="008306BF" w:rsidP="008306BF">
      <w:pPr>
        <w:pStyle w:val="bodyfirstparagraph"/>
        <w:ind w:firstLine="720"/>
      </w:pPr>
      <w:r>
        <w:t>Οι φαινομενικά αντίθετες κατηγορίες αντικειμενικό/υποκειμενικό και αφηρημένο/συγκεκριμένο απαντώνται σε κάθε δραστηριότητα της ακοής. Σύμφωνα με τον Schaeffer</w:t>
      </w:r>
      <w:r w:rsidRPr="00486D3F">
        <w:t xml:space="preserve"> (1966, 119):</w:t>
      </w:r>
      <w:r>
        <w:t xml:space="preserve"> </w:t>
      </w:r>
    </w:p>
    <w:p w14:paraId="0C4799DD" w14:textId="77777777" w:rsidR="008306BF" w:rsidRDefault="008306BF" w:rsidP="008306BF">
      <w:pPr>
        <w:pStyle w:val="bodyfirstparagraph"/>
      </w:pPr>
    </w:p>
    <w:p w14:paraId="31E678BF" w14:textId="77571586" w:rsidR="008306BF" w:rsidRDefault="008306BF" w:rsidP="008306BF">
      <w:pPr>
        <w:pStyle w:val="bodyfirstparagraph"/>
        <w:ind w:left="1134"/>
      </w:pPr>
      <w:r>
        <w:t xml:space="preserve">Σε κάθε πράξη ακοής υπάρχει…από τη μια πλευρά η αντιπαράθεση μεταξύ ενός υποκειμένου το οποίο προσλαμβάνει με περιορισμούς και μιας αντικειμενικής πραγματικότητας και, από την άλλη πλευρά, αφηρημένες εκτιμήσεις, λογικές περιγραφές που αποσυνδέονται από το αντικείμενο του πραγματικού κόσμου, το οποίο τείνει να οργανωθεί γύρω από αυτές χωρίς όμως ποτέ να αναχθεί σε αυτές. </w:t>
      </w:r>
    </w:p>
    <w:p w14:paraId="71B2F979" w14:textId="77777777" w:rsidR="008306BF" w:rsidRDefault="008306BF" w:rsidP="008306BF">
      <w:pPr>
        <w:pStyle w:val="bodyfirstparagraph"/>
      </w:pPr>
    </w:p>
    <w:p w14:paraId="7A1978BC" w14:textId="77777777" w:rsidR="008306BF" w:rsidRDefault="008306BF" w:rsidP="008306BF">
      <w:pPr>
        <w:pStyle w:val="bodyfirstparagraph"/>
      </w:pPr>
      <w:r>
        <w:t>Η ακρόαση του ίδιου έργου από έναν φιλόμουσο και από έναν μουσικολόγο ο οποίος επιστρατεύει την αναλυτική ακοή του, καταδεικνύει ότι κάθε άνθρωπος μπορεί να επιλέξει τον τρόπο με τον οποίο ακούει μια ηχητική πηγή και ίσως τον βαθμό εξειδίκευσής του σε αυτόν. Σε κάθε περίπτωση, οι τέσσερις τρόποι ακοής βρίσκονται πάντα σε σχετική συνέργεια μεταξύ τους. Κανείς ακροατής δεν μπορεί να διαχωρίσει την υποκειμενική ερμηνεία του από τα συγκεκριμένα χαρακτηριστικά του ήχου που άκουσε ούτε να διαχωρ</w:t>
      </w:r>
      <w:r w:rsidRPr="00C67C0D">
        <w:t>ίσ</w:t>
      </w:r>
      <w:r w:rsidRPr="00F836CD">
        <w:t>ε</w:t>
      </w:r>
      <w:r>
        <w:t>ι μια ηχητική πηγή από την αφηρημένη ιδέα του για τον ήχο που αυτή παράγει.</w:t>
      </w:r>
    </w:p>
    <w:p w14:paraId="49737167" w14:textId="0B54FE58" w:rsidR="008306BF" w:rsidRPr="00326ACF" w:rsidRDefault="008306BF" w:rsidP="003F4982">
      <w:pPr>
        <w:pStyle w:val="51"/>
      </w:pPr>
      <w:r w:rsidRPr="006F660B">
        <w:t xml:space="preserve">1.6. Συνήθης και </w:t>
      </w:r>
      <w:r w:rsidR="00326ACF">
        <w:t>Ε</w:t>
      </w:r>
      <w:r w:rsidRPr="006F660B">
        <w:t xml:space="preserve">ξειδικευμένη </w:t>
      </w:r>
      <w:r w:rsidR="00326ACF">
        <w:t>Α</w:t>
      </w:r>
      <w:r w:rsidRPr="006F660B">
        <w:t>κοή (</w:t>
      </w:r>
      <w:proofErr w:type="spellStart"/>
      <w:r w:rsidRPr="006F660B">
        <w:t>Banale</w:t>
      </w:r>
      <w:proofErr w:type="spellEnd"/>
      <w:r w:rsidRPr="006F660B">
        <w:t>/</w:t>
      </w:r>
      <w:proofErr w:type="spellStart"/>
      <w:r w:rsidRPr="006F660B">
        <w:t>Praticienne</w:t>
      </w:r>
      <w:proofErr w:type="spellEnd"/>
      <w:r w:rsidRPr="006F660B">
        <w:t>).</w:t>
      </w:r>
    </w:p>
    <w:p w14:paraId="6CD24ED6" w14:textId="77777777" w:rsidR="008306BF" w:rsidRPr="00326ACF" w:rsidRDefault="008306BF" w:rsidP="008306BF">
      <w:pPr>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Οι Schaeffer και </w:t>
      </w:r>
      <w:proofErr w:type="spellStart"/>
      <w:r w:rsidRPr="00326ACF">
        <w:rPr>
          <w:rFonts w:ascii="Times New Roman" w:hAnsi="Times New Roman" w:cs="Times New Roman"/>
          <w:sz w:val="22"/>
          <w:szCs w:val="22"/>
          <w:lang w:val="el-GR"/>
        </w:rPr>
        <w:t>Chion</w:t>
      </w:r>
      <w:proofErr w:type="spellEnd"/>
      <w:r w:rsidRPr="00326ACF">
        <w:rPr>
          <w:rFonts w:ascii="Times New Roman" w:hAnsi="Times New Roman" w:cs="Times New Roman"/>
          <w:sz w:val="22"/>
          <w:szCs w:val="22"/>
          <w:lang w:val="el-GR"/>
        </w:rPr>
        <w:t xml:space="preserve"> διαχωρίζουν τη </w:t>
      </w:r>
      <w:r w:rsidRPr="00326ACF">
        <w:rPr>
          <w:rFonts w:ascii="Times New Roman" w:hAnsi="Times New Roman" w:cs="Times New Roman"/>
          <w:i/>
          <w:sz w:val="22"/>
          <w:szCs w:val="22"/>
          <w:lang w:val="el-GR"/>
        </w:rPr>
        <w:t>συνήθη</w:t>
      </w:r>
      <w:r w:rsidRPr="00326ACF">
        <w:rPr>
          <w:rFonts w:ascii="Times New Roman" w:hAnsi="Times New Roman" w:cs="Times New Roman"/>
          <w:sz w:val="22"/>
          <w:szCs w:val="22"/>
          <w:lang w:val="el-GR"/>
        </w:rPr>
        <w:t xml:space="preserve"> από την </w:t>
      </w:r>
      <w:r w:rsidRPr="00326ACF">
        <w:rPr>
          <w:rFonts w:ascii="Times New Roman" w:hAnsi="Times New Roman" w:cs="Times New Roman"/>
          <w:i/>
          <w:sz w:val="22"/>
          <w:szCs w:val="22"/>
          <w:lang w:val="el-GR"/>
        </w:rPr>
        <w:t>εξειδικευμένη</w:t>
      </w:r>
      <w:r w:rsidRPr="00326ACF">
        <w:rPr>
          <w:rFonts w:ascii="Times New Roman" w:hAnsi="Times New Roman" w:cs="Times New Roman"/>
          <w:sz w:val="22"/>
          <w:szCs w:val="22"/>
          <w:lang w:val="el-GR"/>
        </w:rPr>
        <w:t xml:space="preserve"> ακοή. Παραθέτω από τον </w:t>
      </w:r>
      <w:proofErr w:type="spellStart"/>
      <w:r w:rsidRPr="00326ACF">
        <w:rPr>
          <w:rFonts w:ascii="Times New Roman" w:hAnsi="Times New Roman" w:cs="Times New Roman"/>
          <w:sz w:val="22"/>
          <w:szCs w:val="22"/>
          <w:lang w:val="el-GR"/>
        </w:rPr>
        <w:t>Chion</w:t>
      </w:r>
      <w:proofErr w:type="spellEnd"/>
      <w:r w:rsidRPr="00326ACF">
        <w:rPr>
          <w:rFonts w:ascii="Times New Roman" w:hAnsi="Times New Roman" w:cs="Times New Roman"/>
          <w:sz w:val="22"/>
          <w:szCs w:val="22"/>
          <w:lang w:val="el-GR"/>
        </w:rPr>
        <w:t xml:space="preserve"> (1983, 29): </w:t>
      </w:r>
    </w:p>
    <w:p w14:paraId="5B276073" w14:textId="77777777" w:rsidR="008306BF" w:rsidRDefault="008306BF" w:rsidP="008306BF">
      <w:pPr>
        <w:jc w:val="both"/>
        <w:rPr>
          <w:sz w:val="22"/>
          <w:szCs w:val="22"/>
          <w:lang w:val="el-GR"/>
        </w:rPr>
      </w:pPr>
    </w:p>
    <w:p w14:paraId="10AC0D99" w14:textId="14264120" w:rsidR="008306BF" w:rsidRDefault="008306BF" w:rsidP="008306BF">
      <w:pPr>
        <w:ind w:left="1134"/>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Η συνήθης ακοή προσανατολίζεται αμέσως στην αιτία που προκάλεσε τον ήχο, στην πηγή του και στη σημασία του (1, 4), αλλά δε</w:t>
      </w:r>
      <w:r w:rsidR="00A36C5B">
        <w:rPr>
          <w:rFonts w:ascii="Times New Roman" w:hAnsi="Times New Roman" w:cs="Times New Roman"/>
          <w:sz w:val="22"/>
          <w:szCs w:val="22"/>
          <w:lang w:val="el-GR"/>
        </w:rPr>
        <w:t>ν</w:t>
      </w:r>
      <w:r w:rsidRPr="00326ACF">
        <w:rPr>
          <w:rFonts w:ascii="Times New Roman" w:hAnsi="Times New Roman" w:cs="Times New Roman"/>
          <w:sz w:val="22"/>
          <w:szCs w:val="22"/>
          <w:lang w:val="el-GR"/>
        </w:rPr>
        <w:t xml:space="preserve"> διερωτάται για τον ίδιο τον ήχο (2, 3) και τη λειτουργία του. Η εξειδικευμένη ακοή επικεντρώνεται σε έναν συγκεκριμένο τρόπο ακρόασης. Ας πάρουμε για παράδειγμα τον ήχο του καλπασμού: η συνήθης ακοή τον ακούει ως τον καλπασμό των αλόγων, ενώ η εξειδικευμένη ακοή τον ακούει με διαφορετικό τρόπο. Ο επιστήμονας της ακουστικής επιδιώκει να προσδιορίσει τα φυσικά χαρακτηριστικά του ηχητικού σήματος, ένας Ινδιάνος της Αμερικής προσλαμβάνει ‘τον πιθανό κίνδυνο από έναν εχθρό που πλησιάζει’, ενώ ένας μουσικός ακούει ρυθμικές δομές. Δεν πρέπει όμως να παρασυρθούμε από τη σκέψη ότι η συνήθης ακοή είναι περισσότερο ‘υποκειμενική’ και η εξειδικευμένη ακοή περισσότερο ‘αντικειμενική’. Το αντίθετο θα μπορούσε επίσης να υποστηριχθεί.</w:t>
      </w:r>
    </w:p>
    <w:p w14:paraId="19BF6319" w14:textId="5E497CBD" w:rsidR="00815892" w:rsidRDefault="00815892" w:rsidP="008306BF">
      <w:pPr>
        <w:ind w:left="1134"/>
        <w:jc w:val="both"/>
        <w:rPr>
          <w:rFonts w:ascii="Times New Roman" w:hAnsi="Times New Roman" w:cs="Times New Roman"/>
          <w:sz w:val="22"/>
          <w:szCs w:val="22"/>
          <w:lang w:val="el-GR"/>
        </w:rPr>
      </w:pPr>
    </w:p>
    <w:p w14:paraId="44434384" w14:textId="6381E529" w:rsidR="00815892" w:rsidRDefault="00815892" w:rsidP="008306BF">
      <w:pPr>
        <w:ind w:left="1134"/>
        <w:jc w:val="both"/>
        <w:rPr>
          <w:rFonts w:ascii="Times New Roman" w:hAnsi="Times New Roman" w:cs="Times New Roman"/>
          <w:sz w:val="22"/>
          <w:szCs w:val="22"/>
          <w:lang w:val="el-GR"/>
        </w:rPr>
      </w:pPr>
    </w:p>
    <w:p w14:paraId="0941374E" w14:textId="77777777" w:rsidR="00815892" w:rsidRPr="00326ACF" w:rsidRDefault="00815892" w:rsidP="008306BF">
      <w:pPr>
        <w:ind w:left="1134"/>
        <w:jc w:val="both"/>
        <w:rPr>
          <w:rFonts w:ascii="Times New Roman" w:hAnsi="Times New Roman" w:cs="Times New Roman"/>
          <w:sz w:val="22"/>
          <w:szCs w:val="22"/>
          <w:lang w:val="el-GR"/>
        </w:rPr>
      </w:pPr>
    </w:p>
    <w:p w14:paraId="101468F2" w14:textId="2DFAAEB5" w:rsidR="008306BF" w:rsidRPr="00326ACF" w:rsidRDefault="008306BF" w:rsidP="003F4982">
      <w:pPr>
        <w:pStyle w:val="51"/>
      </w:pPr>
      <w:r>
        <w:t>1.7</w:t>
      </w:r>
      <w:r w:rsidRPr="006F660B">
        <w:t xml:space="preserve">. </w:t>
      </w:r>
      <w:r w:rsidRPr="001F0A70">
        <w:t xml:space="preserve">Η </w:t>
      </w:r>
      <w:r w:rsidR="00326ACF">
        <w:t>Ε</w:t>
      </w:r>
      <w:r>
        <w:t xml:space="preserve">λαχιστοποιημένη ή </w:t>
      </w:r>
      <w:r w:rsidR="00326ACF">
        <w:t>Α</w:t>
      </w:r>
      <w:r w:rsidRPr="001F0A70">
        <w:t xml:space="preserve">ναγωγική </w:t>
      </w:r>
      <w:r w:rsidR="00326ACF">
        <w:t>Α</w:t>
      </w:r>
      <w:r w:rsidRPr="001F0A70">
        <w:t>κρόαση (</w:t>
      </w:r>
      <w:r w:rsidR="00AB089F">
        <w:rPr>
          <w:rFonts w:cs="Times New Roman"/>
        </w:rPr>
        <w:t>É</w:t>
      </w:r>
      <w:r w:rsidRPr="001F0A70">
        <w:t xml:space="preserve">coute </w:t>
      </w:r>
      <w:r w:rsidR="00AB089F">
        <w:rPr>
          <w:lang w:val="en-US"/>
        </w:rPr>
        <w:t>R</w:t>
      </w:r>
      <w:proofErr w:type="spellStart"/>
      <w:r w:rsidRPr="001F0A70">
        <w:t>éduite</w:t>
      </w:r>
      <w:proofErr w:type="spellEnd"/>
      <w:r w:rsidRPr="001F0A70">
        <w:t xml:space="preserve">) και το </w:t>
      </w:r>
      <w:r w:rsidR="00326ACF">
        <w:t>Η</w:t>
      </w:r>
      <w:r w:rsidRPr="001F0A70">
        <w:t xml:space="preserve">χητικό </w:t>
      </w:r>
      <w:r w:rsidR="00326ACF">
        <w:t>Α</w:t>
      </w:r>
      <w:r w:rsidRPr="001F0A70">
        <w:t>ντικείμενο (</w:t>
      </w:r>
      <w:r w:rsidR="00AB089F">
        <w:rPr>
          <w:lang w:val="en-US"/>
        </w:rPr>
        <w:t>O</w:t>
      </w:r>
      <w:proofErr w:type="spellStart"/>
      <w:r>
        <w:t>bjet</w:t>
      </w:r>
      <w:proofErr w:type="spellEnd"/>
      <w:r w:rsidRPr="001F0A70">
        <w:t xml:space="preserve"> </w:t>
      </w:r>
      <w:r w:rsidR="00AB089F">
        <w:rPr>
          <w:lang w:val="en-US"/>
        </w:rPr>
        <w:t>S</w:t>
      </w:r>
      <w:proofErr w:type="spellStart"/>
      <w:r w:rsidRPr="001F0A70">
        <w:t>onore</w:t>
      </w:r>
      <w:proofErr w:type="spellEnd"/>
      <w:r w:rsidRPr="001F0A70">
        <w:t>).</w:t>
      </w:r>
    </w:p>
    <w:p w14:paraId="7A0AB891" w14:textId="77777777" w:rsidR="008306BF" w:rsidRPr="00326ACF" w:rsidRDefault="008306BF" w:rsidP="008306BF">
      <w:pPr>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Στο βιβλίο </w:t>
      </w:r>
      <w:r w:rsidRPr="00326ACF">
        <w:rPr>
          <w:rFonts w:ascii="Times New Roman" w:hAnsi="Times New Roman" w:cs="Times New Roman"/>
          <w:i/>
          <w:iCs/>
          <w:sz w:val="22"/>
          <w:szCs w:val="22"/>
          <w:lang w:val="el-GR"/>
        </w:rPr>
        <w:t>Μουσική Πληροφορική και Μουσική με Υπολογιστές</w:t>
      </w:r>
      <w:r w:rsidRPr="00326ACF">
        <w:rPr>
          <w:rFonts w:ascii="Times New Roman" w:hAnsi="Times New Roman" w:cs="Times New Roman"/>
          <w:sz w:val="22"/>
          <w:szCs w:val="22"/>
          <w:lang w:val="el-GR"/>
        </w:rPr>
        <w:t xml:space="preserve"> (Λώτης, Διαμαντόπουλος 2015) μπορούμε να αναζητήσουμε κάποιες βασικές πληροφορίες για τον όρο </w:t>
      </w:r>
      <w:r w:rsidRPr="00326ACF">
        <w:rPr>
          <w:rFonts w:ascii="Times New Roman" w:hAnsi="Times New Roman" w:cs="Times New Roman"/>
          <w:i/>
          <w:sz w:val="22"/>
          <w:szCs w:val="22"/>
          <w:lang w:val="el-GR"/>
        </w:rPr>
        <w:t>ηχητικό αντικείμενο</w:t>
      </w:r>
      <w:r w:rsidRPr="00326ACF">
        <w:rPr>
          <w:rFonts w:ascii="Times New Roman" w:hAnsi="Times New Roman" w:cs="Times New Roman"/>
          <w:sz w:val="22"/>
          <w:szCs w:val="22"/>
          <w:lang w:val="el-GR"/>
        </w:rPr>
        <w:t xml:space="preserve"> και την καταγωγή του: </w:t>
      </w:r>
    </w:p>
    <w:p w14:paraId="08579CC6" w14:textId="77777777" w:rsidR="008306BF" w:rsidRDefault="008306BF" w:rsidP="008306BF">
      <w:pPr>
        <w:jc w:val="both"/>
        <w:rPr>
          <w:sz w:val="22"/>
          <w:szCs w:val="22"/>
          <w:lang w:val="el-GR"/>
        </w:rPr>
      </w:pPr>
    </w:p>
    <w:p w14:paraId="2426026B" w14:textId="77777777" w:rsidR="008306BF" w:rsidRPr="00326ACF" w:rsidRDefault="008306BF" w:rsidP="008306BF">
      <w:pPr>
        <w:ind w:left="1134"/>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lastRenderedPageBreak/>
        <w:t xml:space="preserve">Η ονομασία </w:t>
      </w:r>
      <w:r w:rsidRPr="00326ACF">
        <w:rPr>
          <w:rFonts w:ascii="Times New Roman" w:hAnsi="Times New Roman" w:cs="Times New Roman"/>
          <w:i/>
          <w:iCs/>
          <w:sz w:val="22"/>
          <w:szCs w:val="22"/>
          <w:lang w:val="el-GR"/>
        </w:rPr>
        <w:t>συγκεκριμένη μουσική</w:t>
      </w:r>
      <w:r w:rsidRPr="00326ACF">
        <w:rPr>
          <w:rFonts w:ascii="Times New Roman" w:hAnsi="Times New Roman" w:cs="Times New Roman"/>
          <w:sz w:val="22"/>
          <w:szCs w:val="22"/>
          <w:lang w:val="el-GR"/>
        </w:rPr>
        <w:t xml:space="preserve"> (</w:t>
      </w:r>
      <w:proofErr w:type="spellStart"/>
      <w:r w:rsidRPr="00326ACF">
        <w:rPr>
          <w:rFonts w:ascii="Times New Roman" w:hAnsi="Times New Roman" w:cs="Times New Roman"/>
          <w:sz w:val="22"/>
          <w:szCs w:val="22"/>
          <w:lang w:val="el-GR"/>
        </w:rPr>
        <w:t>musique</w:t>
      </w:r>
      <w:proofErr w:type="spellEnd"/>
      <w:r w:rsidRPr="00326ACF">
        <w:rPr>
          <w:rFonts w:ascii="Times New Roman" w:hAnsi="Times New Roman" w:cs="Times New Roman"/>
          <w:sz w:val="22"/>
          <w:szCs w:val="22"/>
          <w:lang w:val="el-GR"/>
        </w:rPr>
        <w:t xml:space="preserve"> </w:t>
      </w:r>
      <w:proofErr w:type="spellStart"/>
      <w:r w:rsidRPr="00326ACF">
        <w:rPr>
          <w:rFonts w:ascii="Times New Roman" w:hAnsi="Times New Roman" w:cs="Times New Roman"/>
          <w:sz w:val="22"/>
          <w:szCs w:val="22"/>
          <w:lang w:val="el-GR"/>
        </w:rPr>
        <w:t>concrète</w:t>
      </w:r>
      <w:proofErr w:type="spellEnd"/>
      <w:r w:rsidRPr="00326ACF">
        <w:rPr>
          <w:rFonts w:ascii="Times New Roman" w:hAnsi="Times New Roman" w:cs="Times New Roman"/>
          <w:sz w:val="22"/>
          <w:szCs w:val="22"/>
          <w:lang w:val="el-GR"/>
        </w:rPr>
        <w:t xml:space="preserve">) δόθηκε από τον Pierre Schaeffer για να περιγράψει τη μουσική η οποία συντίθεται από τον χειρισμό μικροφωνικών ηχογραφήσεων φυσικού (μη ηλεκτρονικού) ήχου. Ο Schaeffer με αυτή την ονομασία περιέγραψε όχι μόνο την ηχογράφηση του ήχου, αλλά και τη μέθοδο της σύνθεσης. Η συγκεκριμένη μουσική εγκαινίασε με ολοκληρωτικό και επίμονο τρόπο την απομάκρυνση της συνθετικής τεχνικής από την παραδοσιακή πρακτική που περιλάμβανε τη χρήση των οργάνων και την κωδικοποίηση των ήχων σε νότες μιας παρτιτούρας. Ο συνθέτης τώρα άρχιζε με το </w:t>
      </w:r>
      <w:r w:rsidRPr="00326ACF">
        <w:rPr>
          <w:rFonts w:ascii="Times New Roman" w:hAnsi="Times New Roman" w:cs="Times New Roman"/>
          <w:i/>
          <w:iCs/>
          <w:sz w:val="22"/>
          <w:szCs w:val="22"/>
          <w:lang w:val="el-GR"/>
        </w:rPr>
        <w:t>συγκεκριμένο</w:t>
      </w:r>
      <w:r w:rsidRPr="00326ACF">
        <w:rPr>
          <w:rFonts w:ascii="Times New Roman" w:hAnsi="Times New Roman" w:cs="Times New Roman"/>
          <w:sz w:val="22"/>
          <w:szCs w:val="22"/>
          <w:lang w:val="el-GR"/>
        </w:rPr>
        <w:t xml:space="preserve"> (ηχογραφημένος ήχος) και προχωρούσε στο </w:t>
      </w:r>
      <w:r w:rsidRPr="00326ACF">
        <w:rPr>
          <w:rFonts w:ascii="Times New Roman" w:hAnsi="Times New Roman" w:cs="Times New Roman"/>
          <w:i/>
          <w:iCs/>
          <w:sz w:val="22"/>
          <w:szCs w:val="22"/>
          <w:lang w:val="el-GR"/>
        </w:rPr>
        <w:t>αφηρημένο</w:t>
      </w:r>
      <w:r w:rsidRPr="00326ACF">
        <w:rPr>
          <w:rFonts w:ascii="Times New Roman" w:hAnsi="Times New Roman" w:cs="Times New Roman"/>
          <w:sz w:val="22"/>
          <w:szCs w:val="22"/>
          <w:lang w:val="el-GR"/>
        </w:rPr>
        <w:t xml:space="preserve"> (μουσικές δομές), σε αντίθεση με την παραδοσιακή οργανική μουσική η οποία ξεκινούσε από το αφηρημένο (παρτιτούρα), για να οδηγηθεί στο συγκεκριμένο (ηχητική εμπειρία του μουσικού έργου). Η </w:t>
      </w:r>
      <w:proofErr w:type="spellStart"/>
      <w:r w:rsidRPr="00326ACF">
        <w:rPr>
          <w:rFonts w:ascii="Times New Roman" w:hAnsi="Times New Roman" w:cs="Times New Roman"/>
          <w:sz w:val="22"/>
          <w:szCs w:val="22"/>
          <w:lang w:val="el-GR"/>
        </w:rPr>
        <w:t>ηχοχρωματική</w:t>
      </w:r>
      <w:proofErr w:type="spellEnd"/>
      <w:r w:rsidRPr="00326ACF">
        <w:rPr>
          <w:rFonts w:ascii="Times New Roman" w:hAnsi="Times New Roman" w:cs="Times New Roman"/>
          <w:sz w:val="22"/>
          <w:szCs w:val="22"/>
          <w:lang w:val="el-GR"/>
        </w:rPr>
        <w:t xml:space="preserve"> παλέτα άνοιξε απεριόριστα και οποιοσδήποτε ηχογραφημένος ήχος μπορούσε να χρησιμοποιηθεί στη σύνθεση. Ο Schaeffer όρισε τον ηχογραφημένο ήχο ως </w:t>
      </w:r>
      <w:proofErr w:type="spellStart"/>
      <w:r w:rsidRPr="00326ACF">
        <w:rPr>
          <w:rFonts w:ascii="Times New Roman" w:hAnsi="Times New Roman" w:cs="Times New Roman"/>
          <w:i/>
          <w:iCs/>
          <w:sz w:val="22"/>
          <w:szCs w:val="22"/>
          <w:lang w:val="el-GR"/>
        </w:rPr>
        <w:t>objet</w:t>
      </w:r>
      <w:proofErr w:type="spellEnd"/>
      <w:r w:rsidRPr="00326ACF">
        <w:rPr>
          <w:rFonts w:ascii="Times New Roman" w:hAnsi="Times New Roman" w:cs="Times New Roman"/>
          <w:i/>
          <w:iCs/>
          <w:sz w:val="22"/>
          <w:szCs w:val="22"/>
          <w:lang w:val="el-GR"/>
        </w:rPr>
        <w:t xml:space="preserve"> </w:t>
      </w:r>
      <w:proofErr w:type="spellStart"/>
      <w:r w:rsidRPr="00326ACF">
        <w:rPr>
          <w:rFonts w:ascii="Times New Roman" w:hAnsi="Times New Roman" w:cs="Times New Roman"/>
          <w:i/>
          <w:iCs/>
          <w:sz w:val="22"/>
          <w:szCs w:val="22"/>
          <w:lang w:val="el-GR"/>
        </w:rPr>
        <w:t>sonore</w:t>
      </w:r>
      <w:proofErr w:type="spellEnd"/>
      <w:r w:rsidRPr="00326ACF">
        <w:rPr>
          <w:rFonts w:ascii="Times New Roman" w:hAnsi="Times New Roman" w:cs="Times New Roman"/>
          <w:sz w:val="22"/>
          <w:szCs w:val="22"/>
          <w:lang w:val="el-GR"/>
        </w:rPr>
        <w:t xml:space="preserve"> (ηχητικό αντικείμενο). Η προσέγγιση του ήχου ως αντικειμένου πηγάζει από την αποτύπωσή του σε ένα κομμάτι μαγνητοταινίας και, κατά συνέπεια, από τη μετατροπή του, από μια στιγμιαία και μοναδική μη επαναλαμβανόμενη βιωματική εμπειρία, σε ένα αντικείμενο εγκλωβισμένο στην υλική υπόσταση της μαγνητοταινίας. Το κομμάτι της μαγνητοταινίας που περιείχε τον ήχο μπορούσε να υποστεί επεξεργασίες με ανάλογο τρόπο, με τον οποίο ένα κομμάτι μάρμαρο μπορούσε να υποστεί μορφοποίηση στα χέρια ενός γλύπτη.  Για την κατανόηση των ηχητικών αντικειμένων, ο Schaeffer πρότεινε νέες διαδικασίες ακρόασης, κορωνίδα των οποίων ήταν η </w:t>
      </w:r>
      <w:r w:rsidRPr="00326ACF">
        <w:rPr>
          <w:rFonts w:ascii="Times New Roman" w:hAnsi="Times New Roman" w:cs="Times New Roman"/>
          <w:i/>
          <w:iCs/>
          <w:sz w:val="22"/>
          <w:szCs w:val="22"/>
          <w:lang w:val="el-GR"/>
        </w:rPr>
        <w:t>écoute réduite</w:t>
      </w:r>
      <w:r w:rsidRPr="00326ACF">
        <w:rPr>
          <w:rFonts w:ascii="Times New Roman" w:hAnsi="Times New Roman" w:cs="Times New Roman"/>
          <w:sz w:val="22"/>
          <w:szCs w:val="22"/>
          <w:lang w:val="el-GR"/>
        </w:rPr>
        <w:t xml:space="preserve"> (ελαχιστοποιημένη ή αναγωγική ακρόαση), κατά την οποία ο ακροατής εστιάζει στην εσωτερική δομή των ήχων απομακρύνοντάς τους από την πηγή και την αιτία που τους παρήγαγε και από το κοινωνιολογικό και σημασιολογικό τους περιεχόμενο. Αυτή η διαδικασία απαιτεί από τον ακροατή να αποσπάσει το ηχητικό αντικείμενο από τις υποδηλώσεις του και να το ακροασθεί με έναν αφαιρετικό τρόπο αναζητώντας τα ποιοτικά χαρακτηριστικά της υφής του, της μάζας του και του αρμονικού του περιεχόμενου.</w:t>
      </w:r>
    </w:p>
    <w:p w14:paraId="613775F8" w14:textId="77777777" w:rsidR="008306BF" w:rsidRPr="00326ACF" w:rsidRDefault="008306BF" w:rsidP="008306BF">
      <w:pPr>
        <w:jc w:val="both"/>
        <w:rPr>
          <w:rFonts w:ascii="Times New Roman" w:hAnsi="Times New Roman" w:cs="Times New Roman"/>
          <w:sz w:val="22"/>
          <w:szCs w:val="22"/>
          <w:lang w:val="el-GR"/>
        </w:rPr>
      </w:pPr>
    </w:p>
    <w:p w14:paraId="27B5A6A7" w14:textId="77777777" w:rsidR="008306BF" w:rsidRPr="00326ACF" w:rsidRDefault="008306BF" w:rsidP="008306BF">
      <w:pPr>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Φυσικά, θα πρέπει να διευκρινιστεί πως ο όρος ηχητικό αντικείμενο δεν έχει υλική υπόσταση και, κατά συνέπεια, δεν αναφέρεται στο μέσο αποθήκευσης του ήχου (μαγνητοταινία, </w:t>
      </w:r>
      <w:r w:rsidRPr="00326ACF">
        <w:rPr>
          <w:rFonts w:ascii="Times New Roman" w:hAnsi="Times New Roman" w:cs="Times New Roman"/>
          <w:sz w:val="22"/>
          <w:szCs w:val="22"/>
        </w:rPr>
        <w:t>CD</w:t>
      </w:r>
      <w:r w:rsidRPr="00326ACF">
        <w:rPr>
          <w:rFonts w:ascii="Times New Roman" w:hAnsi="Times New Roman" w:cs="Times New Roman"/>
          <w:sz w:val="22"/>
          <w:szCs w:val="22"/>
          <w:lang w:val="el-GR"/>
        </w:rPr>
        <w:t xml:space="preserve">, σκληρός δίσκος, </w:t>
      </w:r>
      <w:r w:rsidRPr="00326ACF">
        <w:rPr>
          <w:rFonts w:ascii="Times New Roman" w:hAnsi="Times New Roman" w:cs="Times New Roman"/>
          <w:sz w:val="22"/>
          <w:szCs w:val="22"/>
        </w:rPr>
        <w:t>cloud</w:t>
      </w:r>
      <w:r w:rsidRPr="00326ACF">
        <w:rPr>
          <w:rFonts w:ascii="Times New Roman" w:hAnsi="Times New Roman" w:cs="Times New Roman"/>
          <w:sz w:val="22"/>
          <w:szCs w:val="22"/>
          <w:lang w:val="el-GR"/>
        </w:rPr>
        <w:t xml:space="preserve"> κτλ.), αλλά στην ίδια την ακρόαση του ήχου ο οποίος είναι αποθηκευμένος σε ένα μέσο ως ένα παγιωμένο αντικείμενο. Το ηχητικό αντικείμενο είναι συνεπώς </w:t>
      </w:r>
      <w:r w:rsidRPr="0032488D">
        <w:rPr>
          <w:rFonts w:ascii="Times New Roman" w:hAnsi="Times New Roman" w:cs="Times New Roman"/>
          <w:i/>
          <w:iCs/>
          <w:sz w:val="22"/>
          <w:szCs w:val="22"/>
          <w:lang w:val="el-GR"/>
        </w:rPr>
        <w:t>αυτό που ακούμε</w:t>
      </w:r>
      <w:r w:rsidRPr="00326ACF">
        <w:rPr>
          <w:rFonts w:ascii="Times New Roman" w:hAnsi="Times New Roman" w:cs="Times New Roman"/>
          <w:sz w:val="22"/>
          <w:szCs w:val="22"/>
          <w:lang w:val="el-GR"/>
        </w:rPr>
        <w:t xml:space="preserve"> και όχι αυτό που είναι αποθηκευμένο. </w:t>
      </w:r>
    </w:p>
    <w:p w14:paraId="7EC71C4C" w14:textId="5311B862" w:rsidR="008306BF" w:rsidRPr="00326ACF" w:rsidRDefault="008306BF" w:rsidP="008306BF">
      <w:pPr>
        <w:ind w:firstLine="720"/>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Στο πιο πάνω απόσπασμα απέδωσα τον όρο </w:t>
      </w:r>
      <w:r w:rsidRPr="00DB09AD">
        <w:rPr>
          <w:rFonts w:ascii="Times New Roman" w:hAnsi="Times New Roman" w:cs="Times New Roman"/>
          <w:sz w:val="22"/>
          <w:szCs w:val="22"/>
          <w:lang w:val="el-GR"/>
        </w:rPr>
        <w:t>écoute réduite ως ελαχιστοποιημένη ακρόαση</w:t>
      </w:r>
      <w:r w:rsidRPr="00326ACF">
        <w:rPr>
          <w:rFonts w:ascii="Times New Roman" w:hAnsi="Times New Roman" w:cs="Times New Roman"/>
          <w:sz w:val="22"/>
          <w:szCs w:val="22"/>
          <w:lang w:val="el-GR"/>
        </w:rPr>
        <w:t xml:space="preserve">. Η μετάφραση στα ελληνικά του όρου απασχολεί εδώ και πολλά χρόνια μουσικολόγους και συνθέτες. Κυρίως γιατί η μετάφραση θα πρέπει να αποδώσει στην ελληνική γλώσσα το νόημα του όρου, απόπειρα εξαιρετικά δύσκολη, αν αναζητήσουμε μια μονολεκτική και όχι περιφραστική μεταφορά του. Επίσης, η μετάφραση του όρου θα πρέπει να είναι εύχρηστη και άμεσα κατανοητή χωρίς την ανάγκη επεξήγησης. Έχω προτείνει την απόδοση του όρου </w:t>
      </w:r>
      <w:r w:rsidRPr="00DB09AD">
        <w:rPr>
          <w:rFonts w:ascii="Times New Roman" w:hAnsi="Times New Roman" w:cs="Times New Roman"/>
          <w:sz w:val="22"/>
          <w:szCs w:val="22"/>
          <w:lang w:val="el-GR"/>
        </w:rPr>
        <w:t>écoute réduite ως ελαχιστοποιημένη ή αφαιρετική ακρόαση</w:t>
      </w:r>
      <w:r w:rsidRPr="00326ACF">
        <w:rPr>
          <w:rFonts w:ascii="Times New Roman" w:hAnsi="Times New Roman" w:cs="Times New Roman"/>
          <w:sz w:val="22"/>
          <w:szCs w:val="22"/>
          <w:lang w:val="el-GR"/>
        </w:rPr>
        <w:t xml:space="preserve"> (Λώτης, Διαμαντόπουλος, 2015)</w:t>
      </w:r>
      <w:r w:rsidR="0032488D" w:rsidRPr="00A36C5B">
        <w:rPr>
          <w:rStyle w:val="FootnoteReference"/>
          <w:rFonts w:cs="Times New Roman"/>
          <w:sz w:val="20"/>
          <w:szCs w:val="20"/>
          <w:lang w:val="el-GR"/>
        </w:rPr>
        <w:footnoteReference w:id="10"/>
      </w:r>
      <w:r w:rsidRPr="00326ACF">
        <w:rPr>
          <w:rFonts w:ascii="Times New Roman" w:hAnsi="Times New Roman" w:cs="Times New Roman"/>
          <w:sz w:val="22"/>
          <w:szCs w:val="22"/>
          <w:lang w:val="el-GR"/>
        </w:rPr>
        <w:t xml:space="preserve">. Ελαχιστοποιημένη, γιατί προκρίνει μια σμίκρυνση ή εστίαση του ηχητικού αντικειμένου στα ποιοτικά χαρακτηριστικά του. Ο όρος θα μπορούσε επίσης να αποδοθεί ως αφαιρετική ακρόαση, γιατί αποδίδει την έννοια της απομάκρυνσης του ηχητικού αντικειμένου από τις παραμέτρους του ηχητικού σήματος. </w:t>
      </w:r>
    </w:p>
    <w:p w14:paraId="37958253" w14:textId="3A4EAB1F" w:rsidR="008306BF" w:rsidRPr="00326ACF" w:rsidRDefault="008306BF" w:rsidP="008306BF">
      <w:pPr>
        <w:ind w:firstLine="720"/>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Η χρήση του όρου </w:t>
      </w:r>
      <w:r w:rsidRPr="00DB09AD">
        <w:rPr>
          <w:rFonts w:ascii="Times New Roman" w:hAnsi="Times New Roman" w:cs="Times New Roman"/>
          <w:sz w:val="22"/>
          <w:szCs w:val="22"/>
          <w:lang w:val="el-GR"/>
        </w:rPr>
        <w:t>ελαχιστοποιημένη</w:t>
      </w:r>
      <w:r w:rsidRPr="00326ACF">
        <w:rPr>
          <w:rFonts w:ascii="Times New Roman" w:hAnsi="Times New Roman" w:cs="Times New Roman"/>
          <w:sz w:val="22"/>
          <w:szCs w:val="22"/>
          <w:lang w:val="el-GR"/>
        </w:rPr>
        <w:t xml:space="preserve"> συνάδει επίσης με την επεξήγηση του όρου </w:t>
      </w:r>
      <w:r w:rsidRPr="00DB09AD">
        <w:rPr>
          <w:rFonts w:ascii="Times New Roman" w:hAnsi="Times New Roman" w:cs="Times New Roman"/>
          <w:sz w:val="22"/>
          <w:szCs w:val="22"/>
          <w:lang w:val="el-GR"/>
        </w:rPr>
        <w:t>écoute réduite</w:t>
      </w:r>
      <w:r w:rsidRPr="00326ACF">
        <w:rPr>
          <w:rFonts w:ascii="Times New Roman" w:hAnsi="Times New Roman" w:cs="Times New Roman"/>
          <w:sz w:val="22"/>
          <w:szCs w:val="22"/>
          <w:lang w:val="el-GR"/>
        </w:rPr>
        <w:t xml:space="preserve">, που επιχειρεί ο </w:t>
      </w:r>
      <w:r w:rsidRPr="00326ACF">
        <w:rPr>
          <w:rFonts w:ascii="Times New Roman" w:hAnsi="Times New Roman" w:cs="Times New Roman"/>
          <w:sz w:val="22"/>
          <w:szCs w:val="22"/>
        </w:rPr>
        <w:t>Smalley</w:t>
      </w:r>
      <w:r w:rsidRPr="00326ACF">
        <w:rPr>
          <w:rFonts w:ascii="Times New Roman" w:hAnsi="Times New Roman" w:cs="Times New Roman"/>
          <w:sz w:val="22"/>
          <w:szCs w:val="22"/>
          <w:lang w:val="el-GR"/>
        </w:rPr>
        <w:t xml:space="preserve"> (1986, 63-64): “γιατί απορρίπτοντας εσκεμμένα την πηγή του ήχου, ελαττώνει το εύρος μιας φυσιολογικής μουσικής εμπειρίας”. Γιατί η ελαχιστοποιημένη ακρόαση ελαττώνει τη μουσική εμπειρία; Γιατί ακριβώς, εστιάζει στα εγγενή μορφοπλαστικά χαρακτηριστικά του ήχου αδιαφορώντας για το εξωγενές του πλαίσιο (αιτία, σημασιολογία, πολιτισμικές αναφορές κ.ά.). Ας εξετάσουμε ένα συγκεκριμένο παράδειγμα: ακούμε από μακριά τη φωνή ενός γνωστού μας ανθρώπου. Η φυσιολογική ακρόαση της φωνής περιλαμβάνει κυρίως εξωγενή χαρακτηριστικά του συγκεκριμένου ήχου. Προσπαθούμε, για παράδειγμα, να κατανοήσουμε τη σημασία της φωνής, αν αυτή σχετίζεται με πρόσκληση, με προειδοποίηση, με θυμό, με αναγνώριση κτλ. Προσπαθούμε να κατανοήσουμε την αιτία αυτής της σημασίας. Επιχειρούμε να αντιληφθούμε τη θέση και την απόσταση που μας χωρίζει από το πρόσωπο που μας φωνάζει. Όλα αυτά είναι εξωγενή χαρακτηριστικά που δημιουργούν ένα πλαίσιο </w:t>
      </w:r>
      <w:proofErr w:type="spellStart"/>
      <w:r w:rsidRPr="00DB09AD">
        <w:rPr>
          <w:rFonts w:ascii="Times New Roman" w:hAnsi="Times New Roman" w:cs="Times New Roman"/>
          <w:sz w:val="22"/>
          <w:szCs w:val="22"/>
          <w:lang w:val="el-GR"/>
        </w:rPr>
        <w:t>συμφραζ</w:t>
      </w:r>
      <w:r w:rsidR="00DD2F3C">
        <w:rPr>
          <w:rFonts w:ascii="Times New Roman" w:hAnsi="Times New Roman" w:cs="Times New Roman"/>
          <w:sz w:val="22"/>
          <w:szCs w:val="22"/>
          <w:lang w:val="el-GR"/>
        </w:rPr>
        <w:t>ο</w:t>
      </w:r>
      <w:r w:rsidRPr="00DB09AD">
        <w:rPr>
          <w:rFonts w:ascii="Times New Roman" w:hAnsi="Times New Roman" w:cs="Times New Roman"/>
          <w:sz w:val="22"/>
          <w:szCs w:val="22"/>
          <w:lang w:val="el-GR"/>
        </w:rPr>
        <w:t>μ</w:t>
      </w:r>
      <w:r w:rsidR="00DD2F3C">
        <w:rPr>
          <w:rFonts w:ascii="Times New Roman" w:hAnsi="Times New Roman" w:cs="Times New Roman"/>
          <w:sz w:val="22"/>
          <w:szCs w:val="22"/>
          <w:lang w:val="el-GR"/>
        </w:rPr>
        <w:t>έ</w:t>
      </w:r>
      <w:r w:rsidRPr="00DB09AD">
        <w:rPr>
          <w:rFonts w:ascii="Times New Roman" w:hAnsi="Times New Roman" w:cs="Times New Roman"/>
          <w:sz w:val="22"/>
          <w:szCs w:val="22"/>
          <w:lang w:val="el-GR"/>
        </w:rPr>
        <w:t>νων</w:t>
      </w:r>
      <w:proofErr w:type="spellEnd"/>
      <w:r w:rsidRPr="00326ACF">
        <w:rPr>
          <w:rFonts w:ascii="Times New Roman" w:hAnsi="Times New Roman" w:cs="Times New Roman"/>
          <w:sz w:val="22"/>
          <w:szCs w:val="22"/>
          <w:lang w:val="el-GR"/>
        </w:rPr>
        <w:t xml:space="preserve"> μέσα στο οποίο εντάσσεται η συγκεκριμένη φωνή. Αν επιχειρήσουμε όμως να ακούσουμε την ίδια φωνή εκτός του εξωγενούς πλαισίου της, εστιάζοντας μόνο στα μορφοπλαστικά χαρακτηριστικά της (υφή, φασματική διαστρωμάτωση, εξέλιξη στον χρόνο κτλ.), τότε </w:t>
      </w:r>
      <w:r w:rsidR="00DB09AD">
        <w:rPr>
          <w:rFonts w:ascii="Times New Roman" w:hAnsi="Times New Roman" w:cs="Times New Roman"/>
          <w:sz w:val="22"/>
          <w:szCs w:val="22"/>
          <w:lang w:val="el-GR"/>
        </w:rPr>
        <w:t>εφαρμόζουμε</w:t>
      </w:r>
      <w:r w:rsidRPr="00326ACF">
        <w:rPr>
          <w:rFonts w:ascii="Times New Roman" w:hAnsi="Times New Roman" w:cs="Times New Roman"/>
          <w:sz w:val="22"/>
          <w:szCs w:val="22"/>
          <w:lang w:val="el-GR"/>
        </w:rPr>
        <w:t xml:space="preserve"> μια ελαττωμένη, αφαιρετική και εστιασμένη εμπειρία ακρόασης μέσω της οποίας επιχειρούμε να </w:t>
      </w:r>
      <w:r w:rsidRPr="00326ACF">
        <w:rPr>
          <w:rFonts w:ascii="Times New Roman" w:hAnsi="Times New Roman" w:cs="Times New Roman"/>
          <w:sz w:val="22"/>
          <w:szCs w:val="22"/>
          <w:lang w:val="el-GR"/>
        </w:rPr>
        <w:lastRenderedPageBreak/>
        <w:t xml:space="preserve">κατανοήσουμε τα εγγενή χαρακτηριστικά της φωνής. Ή, όπως επίσης επισημαίνει ο </w:t>
      </w:r>
      <w:r w:rsidRPr="00326ACF">
        <w:rPr>
          <w:rFonts w:ascii="Times New Roman" w:hAnsi="Times New Roman" w:cs="Times New Roman"/>
          <w:sz w:val="22"/>
          <w:szCs w:val="22"/>
        </w:rPr>
        <w:t>Smalley</w:t>
      </w:r>
      <w:r w:rsidRPr="00326ACF">
        <w:rPr>
          <w:rFonts w:ascii="Times New Roman" w:hAnsi="Times New Roman" w:cs="Times New Roman"/>
          <w:sz w:val="22"/>
          <w:szCs w:val="22"/>
          <w:lang w:val="el-GR"/>
        </w:rPr>
        <w:t xml:space="preserve"> (1997, 111): “</w:t>
      </w:r>
      <w:r w:rsidRPr="00326ACF">
        <w:rPr>
          <w:rFonts w:ascii="Times New Roman" w:hAnsi="Times New Roman" w:cs="Times New Roman"/>
          <w:sz w:val="22"/>
          <w:szCs w:val="22"/>
        </w:rPr>
        <w:t>H</w:t>
      </w:r>
      <w:r w:rsidRPr="00326ACF">
        <w:rPr>
          <w:rFonts w:ascii="Times New Roman" w:hAnsi="Times New Roman" w:cs="Times New Roman"/>
          <w:sz w:val="22"/>
          <w:szCs w:val="22"/>
          <w:lang w:val="el-GR"/>
        </w:rPr>
        <w:t xml:space="preserve"> ελαχιστοποιημένη ακρόαση είναι μια αφηρημένη, σχετικά αντικειμενική διαδικασία, μια μικροσκοπική, εγγενής ακρόαση”.     </w:t>
      </w:r>
    </w:p>
    <w:p w14:paraId="7DB58796" w14:textId="77777777" w:rsidR="008306BF" w:rsidRPr="00326ACF" w:rsidRDefault="008306BF" w:rsidP="008306BF">
      <w:pPr>
        <w:ind w:firstLine="720"/>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Ο Ανδρέας Μνιέστρης (2014, 19-20) πρότεινε τον όρο </w:t>
      </w:r>
      <w:r w:rsidRPr="00326ACF">
        <w:rPr>
          <w:rFonts w:ascii="Times New Roman" w:hAnsi="Times New Roman" w:cs="Times New Roman"/>
          <w:i/>
          <w:sz w:val="22"/>
          <w:szCs w:val="22"/>
          <w:lang w:val="el-GR"/>
        </w:rPr>
        <w:t>αναγωγική ακρόαση</w:t>
      </w:r>
      <w:r w:rsidRPr="00326ACF">
        <w:rPr>
          <w:rFonts w:ascii="Times New Roman" w:hAnsi="Times New Roman" w:cs="Times New Roman"/>
          <w:sz w:val="22"/>
          <w:szCs w:val="22"/>
          <w:lang w:val="el-GR"/>
        </w:rPr>
        <w:t xml:space="preserve"> καθώς: </w:t>
      </w:r>
    </w:p>
    <w:p w14:paraId="381F72BD" w14:textId="77777777" w:rsidR="008306BF" w:rsidRPr="00326ACF" w:rsidRDefault="008306BF" w:rsidP="008306BF">
      <w:pPr>
        <w:jc w:val="both"/>
        <w:rPr>
          <w:rFonts w:ascii="Times New Roman" w:hAnsi="Times New Roman" w:cs="Times New Roman"/>
          <w:sz w:val="22"/>
          <w:szCs w:val="22"/>
          <w:lang w:val="el-GR"/>
        </w:rPr>
      </w:pPr>
    </w:p>
    <w:p w14:paraId="29819035" w14:textId="77777777" w:rsidR="008306BF" w:rsidRPr="00326ACF" w:rsidRDefault="008306BF" w:rsidP="008306BF">
      <w:pPr>
        <w:ind w:left="1134"/>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Ο όρος </w:t>
      </w:r>
      <w:r w:rsidRPr="00DB09AD">
        <w:rPr>
          <w:rFonts w:ascii="Times New Roman" w:hAnsi="Times New Roman" w:cs="Times New Roman"/>
          <w:sz w:val="22"/>
          <w:szCs w:val="22"/>
          <w:lang w:val="el-GR"/>
        </w:rPr>
        <w:t>écoute réduite</w:t>
      </w:r>
      <w:r w:rsidRPr="00326ACF">
        <w:rPr>
          <w:rFonts w:ascii="Times New Roman" w:hAnsi="Times New Roman" w:cs="Times New Roman"/>
          <w:sz w:val="22"/>
          <w:szCs w:val="22"/>
          <w:lang w:val="el-GR"/>
        </w:rPr>
        <w:t xml:space="preserve">, που εισάγει ο Pierre Schaeffer, σχετίζεται άμεσα με την έννοια [της </w:t>
      </w:r>
      <w:r w:rsidRPr="00326ACF">
        <w:rPr>
          <w:rFonts w:ascii="Times New Roman" w:hAnsi="Times New Roman" w:cs="Times New Roman"/>
          <w:i/>
          <w:iCs/>
          <w:sz w:val="22"/>
          <w:szCs w:val="22"/>
          <w:lang w:val="el-GR"/>
        </w:rPr>
        <w:t>φαινομενολογικής αναγωγής</w:t>
      </w:r>
      <w:r w:rsidRPr="00326ACF">
        <w:rPr>
          <w:rFonts w:ascii="Times New Roman" w:hAnsi="Times New Roman" w:cs="Times New Roman"/>
          <w:sz w:val="22"/>
          <w:szCs w:val="22"/>
          <w:lang w:val="el-GR"/>
        </w:rPr>
        <w:t xml:space="preserve">], σημαίνοντας μια διαδικασία ‘απόσταξης’ του ήχου από όλες τις ενδείξεις και τις σημασίες που φέρει, ώστε να σχηματιστεί το </w:t>
      </w:r>
      <w:r w:rsidRPr="00326ACF">
        <w:rPr>
          <w:rFonts w:ascii="Times New Roman" w:hAnsi="Times New Roman" w:cs="Times New Roman"/>
          <w:i/>
          <w:iCs/>
          <w:sz w:val="22"/>
          <w:szCs w:val="22"/>
          <w:lang w:val="el-GR"/>
        </w:rPr>
        <w:t>ηχητικό αντικείμενο</w:t>
      </w:r>
      <w:r w:rsidRPr="00326ACF">
        <w:rPr>
          <w:rFonts w:ascii="Times New Roman" w:hAnsi="Times New Roman" w:cs="Times New Roman"/>
          <w:sz w:val="22"/>
          <w:szCs w:val="22"/>
          <w:lang w:val="el-GR"/>
        </w:rPr>
        <w:t xml:space="preserve">, αυτή η θεμελιώδης, σταθερή, ηθελημένα αντιληπτή δομή ως ένα αυτόνομο σύνολο καθαρά ηχητικών ιδιοτήτων.     </w:t>
      </w:r>
    </w:p>
    <w:p w14:paraId="6A860908" w14:textId="77777777" w:rsidR="008306BF" w:rsidRPr="00326ACF" w:rsidRDefault="008306BF" w:rsidP="008306BF">
      <w:pPr>
        <w:jc w:val="both"/>
        <w:rPr>
          <w:rFonts w:ascii="Times New Roman" w:hAnsi="Times New Roman" w:cs="Times New Roman"/>
          <w:sz w:val="22"/>
          <w:szCs w:val="22"/>
          <w:lang w:val="el-GR"/>
        </w:rPr>
      </w:pPr>
    </w:p>
    <w:p w14:paraId="3315788F" w14:textId="77777777" w:rsidR="008306BF" w:rsidRPr="00326ACF" w:rsidRDefault="008306BF" w:rsidP="008306BF">
      <w:pPr>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Καθώς δεν έχει προκύψει ακόμα μια κοινώς αποδεκτή μετάφραση του όρου écoute réduite στα ελληνικά, προτείνω τη γενική χρήση και των τριών όρων (ελαχιστοποιημένη, αφαιρετική, αναγωγική), έως ότου επικρατήσει ένας από τους τρεις ή προκύψει κάποιος πιστότερος. </w:t>
      </w:r>
    </w:p>
    <w:p w14:paraId="7E4C555C" w14:textId="1A9D33A1" w:rsidR="008306BF" w:rsidRPr="00DB09AD" w:rsidRDefault="008306BF" w:rsidP="00DB09AD">
      <w:pPr>
        <w:ind w:firstLine="720"/>
        <w:jc w:val="both"/>
        <w:rPr>
          <w:rFonts w:ascii="Times New Roman" w:hAnsi="Times New Roman" w:cs="Times New Roman"/>
          <w:sz w:val="22"/>
          <w:szCs w:val="22"/>
          <w:lang w:val="el-GR"/>
        </w:rPr>
      </w:pPr>
      <w:r w:rsidRPr="00326ACF">
        <w:rPr>
          <w:rFonts w:ascii="Times New Roman" w:hAnsi="Times New Roman" w:cs="Times New Roman"/>
          <w:sz w:val="22"/>
          <w:szCs w:val="22"/>
          <w:lang w:val="el-GR"/>
        </w:rPr>
        <w:t xml:space="preserve">Ας εξετάσουμε λεπτομερέστερα τους όρους </w:t>
      </w:r>
      <w:proofErr w:type="spellStart"/>
      <w:r w:rsidRPr="00326ACF">
        <w:rPr>
          <w:rFonts w:ascii="Times New Roman" w:hAnsi="Times New Roman" w:cs="Times New Roman"/>
          <w:sz w:val="22"/>
          <w:szCs w:val="22"/>
          <w:lang w:val="el-GR"/>
        </w:rPr>
        <w:t>objet</w:t>
      </w:r>
      <w:proofErr w:type="spellEnd"/>
      <w:r w:rsidRPr="00326ACF">
        <w:rPr>
          <w:rFonts w:ascii="Times New Roman" w:hAnsi="Times New Roman" w:cs="Times New Roman"/>
          <w:sz w:val="22"/>
          <w:szCs w:val="22"/>
          <w:lang w:val="el-GR"/>
        </w:rPr>
        <w:t xml:space="preserve"> </w:t>
      </w:r>
      <w:proofErr w:type="spellStart"/>
      <w:r w:rsidRPr="00326ACF">
        <w:rPr>
          <w:rFonts w:ascii="Times New Roman" w:hAnsi="Times New Roman" w:cs="Times New Roman"/>
          <w:sz w:val="22"/>
          <w:szCs w:val="22"/>
          <w:lang w:val="el-GR"/>
        </w:rPr>
        <w:t>sonore</w:t>
      </w:r>
      <w:proofErr w:type="spellEnd"/>
      <w:r w:rsidRPr="00326ACF">
        <w:rPr>
          <w:rFonts w:ascii="Times New Roman" w:hAnsi="Times New Roman" w:cs="Times New Roman"/>
          <w:sz w:val="22"/>
          <w:szCs w:val="22"/>
          <w:lang w:val="el-GR"/>
        </w:rPr>
        <w:t xml:space="preserve"> και écoute réduite</w:t>
      </w:r>
      <w:r w:rsidR="00A36C5B">
        <w:rPr>
          <w:rFonts w:ascii="Times New Roman" w:hAnsi="Times New Roman" w:cs="Times New Roman"/>
          <w:sz w:val="22"/>
          <w:szCs w:val="22"/>
          <w:lang w:val="el-GR"/>
        </w:rPr>
        <w:t>,</w:t>
      </w:r>
      <w:r w:rsidRPr="00326ACF">
        <w:rPr>
          <w:rFonts w:ascii="Times New Roman" w:hAnsi="Times New Roman" w:cs="Times New Roman"/>
          <w:sz w:val="22"/>
          <w:szCs w:val="22"/>
          <w:lang w:val="el-GR"/>
        </w:rPr>
        <w:t xml:space="preserve"> όπως περιγράφονται από τον </w:t>
      </w:r>
      <w:proofErr w:type="spellStart"/>
      <w:r w:rsidRPr="00326ACF">
        <w:rPr>
          <w:rFonts w:ascii="Times New Roman" w:hAnsi="Times New Roman" w:cs="Times New Roman"/>
          <w:sz w:val="22"/>
          <w:szCs w:val="22"/>
          <w:lang w:val="el-GR"/>
        </w:rPr>
        <w:t>Chion</w:t>
      </w:r>
      <w:proofErr w:type="spellEnd"/>
      <w:r w:rsidRPr="00326ACF">
        <w:rPr>
          <w:rFonts w:ascii="Times New Roman" w:hAnsi="Times New Roman" w:cs="Times New Roman"/>
          <w:sz w:val="22"/>
          <w:szCs w:val="22"/>
          <w:lang w:val="el-GR"/>
        </w:rPr>
        <w:t xml:space="preserve"> στο βιβλίο του </w:t>
      </w:r>
      <w:r w:rsidRPr="00326ACF">
        <w:rPr>
          <w:rFonts w:ascii="Times New Roman" w:hAnsi="Times New Roman" w:cs="Times New Roman"/>
          <w:i/>
          <w:iCs/>
          <w:sz w:val="22"/>
          <w:szCs w:val="22"/>
        </w:rPr>
        <w:t>Guide</w:t>
      </w:r>
      <w:r w:rsidRPr="00326ACF">
        <w:rPr>
          <w:rFonts w:ascii="Times New Roman" w:hAnsi="Times New Roman" w:cs="Times New Roman"/>
          <w:i/>
          <w:iCs/>
          <w:sz w:val="22"/>
          <w:szCs w:val="22"/>
          <w:lang w:val="el-GR"/>
        </w:rPr>
        <w:t xml:space="preserve"> </w:t>
      </w:r>
      <w:r w:rsidRPr="00326ACF">
        <w:rPr>
          <w:rFonts w:ascii="Times New Roman" w:hAnsi="Times New Roman" w:cs="Times New Roman"/>
          <w:i/>
          <w:iCs/>
          <w:sz w:val="22"/>
          <w:szCs w:val="22"/>
        </w:rPr>
        <w:t>des</w:t>
      </w:r>
      <w:r w:rsidRPr="00326ACF">
        <w:rPr>
          <w:rFonts w:ascii="Times New Roman" w:hAnsi="Times New Roman" w:cs="Times New Roman"/>
          <w:i/>
          <w:iCs/>
          <w:sz w:val="22"/>
          <w:szCs w:val="22"/>
          <w:lang w:val="el-GR"/>
        </w:rPr>
        <w:t xml:space="preserve"> </w:t>
      </w:r>
      <w:proofErr w:type="spellStart"/>
      <w:r w:rsidRPr="00326ACF">
        <w:rPr>
          <w:rFonts w:ascii="Times New Roman" w:hAnsi="Times New Roman" w:cs="Times New Roman"/>
          <w:i/>
          <w:iCs/>
          <w:sz w:val="22"/>
          <w:szCs w:val="22"/>
        </w:rPr>
        <w:t>Objets</w:t>
      </w:r>
      <w:proofErr w:type="spellEnd"/>
      <w:r w:rsidRPr="00326ACF">
        <w:rPr>
          <w:rFonts w:ascii="Times New Roman" w:hAnsi="Times New Roman" w:cs="Times New Roman"/>
          <w:i/>
          <w:iCs/>
          <w:sz w:val="22"/>
          <w:szCs w:val="22"/>
          <w:lang w:val="el-GR"/>
        </w:rPr>
        <w:t xml:space="preserve"> </w:t>
      </w:r>
      <w:proofErr w:type="spellStart"/>
      <w:r w:rsidRPr="00326ACF">
        <w:rPr>
          <w:rFonts w:ascii="Times New Roman" w:hAnsi="Times New Roman" w:cs="Times New Roman"/>
          <w:i/>
          <w:iCs/>
          <w:sz w:val="22"/>
          <w:szCs w:val="22"/>
        </w:rPr>
        <w:t>Sonores</w:t>
      </w:r>
      <w:proofErr w:type="spellEnd"/>
      <w:r w:rsidRPr="00326ACF">
        <w:rPr>
          <w:rStyle w:val="FootnoteReference"/>
          <w:rFonts w:cs="Times New Roman"/>
          <w:sz w:val="22"/>
          <w:szCs w:val="22"/>
          <w:lang w:val="el-GR"/>
        </w:rPr>
        <w:t xml:space="preserve"> </w:t>
      </w:r>
      <w:r w:rsidRPr="00326ACF">
        <w:rPr>
          <w:rFonts w:ascii="Times New Roman" w:hAnsi="Times New Roman" w:cs="Times New Roman"/>
          <w:sz w:val="22"/>
          <w:szCs w:val="22"/>
          <w:lang w:val="el-GR"/>
        </w:rPr>
        <w:t xml:space="preserve"> (1983, 33-35).</w:t>
      </w:r>
    </w:p>
    <w:p w14:paraId="5173ADC5" w14:textId="6BA3E3E9" w:rsidR="008306BF" w:rsidRDefault="008306BF" w:rsidP="00DB09AD">
      <w:pPr>
        <w:pStyle w:val="bodyfirstparagraph"/>
        <w:ind w:firstLine="720"/>
      </w:pPr>
      <w:r>
        <w:t>Όπως</w:t>
      </w:r>
      <w:r w:rsidRPr="005B1939">
        <w:t xml:space="preserve"> </w:t>
      </w:r>
      <w:r>
        <w:t>μας</w:t>
      </w:r>
      <w:r w:rsidRPr="005B1939">
        <w:t xml:space="preserve"> </w:t>
      </w:r>
      <w:r>
        <w:t>πληροφορεί</w:t>
      </w:r>
      <w:r w:rsidRPr="005B1939">
        <w:t xml:space="preserve"> </w:t>
      </w:r>
      <w:r>
        <w:t>ο</w:t>
      </w:r>
      <w:r w:rsidRPr="005B1939">
        <w:t xml:space="preserve"> </w:t>
      </w:r>
      <w:r w:rsidRPr="00A570F1">
        <w:rPr>
          <w:lang w:val="en-US"/>
        </w:rPr>
        <w:t>Schaeffer</w:t>
      </w:r>
      <w:r>
        <w:t xml:space="preserve"> (</w:t>
      </w:r>
      <w:r w:rsidRPr="00017580">
        <w:t>1966, 391</w:t>
      </w:r>
      <w:r>
        <w:t>),</w:t>
      </w:r>
      <w:r w:rsidRPr="005B1939">
        <w:t xml:space="preserve"> </w:t>
      </w:r>
      <w:r>
        <w:t>η</w:t>
      </w:r>
      <w:r w:rsidRPr="005B1939">
        <w:t xml:space="preserve"> </w:t>
      </w:r>
      <w:r>
        <w:t>έννοια</w:t>
      </w:r>
      <w:r w:rsidRPr="005B1939">
        <w:t xml:space="preserve"> </w:t>
      </w:r>
      <w:r>
        <w:t>της</w:t>
      </w:r>
      <w:r w:rsidRPr="005B1939">
        <w:t xml:space="preserve"> </w:t>
      </w:r>
      <w:r>
        <w:t>ελαχιστοποιημένης ακρόασης</w:t>
      </w:r>
      <w:r w:rsidRPr="005B1939">
        <w:t xml:space="preserve"> </w:t>
      </w:r>
      <w:r>
        <w:t>προέκυψε</w:t>
      </w:r>
      <w:r w:rsidRPr="005B1939">
        <w:t xml:space="preserve"> </w:t>
      </w:r>
      <w:r>
        <w:t>κατά</w:t>
      </w:r>
      <w:r w:rsidRPr="005B1939">
        <w:t xml:space="preserve"> </w:t>
      </w:r>
      <w:r>
        <w:t>τη</w:t>
      </w:r>
      <w:r w:rsidRPr="005B1939">
        <w:t xml:space="preserve"> </w:t>
      </w:r>
      <w:r>
        <w:t>διάρκεια</w:t>
      </w:r>
      <w:r w:rsidRPr="005B1939">
        <w:t xml:space="preserve"> </w:t>
      </w:r>
      <w:r>
        <w:t>των</w:t>
      </w:r>
      <w:r w:rsidRPr="005B1939">
        <w:t xml:space="preserve"> </w:t>
      </w:r>
      <w:r>
        <w:t>ηχητικών</w:t>
      </w:r>
      <w:r w:rsidRPr="005B1939">
        <w:t xml:space="preserve"> </w:t>
      </w:r>
      <w:r>
        <w:t>πειραμάτων</w:t>
      </w:r>
      <w:r w:rsidRPr="005B1939">
        <w:t xml:space="preserve"> </w:t>
      </w:r>
      <w:r>
        <w:t>που</w:t>
      </w:r>
      <w:r w:rsidRPr="005B1939">
        <w:t xml:space="preserve"> </w:t>
      </w:r>
      <w:r>
        <w:t>διεξήγαγε</w:t>
      </w:r>
      <w:r w:rsidRPr="005B1939">
        <w:t xml:space="preserve"> </w:t>
      </w:r>
      <w:r>
        <w:t>στ</w:t>
      </w:r>
      <w:r w:rsidR="00DB09AD">
        <w:t>ο</w:t>
      </w:r>
      <w:r w:rsidRPr="005B1939">
        <w:t xml:space="preserve"> </w:t>
      </w:r>
      <w:r>
        <w:t>στούντιο</w:t>
      </w:r>
      <w:r w:rsidRPr="005B1939">
        <w:t xml:space="preserve"> </w:t>
      </w:r>
      <w:r>
        <w:t>της</w:t>
      </w:r>
      <w:r w:rsidRPr="005B1939">
        <w:t xml:space="preserve"> </w:t>
      </w:r>
      <w:r>
        <w:t>γαλλικής</w:t>
      </w:r>
      <w:r w:rsidRPr="005B1939">
        <w:t xml:space="preserve"> </w:t>
      </w:r>
      <w:r>
        <w:t>ραδιοφωνίας</w:t>
      </w:r>
      <w:r w:rsidRPr="005B1939">
        <w:t xml:space="preserve"> (</w:t>
      </w:r>
      <w:r w:rsidRPr="00017580">
        <w:rPr>
          <w:lang w:val="en-US"/>
        </w:rPr>
        <w:t>Studio</w:t>
      </w:r>
      <w:r w:rsidRPr="00017580">
        <w:t xml:space="preserve"> </w:t>
      </w:r>
      <w:r w:rsidRPr="00017580">
        <w:rPr>
          <w:lang w:val="en-US"/>
        </w:rPr>
        <w:t>d</w:t>
      </w:r>
      <w:r w:rsidRPr="00017580">
        <w:t>'</w:t>
      </w:r>
      <w:proofErr w:type="spellStart"/>
      <w:r w:rsidRPr="00017580">
        <w:rPr>
          <w:lang w:val="en-US"/>
        </w:rPr>
        <w:t>Essai</w:t>
      </w:r>
      <w:proofErr w:type="spellEnd"/>
      <w:r w:rsidRPr="005B1939">
        <w:t xml:space="preserve">, </w:t>
      </w:r>
      <w:proofErr w:type="spellStart"/>
      <w:r w:rsidRPr="00A570F1">
        <w:rPr>
          <w:lang w:val="en-US"/>
        </w:rPr>
        <w:t>Radiodiffusion</w:t>
      </w:r>
      <w:proofErr w:type="spellEnd"/>
      <w:r w:rsidRPr="005B1939">
        <w:t xml:space="preserve"> </w:t>
      </w:r>
      <w:r w:rsidRPr="00A570F1">
        <w:rPr>
          <w:lang w:val="en-US"/>
        </w:rPr>
        <w:t>Fran</w:t>
      </w:r>
      <w:r w:rsidRPr="005B1939">
        <w:t>ç</w:t>
      </w:r>
      <w:proofErr w:type="spellStart"/>
      <w:r w:rsidRPr="00A570F1">
        <w:rPr>
          <w:lang w:val="en-US"/>
        </w:rPr>
        <w:t>aise</w:t>
      </w:r>
      <w:proofErr w:type="spellEnd"/>
      <w:r w:rsidRPr="005B1939">
        <w:t xml:space="preserve">) </w:t>
      </w:r>
      <w:r>
        <w:t>από</w:t>
      </w:r>
      <w:r w:rsidRPr="005B1939">
        <w:t xml:space="preserve"> </w:t>
      </w:r>
      <w:r>
        <w:t>το</w:t>
      </w:r>
      <w:r w:rsidRPr="005B1939">
        <w:t xml:space="preserve"> 1942</w:t>
      </w:r>
      <w:r>
        <w:t>-3</w:t>
      </w:r>
      <w:r w:rsidRPr="005B1939">
        <w:t xml:space="preserve"> </w:t>
      </w:r>
      <w:r>
        <w:t>με</w:t>
      </w:r>
      <w:r w:rsidRPr="005B1939">
        <w:t xml:space="preserve"> </w:t>
      </w:r>
      <w:r>
        <w:t>δίσκους</w:t>
      </w:r>
      <w:r w:rsidRPr="005B1939">
        <w:t xml:space="preserve"> </w:t>
      </w:r>
      <w:proofErr w:type="spellStart"/>
      <w:r>
        <w:t>βινυλίου</w:t>
      </w:r>
      <w:proofErr w:type="spellEnd"/>
      <w:r w:rsidRPr="005B1939">
        <w:t xml:space="preserve"> (</w:t>
      </w:r>
      <w:proofErr w:type="spellStart"/>
      <w:r>
        <w:rPr>
          <w:lang w:val="en-US"/>
        </w:rPr>
        <w:t>disque</w:t>
      </w:r>
      <w:proofErr w:type="spellEnd"/>
      <w:r w:rsidRPr="005B1939">
        <w:t xml:space="preserve"> </w:t>
      </w:r>
      <w:r>
        <w:rPr>
          <w:lang w:val="en-US"/>
        </w:rPr>
        <w:t>souple</w:t>
      </w:r>
      <w:r w:rsidRPr="005B1939">
        <w:t xml:space="preserve">, </w:t>
      </w:r>
      <w:r>
        <w:rPr>
          <w:lang w:val="en-US"/>
        </w:rPr>
        <w:t>flexi</w:t>
      </w:r>
      <w:r w:rsidRPr="005B1939">
        <w:t xml:space="preserve"> </w:t>
      </w:r>
      <w:r>
        <w:rPr>
          <w:lang w:val="en-US"/>
        </w:rPr>
        <w:t>disc</w:t>
      </w:r>
      <w:r w:rsidRPr="005B1939">
        <w:t xml:space="preserve">, </w:t>
      </w:r>
      <w:proofErr w:type="spellStart"/>
      <w:r>
        <w:rPr>
          <w:lang w:val="en-US"/>
        </w:rPr>
        <w:t>sonosheet</w:t>
      </w:r>
      <w:proofErr w:type="spellEnd"/>
      <w:r w:rsidRPr="005B1939">
        <w:t xml:space="preserve">). </w:t>
      </w:r>
      <w:r>
        <w:t>Ακούγοντας επανειλημμένα κλειστές λούπες και την ηχογράφηση μιας καμπάνας από την οποία είχε αποκοπεί η ατάκα άρχισε να διερευνά τα ποιοτικά χαρακτηριστικά των ήχων που δεν σχετίζονταν άμεσα με την πηγή τους</w:t>
      </w:r>
      <w:r w:rsidRPr="00C67C0D">
        <w:t>,</w:t>
      </w:r>
      <w:r>
        <w:t xml:space="preserve"> αλλά και τους μηχανισμούς, με τους οποίους η αντίληψή του προσέγγιζε αυτά τα χαρακτηριστικά</w:t>
      </w:r>
      <w:r w:rsidRPr="00A36C5B">
        <w:rPr>
          <w:rStyle w:val="FootnoteReference"/>
          <w:sz w:val="20"/>
          <w:szCs w:val="20"/>
        </w:rPr>
        <w:footnoteReference w:id="11"/>
      </w:r>
      <w:r>
        <w:t xml:space="preserve">. </w:t>
      </w:r>
    </w:p>
    <w:p w14:paraId="5DDE4870" w14:textId="410DED8D" w:rsidR="008306BF" w:rsidRDefault="008306BF" w:rsidP="008306BF">
      <w:pPr>
        <w:pStyle w:val="bodyfirstparagraph"/>
        <w:ind w:firstLine="720"/>
      </w:pPr>
      <w:r>
        <w:t xml:space="preserve">Θέτοντας έναν ήχο σε λούπα, ο Schaeffer τον απομόνωσε από τους προηγούμενους και τους επόμενους ήχους της ίδιας ηχογράφησης και, συνεπώς, από τα </w:t>
      </w:r>
      <w:proofErr w:type="spellStart"/>
      <w:r>
        <w:t>συμφραζόμενά</w:t>
      </w:r>
      <w:proofErr w:type="spellEnd"/>
      <w:r>
        <w:t xml:space="preserve"> του. Με αυτόν τον τρόπο, εφάρμοσε την μέθοδο της </w:t>
      </w:r>
      <w:proofErr w:type="spellStart"/>
      <w:r w:rsidRPr="007C0DF4">
        <w:rPr>
          <w:i/>
        </w:rPr>
        <w:t>αποσυγκειμενοποίησης</w:t>
      </w:r>
      <w:proofErr w:type="spellEnd"/>
      <w:r>
        <w:t xml:space="preserve"> (</w:t>
      </w:r>
      <w:proofErr w:type="spellStart"/>
      <w:r w:rsidRPr="00742939">
        <w:rPr>
          <w:iCs/>
        </w:rPr>
        <w:t>decontextualisation</w:t>
      </w:r>
      <w:proofErr w:type="spellEnd"/>
      <w:r>
        <w:t xml:space="preserve">) τρεις δεκαετίες περίπου μετά τον </w:t>
      </w:r>
      <w:proofErr w:type="spellStart"/>
      <w:r w:rsidRPr="00742939">
        <w:t>Marcel</w:t>
      </w:r>
      <w:proofErr w:type="spellEnd"/>
      <w:r w:rsidRPr="00742939">
        <w:t xml:space="preserve"> </w:t>
      </w:r>
      <w:proofErr w:type="spellStart"/>
      <w:r w:rsidRPr="00742939">
        <w:t>Duchamp</w:t>
      </w:r>
      <w:proofErr w:type="spellEnd"/>
      <w:r>
        <w:t xml:space="preserve"> και το έργο του </w:t>
      </w:r>
      <w:proofErr w:type="spellStart"/>
      <w:r w:rsidRPr="00742939">
        <w:rPr>
          <w:i/>
          <w:iCs/>
        </w:rPr>
        <w:t>Fountain</w:t>
      </w:r>
      <w:proofErr w:type="spellEnd"/>
      <w:r>
        <w:t xml:space="preserve">. Η λούπα, σε συνήχηση με άλλους ηχογραφημένους ήχους, θα έμπαινε σε ένα καινούργιο πλαίσιο νέων </w:t>
      </w:r>
      <w:proofErr w:type="spellStart"/>
      <w:r w:rsidRPr="00DB09AD">
        <w:t>συμφραζ</w:t>
      </w:r>
      <w:r w:rsidR="00DD2F3C">
        <w:t>ο</w:t>
      </w:r>
      <w:r w:rsidRPr="00DB09AD">
        <w:t>μ</w:t>
      </w:r>
      <w:r w:rsidR="00DD2F3C">
        <w:t>έ</w:t>
      </w:r>
      <w:r w:rsidRPr="00DB09AD">
        <w:t>νων</w:t>
      </w:r>
      <w:proofErr w:type="spellEnd"/>
      <w:r w:rsidRPr="00A36C5B">
        <w:rPr>
          <w:rStyle w:val="FootnoteReference"/>
          <w:sz w:val="20"/>
          <w:szCs w:val="20"/>
        </w:rPr>
        <w:footnoteReference w:id="12"/>
      </w:r>
      <w:r>
        <w:t xml:space="preserve">. </w:t>
      </w:r>
    </w:p>
    <w:p w14:paraId="338DE3C7" w14:textId="77777777" w:rsidR="008306BF" w:rsidRDefault="008306BF" w:rsidP="008306BF">
      <w:pPr>
        <w:pStyle w:val="bodyfirstparagraph"/>
        <w:ind w:firstLine="720"/>
      </w:pPr>
      <w:r>
        <w:t>Εξαιτίας ενός λάθους, η ηχογράφηση του ήχου της καμπάνας δεν περιέλαβε την ατάκα της. Ακούγοντας αυτή την ηχογράφηση και επαναλαμβάνοντάς τη με τη μέθοδο της λούπας, ο Schaeffer διαπίστωσε ότι δεν άκουγε πλέον μια καμπάνα</w:t>
      </w:r>
      <w:r w:rsidRPr="00C67C0D">
        <w:t>,</w:t>
      </w:r>
      <w:r>
        <w:t xml:space="preserve"> αλλά έναν ήχο που έμοιαζε με τη νότα ενός φλάουτου, γεγονός που τον οδήγησε στον επαναπροσδιορισμό της έννοιας του ηχοχρώματος και του περιεχομένου του (</w:t>
      </w:r>
      <w:r w:rsidRPr="00742939">
        <w:t>1966, 417</w:t>
      </w:r>
      <w:r>
        <w:t>).</w:t>
      </w:r>
    </w:p>
    <w:p w14:paraId="65682321" w14:textId="063B77C8" w:rsidR="008306BF" w:rsidRDefault="008306BF" w:rsidP="008306BF">
      <w:pPr>
        <w:pStyle w:val="bodyfirstparagraph"/>
        <w:ind w:firstLine="720"/>
      </w:pPr>
      <w:r>
        <w:t xml:space="preserve">Και στις δύο περιπτώσεις η σημασιολογία των ήχων άλλαξε, επανακαθορίστηκε και </w:t>
      </w:r>
      <w:r w:rsidRPr="00C67C0D">
        <w:t>αποκόπηκε</w:t>
      </w:r>
      <w:r>
        <w:t xml:space="preserve"> από τις αρχικές πηγές </w:t>
      </w:r>
      <w:r w:rsidR="00A36C5B">
        <w:t>της,</w:t>
      </w:r>
      <w:r>
        <w:t xml:space="preserve"> ώστε να αναδυθεί το αυτόνομο και αυτοτελές ηχητικό αντικείμενο. Η συνεχής και επαναλαμβανόμενη ακρόαση των ηχητικών αντικειμένων επέτρεψε στον Schaeffer και στους συνεργάτες του να επικεντρώσουν την ακοή τους στα χαρακτηριστικά του ήχου, δηλαδή στο υλικό του, στη φασματική πυκνότητα και εξέλιξή του, στην αυξομείωση του δυναμικού του εύρους κτλ. Ήταν ακριβώς οι πολλαπλές ακροάσεις των ίδιων ηχητικών αντικειμένων που τους οδήγησαν σε καινοτόμες παρατηρήσεις, καθώς η απαίτηση του εγκεφάλου να αντιληφθεί την πηγή, την απόσταση και το αίτιο ενός ήχου ικανοποιούνται </w:t>
      </w:r>
      <w:r w:rsidR="0038445D">
        <w:t xml:space="preserve">ήδη </w:t>
      </w:r>
      <w:r>
        <w:t xml:space="preserve">από τις πρώτες ακροάσεις του.  </w:t>
      </w:r>
    </w:p>
    <w:p w14:paraId="6718A105" w14:textId="77777777" w:rsidR="008306BF" w:rsidRDefault="008306BF" w:rsidP="008306BF">
      <w:pPr>
        <w:pStyle w:val="bodyfirstparagraph"/>
      </w:pPr>
      <w:r>
        <w:t xml:space="preserve">  </w:t>
      </w:r>
      <w:r>
        <w:tab/>
        <w:t>Παρόλη τη διαφορετικότητά τους, ο Schaeffer υποστήριξε ότι η ελαχιστοποιημένη ακρόαση είναι απλώς η άλλη πλευρά της συνήθους ακοής. Αναφέρει σχετικά</w:t>
      </w:r>
      <w:r w:rsidRPr="00644F30">
        <w:t xml:space="preserve"> (1966)</w:t>
      </w:r>
      <w:r>
        <w:t xml:space="preserve">: </w:t>
      </w:r>
      <w:r w:rsidRPr="00742939">
        <w:t>“</w:t>
      </w:r>
      <w:r>
        <w:t>αν σταματήσουμε να ακούμε κάποιο γεγονός το οποίο μεταδίδεται μέσω του ήχου, συνεχίζουμε πάραυτα να ακούμε τον ήχο ως ένα ηχητικό γεγονός</w:t>
      </w:r>
      <w:r w:rsidRPr="00644F30">
        <w:t>”</w:t>
      </w:r>
      <w:r>
        <w:t xml:space="preserve">. Η εφαρμογή της ελαχιστοποιημένης ακρόασης δεν προϋποθέτει τη διακοπή της συνήθους. Αν για παράδειγμα ακούσουμε το ακόνισμα ενός μαχαιριού σε έναν ιμάντα ακονίσματος χρησιμοποιώντας </w:t>
      </w:r>
      <w:r w:rsidRPr="00C67C0D">
        <w:t>τη</w:t>
      </w:r>
      <w:r>
        <w:t xml:space="preserve"> μέθοδο της αναγωγικής ακοής, αυτό δεν συνεπάγεται ότι δεν θα συμπεράνουμε την </w:t>
      </w:r>
      <w:r w:rsidRPr="00644F30">
        <w:t>“</w:t>
      </w:r>
      <w:r>
        <w:t>εικόνα</w:t>
      </w:r>
      <w:r w:rsidRPr="00644F30">
        <w:t>”</w:t>
      </w:r>
      <w:r>
        <w:t xml:space="preserve"> του ακονίσματος και, άρα, την πηγή και το αίτιο, καθώς τόσο ο ήχος, όσο και το συμβάν που μεταφέρει (ακόνισμα) έχουν την ίδια χρονική εξέλιξη, την ίδια μορφολογία</w:t>
      </w:r>
      <w:r w:rsidRPr="00644F30">
        <w:t xml:space="preserve"> </w:t>
      </w:r>
      <w:r>
        <w:t xml:space="preserve">και αφηγούνται εν ολίγοις την ίδια ιστορία.   </w:t>
      </w:r>
    </w:p>
    <w:p w14:paraId="36E63C92" w14:textId="2BC7C0F8" w:rsidR="008306BF" w:rsidRDefault="008306BF" w:rsidP="008306BF">
      <w:pPr>
        <w:pStyle w:val="bodyfirstparagraph"/>
        <w:ind w:firstLine="720"/>
      </w:pPr>
      <w:r>
        <w:t xml:space="preserve">Σκοπός της ελαχιστοποιημένης ή αφαιρετικής ακρόασης είναι να ακούσουμε τον ήχο ως ένα αυτό καθαυτό ηχητικό συμβάν, να τον ακούσουμε δηλαδή ως ένα ηχητικό αντικείμενο αφαιρώντας την οποιαδήποτε πραγματική ή υποθετική πηγή και φέρουσα σημασία του. Η προσοχή μας στρέφεται στον ίδιο τον ήχο και όχι </w:t>
      </w:r>
      <w:r>
        <w:lastRenderedPageBreak/>
        <w:t xml:space="preserve">στην αιτία που τον δημιούργησε ή στο μήνυμα που μεταφέρει. Μας ενδιαφέρουν τα εσωτερικά ποιοτικά χαρακτηριστικά του ήχου και όχι </w:t>
      </w:r>
      <w:r w:rsidRPr="00C67C0D">
        <w:t>οτιδήποτε</w:t>
      </w:r>
      <w:r>
        <w:t xml:space="preserve"> αυτά υποδηλώνουν. Για παράδειγμα, όταν ακούμε τη μηχανή ενός αυτοκινήτου</w:t>
      </w:r>
      <w:r w:rsidRPr="00C67C0D">
        <w:t>,</w:t>
      </w:r>
      <w:r>
        <w:t xml:space="preserve"> αυτομάτως εξάγουμε από την ακρόασ</w:t>
      </w:r>
      <w:r w:rsidR="00A36C5B">
        <w:t>η</w:t>
      </w:r>
      <w:r>
        <w:t xml:space="preserve"> τις πληροφορίες για την πηγή (αυτοκίνητο) και τα χαρακτηριστικά της. Ενεργοποιώντας την αναγωγική ακρόαση θα αρχίσουμε να προσέχουμ</w:t>
      </w:r>
      <w:r w:rsidRPr="00A957BC">
        <w:t>ε</w:t>
      </w:r>
      <w:r w:rsidR="001116CD" w:rsidRPr="008E4BFC">
        <w:t>,</w:t>
      </w:r>
      <w:r>
        <w:t xml:space="preserve"> αν ο συγκεκριμένος ήχος είναι βαθύς ή ψηλός, αν είναι διακεκομμένος ή συνεχής, αν η υφή του είναι κοκκώδης ή ομαλή κτλ. Στην πρώτη περίπτωση του παραδείγματος χρησιμοποιούμε τη συνήθη ακοή</w:t>
      </w:r>
      <w:r w:rsidRPr="00C67C0D">
        <w:t>,</w:t>
      </w:r>
      <w:r>
        <w:t xml:space="preserve"> η οποία μας παρέχει στοιχεία για την πηγή, την αιτία και, γενικότερα, το πλαίσιο στο οποίο δημιουργήθηκε ο ήχος. </w:t>
      </w:r>
    </w:p>
    <w:p w14:paraId="39AE7B44" w14:textId="77777777" w:rsidR="008306BF" w:rsidRDefault="008306BF" w:rsidP="008306BF">
      <w:pPr>
        <w:pStyle w:val="bodyfirstparagraph"/>
        <w:ind w:firstLine="720"/>
      </w:pPr>
      <w:r>
        <w:t xml:space="preserve">Σύμφωνα με αυτά, η ελαχιστοποιημένη ακρόαση μοιάζει να είναι το αντίθετο της συνήθους ακοής καθώς α) η πρώτη δεν εστιάζει στο περιβάλλον και στα </w:t>
      </w:r>
      <w:proofErr w:type="spellStart"/>
      <w:r>
        <w:t>συμφραζόμενα</w:t>
      </w:r>
      <w:proofErr w:type="spellEnd"/>
      <w:r>
        <w:t xml:space="preserve"> του ήχου</w:t>
      </w:r>
      <w:r w:rsidRPr="00C67C0D">
        <w:t>,</w:t>
      </w:r>
      <w:r>
        <w:t xml:space="preserve"> αλλά σε αυτόν </w:t>
      </w:r>
      <w:proofErr w:type="spellStart"/>
      <w:r>
        <w:t>καθαυτόν</w:t>
      </w:r>
      <w:proofErr w:type="spellEnd"/>
      <w:r>
        <w:t xml:space="preserve"> και β) η πρώτη είναι μια ηθελημένη και τεχνητή πράξη η οποία απαιτεί εξερευνητική πρόθεση</w:t>
      </w:r>
      <w:r w:rsidRPr="00C67C0D">
        <w:t>,</w:t>
      </w:r>
      <w:r>
        <w:t xml:space="preserve"> ενώ η δεύτερη συμβαίνει συχνά ενστικτωδώς και σε συνθήκες αυτοματισμού. </w:t>
      </w:r>
    </w:p>
    <w:p w14:paraId="75BBAB74" w14:textId="39552BBD" w:rsidR="008306BF" w:rsidRDefault="008306BF" w:rsidP="008306BF">
      <w:pPr>
        <w:pStyle w:val="bodyfirstparagraph"/>
        <w:ind w:firstLine="720"/>
      </w:pPr>
      <w:r>
        <w:t xml:space="preserve">Εδώ, ο Schaeffer συνδέει την ελαχιστοποιημένη ακρόαση με την έννοια της φαινομενολογικής αναγωγής καθώς, η πρώτη, αφαιρεί από την αντίληψη του ήχου </w:t>
      </w:r>
      <w:r w:rsidRPr="00C67C0D">
        <w:t>οτιδήποτε</w:t>
      </w:r>
      <w:r>
        <w:t xml:space="preserve"> δεν αφορά τον ήχο αυτόν </w:t>
      </w:r>
      <w:proofErr w:type="spellStart"/>
      <w:r>
        <w:t>καθαυτόν</w:t>
      </w:r>
      <w:proofErr w:type="spellEnd"/>
      <w:r>
        <w:t>. Αυτό που μένει δηλαδή όταν, μέσω της ελαχιστοποιημένης ακρόασης, αφαιρέσουμε την πηγή, το αίτιο και οποιοδήποτε πραγματικό ή υποθετικ</w:t>
      </w:r>
      <w:r w:rsidR="00A36C5B">
        <w:t>ό</w:t>
      </w:r>
      <w:r>
        <w:t xml:space="preserve"> πλαίσιο μέσα στο οποίο δημιουργήθηκε ο ήχος, είναι ο ίδιος ο ήχος με το υλικό και τα ποιοτικά χαρακτηριστικά του. </w:t>
      </w:r>
    </w:p>
    <w:p w14:paraId="3BAD737B" w14:textId="77777777" w:rsidR="008306BF" w:rsidRDefault="008306BF" w:rsidP="008306BF">
      <w:pPr>
        <w:pStyle w:val="bodyfirstparagraph"/>
        <w:ind w:firstLine="720"/>
      </w:pPr>
      <w:r>
        <w:t xml:space="preserve">Στο γλωσσάρι του βιβλίου του </w:t>
      </w:r>
      <w:r w:rsidRPr="00644F30">
        <w:rPr>
          <w:i/>
          <w:iCs/>
          <w:lang w:val="en-US"/>
        </w:rPr>
        <w:t>L</w:t>
      </w:r>
      <w:r w:rsidRPr="00644F30">
        <w:rPr>
          <w:i/>
          <w:iCs/>
        </w:rPr>
        <w:t>’</w:t>
      </w:r>
      <w:r w:rsidRPr="00644F30">
        <w:rPr>
          <w:i/>
          <w:iCs/>
          <w:lang w:val="en-US"/>
        </w:rPr>
        <w:t>Art</w:t>
      </w:r>
      <w:r w:rsidRPr="00644F30">
        <w:rPr>
          <w:i/>
          <w:iCs/>
        </w:rPr>
        <w:t xml:space="preserve"> </w:t>
      </w:r>
      <w:r w:rsidRPr="00644F30">
        <w:rPr>
          <w:i/>
          <w:iCs/>
          <w:lang w:val="en-US"/>
        </w:rPr>
        <w:t>des</w:t>
      </w:r>
      <w:r w:rsidRPr="00644F30">
        <w:rPr>
          <w:i/>
          <w:iCs/>
        </w:rPr>
        <w:t xml:space="preserve"> </w:t>
      </w:r>
      <w:r w:rsidRPr="00644F30">
        <w:rPr>
          <w:i/>
          <w:iCs/>
          <w:lang w:val="en-US"/>
        </w:rPr>
        <w:t>Sons</w:t>
      </w:r>
      <w:r w:rsidRPr="00644F30">
        <w:rPr>
          <w:i/>
          <w:iCs/>
        </w:rPr>
        <w:t xml:space="preserve"> </w:t>
      </w:r>
      <w:r w:rsidRPr="00644F30">
        <w:rPr>
          <w:i/>
          <w:iCs/>
          <w:lang w:val="en-US"/>
        </w:rPr>
        <w:t>Fix</w:t>
      </w:r>
      <w:proofErr w:type="spellStart"/>
      <w:r w:rsidRPr="00644F30">
        <w:rPr>
          <w:i/>
          <w:iCs/>
        </w:rPr>
        <w:t>és</w:t>
      </w:r>
      <w:proofErr w:type="spellEnd"/>
      <w:r>
        <w:t xml:space="preserve">, ο </w:t>
      </w:r>
      <w:proofErr w:type="spellStart"/>
      <w:r>
        <w:rPr>
          <w:lang w:val="en-US"/>
        </w:rPr>
        <w:t>Chion</w:t>
      </w:r>
      <w:proofErr w:type="spellEnd"/>
      <w:r w:rsidRPr="0021269E">
        <w:t xml:space="preserve"> </w:t>
      </w:r>
      <w:r>
        <w:t>δίνει τον εξής ορισμό (</w:t>
      </w:r>
      <w:r w:rsidRPr="00644F30">
        <w:t>1991, 98</w:t>
      </w:r>
      <w:r>
        <w:t xml:space="preserve">): </w:t>
      </w:r>
    </w:p>
    <w:p w14:paraId="083416B8" w14:textId="77777777" w:rsidR="008306BF" w:rsidRDefault="008306BF" w:rsidP="008306BF">
      <w:pPr>
        <w:pStyle w:val="bodyfirstparagraph"/>
      </w:pPr>
    </w:p>
    <w:p w14:paraId="51584CEF" w14:textId="54BF4396" w:rsidR="008306BF" w:rsidRDefault="0038445D" w:rsidP="008306BF">
      <w:pPr>
        <w:pStyle w:val="bodyfirstparagraph"/>
        <w:ind w:left="1134"/>
      </w:pPr>
      <w:r>
        <w:t>[Πρόκειται για] έ</w:t>
      </w:r>
      <w:r w:rsidR="008306BF" w:rsidRPr="006A01EC">
        <w:t xml:space="preserve">ννοια εμπνευσμένη από την έννοια της </w:t>
      </w:r>
      <w:r w:rsidR="008306BF" w:rsidRPr="003F7B96">
        <w:t>φαινομενολογικής αναγωγής</w:t>
      </w:r>
      <w:r w:rsidR="008306BF" w:rsidRPr="006A01EC">
        <w:t xml:space="preserve"> του </w:t>
      </w:r>
      <w:proofErr w:type="spellStart"/>
      <w:r w:rsidR="008306BF" w:rsidRPr="006A01EC">
        <w:t>Husserl</w:t>
      </w:r>
      <w:proofErr w:type="spellEnd"/>
      <w:r w:rsidR="008306BF" w:rsidRPr="006A01EC">
        <w:t xml:space="preserve"> και η οποία προσδιορίζει την </w:t>
      </w:r>
      <w:r w:rsidR="008306BF">
        <w:t>ακρόαση</w:t>
      </w:r>
      <w:r w:rsidR="008306BF" w:rsidRPr="006A01EC">
        <w:t xml:space="preserve"> που συνδέεται με την παρατήρηση και την περιγραφή </w:t>
      </w:r>
      <w:r w:rsidR="008306BF">
        <w:t>αποκλειστικά</w:t>
      </w:r>
      <w:r w:rsidR="008306BF" w:rsidRPr="006A01EC">
        <w:t xml:space="preserve"> ηχητικών φαινομένων</w:t>
      </w:r>
      <w:r w:rsidR="008306BF">
        <w:t xml:space="preserve"> μέσα από τις</w:t>
      </w:r>
      <w:r w:rsidR="008306BF" w:rsidRPr="006A01EC">
        <w:t xml:space="preserve"> ιδιότητες </w:t>
      </w:r>
      <w:r w:rsidR="008306BF">
        <w:t xml:space="preserve">της </w:t>
      </w:r>
      <w:r w:rsidR="008306BF" w:rsidRPr="006A01EC">
        <w:t xml:space="preserve">μάζας, </w:t>
      </w:r>
      <w:r w:rsidR="008306BF">
        <w:t xml:space="preserve"> της </w:t>
      </w:r>
      <w:proofErr w:type="spellStart"/>
      <w:r w:rsidR="008306BF">
        <w:t>μικροδομικής</w:t>
      </w:r>
      <w:proofErr w:type="spellEnd"/>
      <w:r w:rsidR="008306BF">
        <w:t xml:space="preserve"> υφής</w:t>
      </w:r>
      <w:r w:rsidR="008306BF" w:rsidRPr="006A01EC">
        <w:t xml:space="preserve">, </w:t>
      </w:r>
      <w:r w:rsidR="008306BF">
        <w:t xml:space="preserve">της </w:t>
      </w:r>
      <w:r w:rsidR="008306BF" w:rsidRPr="006A01EC">
        <w:t xml:space="preserve">διάρκειας, </w:t>
      </w:r>
      <w:r w:rsidR="008306BF">
        <w:t xml:space="preserve">της </w:t>
      </w:r>
      <w:r w:rsidR="008306BF" w:rsidRPr="006A01EC">
        <w:t>ύλης</w:t>
      </w:r>
      <w:r w:rsidR="008306BF">
        <w:t>,</w:t>
      </w:r>
      <w:r w:rsidR="008306BF" w:rsidRPr="006A01EC">
        <w:t xml:space="preserve"> </w:t>
      </w:r>
      <w:r w:rsidR="008306BF">
        <w:t>της έντασ</w:t>
      </w:r>
      <w:r>
        <w:t>η</w:t>
      </w:r>
      <w:r w:rsidR="008306BF">
        <w:t>ς κτλ</w:t>
      </w:r>
      <w:r w:rsidR="008306BF" w:rsidRPr="006A01EC">
        <w:t>...ανεξάρτητα από την αιτία</w:t>
      </w:r>
      <w:r w:rsidR="008306BF">
        <w:t xml:space="preserve"> [που τα δημιούργησε]</w:t>
      </w:r>
      <w:r w:rsidR="008306BF" w:rsidRPr="006A01EC">
        <w:t xml:space="preserve">, το νόημά τους και τις </w:t>
      </w:r>
      <w:r w:rsidR="008306BF">
        <w:t>φυσικές</w:t>
      </w:r>
      <w:r w:rsidR="008306BF" w:rsidRPr="006A01EC">
        <w:t>, ψυχολογικές ή συναισθηματικές τους επιπτώσεις</w:t>
      </w:r>
      <w:r w:rsidR="008306BF">
        <w:t xml:space="preserve">. </w:t>
      </w:r>
    </w:p>
    <w:p w14:paraId="438C6097" w14:textId="77777777" w:rsidR="008306BF" w:rsidRDefault="008306BF" w:rsidP="008306BF">
      <w:pPr>
        <w:pStyle w:val="bodyfirstparagraph"/>
      </w:pPr>
    </w:p>
    <w:p w14:paraId="7B624CAE" w14:textId="77777777" w:rsidR="008306BF" w:rsidRDefault="008306BF" w:rsidP="008306BF">
      <w:pPr>
        <w:pStyle w:val="bodyfirstparagraph"/>
      </w:pPr>
      <w:r>
        <w:t>Η ελαχιστοποιημένη ακρόαση είναι άμεσα σχετιζόμενη με το ηχητικό αντικείμενο. Το δεύτερο αποτελεί το περιεχόμενο της πρώτης, το εξεταζόμενο σώμα της. Η πρώτη προσδίδει τον λόγο ύπαρξης του δεύτερου. Δεν μπορεί να υπάρξει ελαχιστοποιημένη ακρόαση χωρίς ηχητικό αντικείμενο ούτε ηχητικό αντικείμενο χωρίς ελαχιστοποιημένη ακρόαση. Προσδιορίζει η μία το άλλο αμοιβαία ως αντιληπτική διεργασία και αντικείμενο της αντίληψης (</w:t>
      </w:r>
      <w:proofErr w:type="spellStart"/>
      <w:r>
        <w:rPr>
          <w:lang w:val="en-US"/>
        </w:rPr>
        <w:t>Chio</w:t>
      </w:r>
      <w:r w:rsidRPr="003F7B96">
        <w:rPr>
          <w:lang w:val="en-US"/>
        </w:rPr>
        <w:t>n</w:t>
      </w:r>
      <w:proofErr w:type="spellEnd"/>
      <w:r w:rsidRPr="003F7B96">
        <w:t xml:space="preserve"> 1983, 33</w:t>
      </w:r>
      <w:r>
        <w:t xml:space="preserve">). </w:t>
      </w:r>
    </w:p>
    <w:p w14:paraId="6A61D326" w14:textId="1EA8C9C8" w:rsidR="008306BF" w:rsidRDefault="008306BF" w:rsidP="003F4982">
      <w:pPr>
        <w:pStyle w:val="511"/>
      </w:pPr>
      <w:r>
        <w:t>1.7</w:t>
      </w:r>
      <w:r w:rsidRPr="00265C72">
        <w:t>.</w:t>
      </w:r>
      <w:r w:rsidR="00B4684B">
        <w:t>1</w:t>
      </w:r>
      <w:r w:rsidRPr="00265C72">
        <w:t xml:space="preserve">. </w:t>
      </w:r>
      <w:r w:rsidRPr="00D20003">
        <w:t xml:space="preserve">Το </w:t>
      </w:r>
      <w:r w:rsidR="00AB089F">
        <w:t>Η</w:t>
      </w:r>
      <w:r w:rsidRPr="00D20003">
        <w:t xml:space="preserve">χητικό </w:t>
      </w:r>
      <w:r w:rsidR="00AB089F">
        <w:t>Α</w:t>
      </w:r>
      <w:r w:rsidRPr="00D20003">
        <w:t>ντικείμενο.</w:t>
      </w:r>
    </w:p>
    <w:p w14:paraId="45EE5B08" w14:textId="77777777" w:rsidR="008306BF" w:rsidRPr="003F7B96" w:rsidRDefault="008306BF" w:rsidP="008306BF">
      <w:pPr>
        <w:pStyle w:val="bodyfirstparagraph"/>
      </w:pPr>
      <w:r>
        <w:t>Τι είναι το ηχητικό αντικείμενο; Ε</w:t>
      </w:r>
      <w:r w:rsidRPr="003F7B96">
        <w:t>ίναι αυτό που ακούω: οποιοσδήποτε ήχος υποπέσει στην αντίληψή μου και έχει αρχή, μέση και τέλος</w:t>
      </w:r>
      <w:r w:rsidRPr="00C67C0D">
        <w:t>,</w:t>
      </w:r>
      <w:r w:rsidRPr="003F7B96">
        <w:t xml:space="preserve"> ώστε να τον αντιληφθώ ως ένα ενιαίο αντικείμενο.</w:t>
      </w:r>
    </w:p>
    <w:p w14:paraId="64270FE8" w14:textId="77777777" w:rsidR="008306BF" w:rsidRDefault="008306BF" w:rsidP="008306BF">
      <w:pPr>
        <w:pStyle w:val="bodyfirstparagraph"/>
        <w:ind w:firstLine="720"/>
      </w:pPr>
      <w:r>
        <w:t xml:space="preserve">Ορίζοντας την έννοια του ηχητικού αντικειμένου, ο </w:t>
      </w:r>
      <w:proofErr w:type="spellStart"/>
      <w:r>
        <w:t>Chion</w:t>
      </w:r>
      <w:proofErr w:type="spellEnd"/>
      <w:r>
        <w:t xml:space="preserve"> επισημαίνει (1983, 34): </w:t>
      </w:r>
    </w:p>
    <w:p w14:paraId="499A147E" w14:textId="77777777" w:rsidR="008306BF" w:rsidRDefault="008306BF" w:rsidP="008306BF">
      <w:pPr>
        <w:pStyle w:val="bodyfirstparagraph"/>
      </w:pPr>
    </w:p>
    <w:p w14:paraId="3710FE1D" w14:textId="07B95D6B" w:rsidR="008306BF" w:rsidRDefault="008306BF" w:rsidP="008306BF">
      <w:pPr>
        <w:pStyle w:val="bodyfirstparagraph"/>
        <w:ind w:left="1134"/>
      </w:pPr>
      <w:r>
        <w:t xml:space="preserve">Το ηχητικό αντικείμενο αναφέρεται σε κάθε ηχητικό φαινόμενο και συμβάν που γίνεται αντιληπτό ως ένα όλον, ως μια συναφής οντότητα και το οποίο γίνεται ακουστό μέσω της μεθόδου της </w:t>
      </w:r>
      <w:r w:rsidR="00AB089F">
        <w:t xml:space="preserve">ελαχιστοποιημένης </w:t>
      </w:r>
      <w:r>
        <w:t>ακρόασης</w:t>
      </w:r>
      <w:r w:rsidRPr="00C67C0D">
        <w:t>,</w:t>
      </w:r>
      <w:r>
        <w:t xml:space="preserve"> η οποία [με τη σειρά της] το εξετάζει ως έχει, ανεξάρτητα από την προέλευση και τη σημασία του. Το ηχητικό αντικείμενο καθορίζεται από, και σχετίζεται με την ελαχιστοποιημένη ακρόαση: δεν υφίσταται ‘από μόνο του’</w:t>
      </w:r>
      <w:r w:rsidRPr="00C67C0D">
        <w:t>,</w:t>
      </w:r>
      <w:r>
        <w:t xml:space="preserve"> αλλά διαμέσου μιας ειδικής και θεμελιώδους πρόθεσης. Είναι μια ηχητική μονάδα που γίνεται αντιληπτή με το υλικό της, την ιδιαίτερη υφή της, τις μοναδικές ποιότητες και αντιληπτικές της διαστάσεις. Από την άλλη, πρόκειται για την αντίληψη μιας ολότητας η οποία παραμένει αναλλοίωτη μέσα από διαφορετικές ακροάσεις.</w:t>
      </w:r>
    </w:p>
    <w:p w14:paraId="21F17E4C" w14:textId="77777777" w:rsidR="008306BF" w:rsidRDefault="008306BF" w:rsidP="008306BF">
      <w:pPr>
        <w:pStyle w:val="bodyfirstparagraph"/>
      </w:pPr>
    </w:p>
    <w:p w14:paraId="4886E254" w14:textId="77777777" w:rsidR="008306BF" w:rsidRDefault="008306BF" w:rsidP="008306BF">
      <w:pPr>
        <w:pStyle w:val="bodyfirstparagraph"/>
      </w:pPr>
      <w:r>
        <w:t xml:space="preserve">Ο ορισμός που προτείνει στο βιβλίο του </w:t>
      </w:r>
      <w:r w:rsidRPr="003F7B96">
        <w:rPr>
          <w:i/>
          <w:iCs/>
          <w:lang w:val="en-US"/>
        </w:rPr>
        <w:t>L</w:t>
      </w:r>
      <w:r w:rsidRPr="003F7B96">
        <w:rPr>
          <w:i/>
          <w:iCs/>
        </w:rPr>
        <w:t>’</w:t>
      </w:r>
      <w:r w:rsidRPr="003F7B96">
        <w:rPr>
          <w:i/>
          <w:iCs/>
          <w:lang w:val="en-US"/>
        </w:rPr>
        <w:t>Art</w:t>
      </w:r>
      <w:r w:rsidRPr="003F7B96">
        <w:rPr>
          <w:i/>
          <w:iCs/>
        </w:rPr>
        <w:t xml:space="preserve"> </w:t>
      </w:r>
      <w:r w:rsidRPr="003F7B96">
        <w:rPr>
          <w:i/>
          <w:iCs/>
          <w:lang w:val="en-US"/>
        </w:rPr>
        <w:t>des</w:t>
      </w:r>
      <w:r w:rsidRPr="003F7B96">
        <w:rPr>
          <w:i/>
          <w:iCs/>
        </w:rPr>
        <w:t xml:space="preserve"> </w:t>
      </w:r>
      <w:r w:rsidRPr="003F7B96">
        <w:rPr>
          <w:i/>
          <w:iCs/>
          <w:lang w:val="en-US"/>
        </w:rPr>
        <w:t>Sons</w:t>
      </w:r>
      <w:r w:rsidRPr="003F7B96">
        <w:rPr>
          <w:i/>
          <w:iCs/>
        </w:rPr>
        <w:t xml:space="preserve"> </w:t>
      </w:r>
      <w:r w:rsidRPr="003F7B96">
        <w:rPr>
          <w:i/>
          <w:iCs/>
          <w:lang w:val="en-US"/>
        </w:rPr>
        <w:t>Fix</w:t>
      </w:r>
      <w:proofErr w:type="spellStart"/>
      <w:r w:rsidRPr="003F7B96">
        <w:rPr>
          <w:i/>
          <w:iCs/>
        </w:rPr>
        <w:t>és</w:t>
      </w:r>
      <w:proofErr w:type="spellEnd"/>
      <w:r>
        <w:t xml:space="preserve"> είναι συνοπτικότερος (1991, 98): </w:t>
      </w:r>
    </w:p>
    <w:p w14:paraId="79A59D9C" w14:textId="77777777" w:rsidR="008306BF" w:rsidRDefault="008306BF" w:rsidP="008306BF">
      <w:pPr>
        <w:pStyle w:val="bodyfirstparagraph"/>
      </w:pPr>
    </w:p>
    <w:p w14:paraId="619C557E" w14:textId="061935AE" w:rsidR="008306BF" w:rsidRDefault="008306BF" w:rsidP="008306BF">
      <w:pPr>
        <w:pStyle w:val="bodyfirstparagraph"/>
        <w:ind w:left="1134"/>
      </w:pPr>
      <w:r>
        <w:t>[</w:t>
      </w:r>
      <w:r w:rsidR="00AB089F">
        <w:t>Τ</w:t>
      </w:r>
      <w:r>
        <w:t xml:space="preserve">ο ηχητικό αντικείμενο] ορίζει οποιαδήποτε μονάδα ήχου η οποία γίνεται αντιληπτή μέσω της </w:t>
      </w:r>
      <w:r w:rsidR="00AB089F">
        <w:t xml:space="preserve">ελαχιστοποιημένης </w:t>
      </w:r>
      <w:r>
        <w:t>ακρόασης ανεξάρτητα από την αιτία, το νόημα και την εντύπωση που δημιουργεί και η οποία περιγράφεται με ηχητικά κριτήρια.</w:t>
      </w:r>
    </w:p>
    <w:p w14:paraId="4588AB4C" w14:textId="77777777" w:rsidR="008306BF" w:rsidRDefault="008306BF" w:rsidP="008306BF">
      <w:pPr>
        <w:pStyle w:val="bodyfirstparagraph"/>
        <w:ind w:left="1134"/>
      </w:pPr>
    </w:p>
    <w:p w14:paraId="27206B5C" w14:textId="77777777" w:rsidR="008306BF" w:rsidRDefault="008306BF" w:rsidP="008306BF">
      <w:pPr>
        <w:pStyle w:val="bodyfirstparagraph"/>
      </w:pPr>
      <w:r>
        <w:lastRenderedPageBreak/>
        <w:t xml:space="preserve">Ο ίδιος, σε ένα διαδικτυακό γλωσσάρι του, αναπτύσσει περαιτέρω την έννοια του ηχητικού αντικειμένου προτείνοντας τον όρο </w:t>
      </w:r>
      <w:r>
        <w:rPr>
          <w:i/>
        </w:rPr>
        <w:t>αντικείμενο-ήχος</w:t>
      </w:r>
      <w:r w:rsidRPr="0021269E">
        <w:rPr>
          <w:i/>
        </w:rPr>
        <w:t xml:space="preserve"> </w:t>
      </w:r>
      <w:r w:rsidRPr="00F21E3E">
        <w:rPr>
          <w:iCs/>
        </w:rPr>
        <w:t>(</w:t>
      </w:r>
      <w:proofErr w:type="spellStart"/>
      <w:r w:rsidRPr="00F21E3E">
        <w:rPr>
          <w:iCs/>
          <w:lang w:val="en-US"/>
        </w:rPr>
        <w:t>objet</w:t>
      </w:r>
      <w:proofErr w:type="spellEnd"/>
      <w:r w:rsidRPr="00F21E3E">
        <w:rPr>
          <w:iCs/>
        </w:rPr>
        <w:t>-</w:t>
      </w:r>
      <w:r w:rsidRPr="00F21E3E">
        <w:rPr>
          <w:iCs/>
          <w:lang w:val="en-US"/>
        </w:rPr>
        <w:t>son</w:t>
      </w:r>
      <w:r w:rsidRPr="00F21E3E">
        <w:rPr>
          <w:iCs/>
        </w:rPr>
        <w:t>)</w:t>
      </w:r>
      <w:r w:rsidRPr="00E46179">
        <w:rPr>
          <w:iCs/>
        </w:rPr>
        <w:t xml:space="preserve"> - </w:t>
      </w:r>
      <w:r>
        <w:rPr>
          <w:iCs/>
        </w:rPr>
        <w:t xml:space="preserve">αντί του </w:t>
      </w:r>
      <w:r>
        <w:rPr>
          <w:i/>
        </w:rPr>
        <w:t xml:space="preserve">ηχητικού αντικειμένου </w:t>
      </w:r>
      <w:r w:rsidRPr="00F21E3E">
        <w:rPr>
          <w:iCs/>
        </w:rPr>
        <w:t>(</w:t>
      </w:r>
      <w:proofErr w:type="spellStart"/>
      <w:r w:rsidRPr="00F21E3E">
        <w:rPr>
          <w:iCs/>
          <w:lang w:val="en-US"/>
        </w:rPr>
        <w:t>objet</w:t>
      </w:r>
      <w:proofErr w:type="spellEnd"/>
      <w:r w:rsidRPr="00F21E3E">
        <w:rPr>
          <w:iCs/>
        </w:rPr>
        <w:t>-</w:t>
      </w:r>
      <w:proofErr w:type="spellStart"/>
      <w:r w:rsidRPr="00F21E3E">
        <w:rPr>
          <w:iCs/>
          <w:lang w:val="en-US"/>
        </w:rPr>
        <w:t>son</w:t>
      </w:r>
      <w:r>
        <w:rPr>
          <w:iCs/>
          <w:lang w:val="en-US"/>
        </w:rPr>
        <w:t>ore</w:t>
      </w:r>
      <w:proofErr w:type="spellEnd"/>
      <w:r w:rsidRPr="00F21E3E">
        <w:rPr>
          <w:iCs/>
        </w:rPr>
        <w:t>)</w:t>
      </w:r>
      <w:r w:rsidRPr="00E46179">
        <w:rPr>
          <w:iCs/>
        </w:rPr>
        <w:t xml:space="preserve"> - </w:t>
      </w:r>
      <w:r>
        <w:rPr>
          <w:iCs/>
        </w:rPr>
        <w:t>καθώς ο συγκεκριμένος όρος</w:t>
      </w:r>
      <w:r w:rsidRPr="0021269E">
        <w:t xml:space="preserve">: </w:t>
      </w:r>
    </w:p>
    <w:p w14:paraId="21C37FB7" w14:textId="77777777" w:rsidR="008306BF" w:rsidRDefault="008306BF" w:rsidP="008306BF">
      <w:pPr>
        <w:pStyle w:val="bodyfirstparagraph"/>
      </w:pPr>
    </w:p>
    <w:p w14:paraId="64075A68" w14:textId="4B20C489" w:rsidR="008306BF" w:rsidRDefault="008306BF" w:rsidP="008306BF">
      <w:pPr>
        <w:pStyle w:val="bodyfirstparagraph"/>
        <w:ind w:left="1134"/>
      </w:pPr>
      <w:r>
        <w:t xml:space="preserve">Επιτρέπει να επισημάνουμε ότι σε αυτή την </w:t>
      </w:r>
      <w:r w:rsidRPr="00283574">
        <w:t>περίπτωση</w:t>
      </w:r>
      <w:r>
        <w:t xml:space="preserve"> </w:t>
      </w:r>
      <w:r w:rsidRPr="00C67C0D">
        <w:t xml:space="preserve">ο ήχος είναι το αντικείμενο </w:t>
      </w:r>
      <w:r>
        <w:t>και ότι η ηχητική διάσταση δεν είναι ένα ‘κατηγορούμενο’ αυτού του αντικειμένου (όπως προτείνει η σύνταξη ουσιαστικού/επιθέτου [</w:t>
      </w:r>
      <w:proofErr w:type="spellStart"/>
      <w:r>
        <w:rPr>
          <w:lang w:val="en-US"/>
        </w:rPr>
        <w:t>objet</w:t>
      </w:r>
      <w:proofErr w:type="spellEnd"/>
      <w:r w:rsidRPr="0021269E">
        <w:t xml:space="preserve"> </w:t>
      </w:r>
      <w:proofErr w:type="spellStart"/>
      <w:r>
        <w:rPr>
          <w:lang w:val="en-US"/>
        </w:rPr>
        <w:t>sonore</w:t>
      </w:r>
      <w:proofErr w:type="spellEnd"/>
      <w:r>
        <w:t xml:space="preserve">] του </w:t>
      </w:r>
      <w:r>
        <w:rPr>
          <w:lang w:val="en-US"/>
        </w:rPr>
        <w:t>Schaeffer</w:t>
      </w:r>
      <w:r>
        <w:t xml:space="preserve">). Από την άλλη πλευρά, το αντικείμενο-ήχος ορίζεται ως το κοινό αντικείμενο διαφόρων τύπων ακρόασης (αιτιώδης, </w:t>
      </w:r>
      <w:r w:rsidR="00AB089F">
        <w:t>ελαχιστοποιημένη</w:t>
      </w:r>
      <w:r>
        <w:t xml:space="preserve">, σημασιολογική κτλ.) και όχι μόνο ως το αποκλειστικό αντικείμενο της ελαχιστοποιημένης ακρόασης, όπως συμβαίνει στην περίπτωση του ηχητικού αντικειμένου του </w:t>
      </w:r>
      <w:r>
        <w:rPr>
          <w:lang w:val="en-US"/>
        </w:rPr>
        <w:t>Schaeffer</w:t>
      </w:r>
      <w:r w:rsidRPr="00A36C5B">
        <w:rPr>
          <w:rStyle w:val="FootnoteReference"/>
          <w:sz w:val="20"/>
          <w:szCs w:val="20"/>
        </w:rPr>
        <w:footnoteReference w:id="13"/>
      </w:r>
      <w:r>
        <w:t xml:space="preserve">.  </w:t>
      </w:r>
    </w:p>
    <w:p w14:paraId="09243A33" w14:textId="77777777" w:rsidR="008306BF" w:rsidRDefault="008306BF" w:rsidP="008306BF">
      <w:pPr>
        <w:pStyle w:val="bodyfirstparagraph"/>
      </w:pPr>
    </w:p>
    <w:p w14:paraId="4DD97804" w14:textId="77777777" w:rsidR="008306BF" w:rsidRDefault="008306BF" w:rsidP="008306BF">
      <w:pPr>
        <w:pStyle w:val="bodyfirstparagraph"/>
      </w:pPr>
      <w:r>
        <w:t xml:space="preserve">Ο </w:t>
      </w:r>
      <w:proofErr w:type="spellStart"/>
      <w:r>
        <w:t>Chion</w:t>
      </w:r>
      <w:proofErr w:type="spellEnd"/>
      <w:r>
        <w:t xml:space="preserve"> αναφέρεται επίσης σε κάποιες διαστρεβλώσεις που σχετίζονται με τη φύση του ηχητικού αντικειμένου. Διευκρινίζει (</w:t>
      </w:r>
      <w:r w:rsidRPr="00E46179">
        <w:t>1983, 34</w:t>
      </w:r>
      <w:r>
        <w:t>):</w:t>
      </w:r>
    </w:p>
    <w:p w14:paraId="2ADE01DA" w14:textId="77777777" w:rsidR="008306BF" w:rsidRDefault="008306BF" w:rsidP="008306BF">
      <w:pPr>
        <w:pStyle w:val="bodyfirstparagraph"/>
      </w:pPr>
    </w:p>
    <w:p w14:paraId="21F9DE37" w14:textId="137BC894" w:rsidR="008306BF" w:rsidRDefault="008306BF" w:rsidP="00B4684B">
      <w:pPr>
        <w:pStyle w:val="bodyfirstparagraph"/>
        <w:numPr>
          <w:ilvl w:val="0"/>
          <w:numId w:val="16"/>
        </w:numPr>
      </w:pPr>
      <w:r w:rsidRPr="00CD792B">
        <w:rPr>
          <w:i/>
        </w:rPr>
        <w:t>Το ηχητικό αντικείμενο δεν είναι το ίδιο με το ηχητικό σώμα</w:t>
      </w:r>
      <w:r>
        <w:t>. Το δεύτερο αναφέρεται στην υλική πηγή που παράγει τον ήχο και, παρότι μπορεί να εξαχθεί από αυτόν</w:t>
      </w:r>
      <w:r w:rsidR="00A36C5B">
        <w:t>,</w:t>
      </w:r>
      <w:r>
        <w:t xml:space="preserve"> δεν ταυτίζεται με αυτόν. Αντιθέτως, το ηχητικό αντικείμενο διαχωρίζεται από τον ήχο, ο οποίος είναι άμεσα συνδεδεμένος με την πραγματική ή υποθετική αιτία που τον παρήγαγε.</w:t>
      </w:r>
    </w:p>
    <w:p w14:paraId="09CEAB8A" w14:textId="77777777" w:rsidR="008306BF" w:rsidRDefault="008306BF" w:rsidP="008306BF">
      <w:pPr>
        <w:pStyle w:val="bodyfirstparagraph"/>
        <w:ind w:left="720"/>
      </w:pPr>
    </w:p>
    <w:p w14:paraId="58979284" w14:textId="77777777" w:rsidR="008306BF" w:rsidRDefault="008306BF" w:rsidP="00B4684B">
      <w:pPr>
        <w:pStyle w:val="bodyfirstparagraph"/>
        <w:numPr>
          <w:ilvl w:val="0"/>
          <w:numId w:val="17"/>
        </w:numPr>
      </w:pPr>
      <w:r>
        <w:t xml:space="preserve">Ακόμη περισσότερο, </w:t>
      </w:r>
      <w:r w:rsidRPr="00993481">
        <w:rPr>
          <w:i/>
        </w:rPr>
        <w:t>το ηχητικό αντικείμενο δε</w:t>
      </w:r>
      <w:r>
        <w:rPr>
          <w:i/>
        </w:rPr>
        <w:t>ν</w:t>
      </w:r>
      <w:r w:rsidRPr="00993481">
        <w:rPr>
          <w:i/>
        </w:rPr>
        <w:t xml:space="preserve"> συνδέεται με το ηχητικό σήμα</w:t>
      </w:r>
      <w:r>
        <w:t>. Το σήμα ορίζεται ως ένα σύνολο μετρήσιμων παραμέτρων, όπως η συχνότητα (</w:t>
      </w:r>
      <w:proofErr w:type="spellStart"/>
      <w:r>
        <w:t>Hz</w:t>
      </w:r>
      <w:proofErr w:type="spellEnd"/>
      <w:r>
        <w:t>), το πλάτος (</w:t>
      </w:r>
      <w:proofErr w:type="spellStart"/>
      <w:r>
        <w:t>dB</w:t>
      </w:r>
      <w:proofErr w:type="spellEnd"/>
      <w:r>
        <w:t xml:space="preserve">) και η φάση (μοίρες). Για την κατανόηση ενός σήματος δεν απαιτείται η βιωματική εμπειρία της ακρόασής του. Σε αντιδιαστολή, το ηχητικό αντικείμενο μπορεί να </w:t>
      </w:r>
      <w:proofErr w:type="spellStart"/>
      <w:r>
        <w:t>περιγραφεί</w:t>
      </w:r>
      <w:proofErr w:type="spellEnd"/>
      <w:r>
        <w:t xml:space="preserve"> μόνο με τη χρήση υποκειμενικών κριτηρίων [θα αναλυθούν παρακάτω] τα οποία εξάγονται μέσω της ακρόασής του.</w:t>
      </w:r>
    </w:p>
    <w:p w14:paraId="49DCB36F" w14:textId="77777777" w:rsidR="008306BF" w:rsidRDefault="008306BF" w:rsidP="008306BF">
      <w:pPr>
        <w:pStyle w:val="bodyfirstparagraph"/>
      </w:pPr>
    </w:p>
    <w:p w14:paraId="32DC8F3A" w14:textId="77777777" w:rsidR="008306BF" w:rsidRDefault="008306BF" w:rsidP="00B4684B">
      <w:pPr>
        <w:pStyle w:val="bodyfirstparagraph"/>
        <w:numPr>
          <w:ilvl w:val="0"/>
          <w:numId w:val="18"/>
        </w:numPr>
      </w:pPr>
      <w:r>
        <w:t xml:space="preserve">Παρότι το ηχητικό αντικείμενο είναι ένα ηχογραφημένο αντικείμενο </w:t>
      </w:r>
      <w:r w:rsidRPr="006612E9">
        <w:rPr>
          <w:i/>
        </w:rPr>
        <w:t>δεν ταυτίζεται με την ίδια την ηχογράφηση και το υλικό της αποθήκευσής της</w:t>
      </w:r>
      <w:r>
        <w:t xml:space="preserve"> (μαγνητοταινία, σκληρός δίσκος, </w:t>
      </w:r>
      <w:r>
        <w:rPr>
          <w:lang w:val="en-US"/>
        </w:rPr>
        <w:t>cloud</w:t>
      </w:r>
      <w:r>
        <w:t xml:space="preserve"> κ.ά.). </w:t>
      </w:r>
    </w:p>
    <w:p w14:paraId="526F7F1B" w14:textId="77777777" w:rsidR="008306BF" w:rsidRDefault="008306BF" w:rsidP="008306BF">
      <w:pPr>
        <w:pStyle w:val="bodyfirstparagraph"/>
      </w:pPr>
    </w:p>
    <w:p w14:paraId="1A6C2340" w14:textId="77777777" w:rsidR="008306BF" w:rsidRDefault="008306BF" w:rsidP="00AB089F">
      <w:pPr>
        <w:pStyle w:val="bodyfirstparagraph"/>
        <w:ind w:left="1701"/>
      </w:pPr>
      <w:r>
        <w:t>Στην πραγματικότητα, το ίδιο τμήμα ηχογραφημένου υλικού, αν παιχτεί σε διαφορετικές ταχύτητες και από διαφορετικά μηχανήματα αναπαραγωγής ή με διαφορετικούς τρόπους (από την αρχή προς το τέλος ή από το τέλος προς την αρχή), μπορεί να γίνει αντιληπτό ως διαφορετικό ηχητικό αντικείμενο. Το ηχητικό αντικείμενο παράγεται αποκλειστικά από τη δική μας ακρόαση και είναι σχετικό προς αυτήν (</w:t>
      </w:r>
      <w:r w:rsidRPr="00E46179">
        <w:t>1983, 34</w:t>
      </w:r>
      <w:r>
        <w:t xml:space="preserve">).  </w:t>
      </w:r>
    </w:p>
    <w:p w14:paraId="41910C11" w14:textId="77777777" w:rsidR="008306BF" w:rsidRDefault="008306BF" w:rsidP="008306BF">
      <w:pPr>
        <w:pStyle w:val="bodyfirstparagraph"/>
      </w:pPr>
    </w:p>
    <w:p w14:paraId="3CB04ED3" w14:textId="3933EC88" w:rsidR="008306BF" w:rsidRPr="00AB089F" w:rsidRDefault="008306BF" w:rsidP="00B4684B">
      <w:pPr>
        <w:pStyle w:val="bodyfirstparagraph"/>
        <w:numPr>
          <w:ilvl w:val="0"/>
          <w:numId w:val="19"/>
        </w:numPr>
      </w:pPr>
      <w:r w:rsidRPr="00881AE3">
        <w:rPr>
          <w:i/>
        </w:rPr>
        <w:t>Το ηχητικό αντικείμενο δε</w:t>
      </w:r>
      <w:r>
        <w:rPr>
          <w:i/>
        </w:rPr>
        <w:t>ν</w:t>
      </w:r>
      <w:r w:rsidRPr="00881AE3">
        <w:rPr>
          <w:i/>
        </w:rPr>
        <w:t xml:space="preserve"> συνδέεται με τις νότες ή τα σύμβολα μιας παρτιτούρας</w:t>
      </w:r>
      <w:r>
        <w:t xml:space="preserve">. Για παράδειγμα, το </w:t>
      </w:r>
      <w:proofErr w:type="spellStart"/>
      <w:r>
        <w:t>αρπέζ</w:t>
      </w:r>
      <w:proofErr w:type="spellEnd"/>
      <w:r>
        <w:t xml:space="preserve"> μιας συγχορδίας αποδίδεται στη σημειογραφία με διακριτές νότες</w:t>
      </w:r>
      <w:r w:rsidRPr="00C67C0D">
        <w:t>,</w:t>
      </w:r>
      <w:r>
        <w:t xml:space="preserve"> ενώ στην ακρόασή του γίνεται αντιληπτό ως ένα ενιαίο και μοναδικό ηχητικό αντικείμενο. </w:t>
      </w:r>
    </w:p>
    <w:p w14:paraId="165F8658" w14:textId="79A2A1DE" w:rsidR="008306BF" w:rsidRPr="006831A2" w:rsidRDefault="008306BF" w:rsidP="003F4982">
      <w:pPr>
        <w:pStyle w:val="511"/>
      </w:pPr>
      <w:r w:rsidRPr="00AB089F">
        <w:t>1.7.</w:t>
      </w:r>
      <w:r w:rsidR="00B4684B">
        <w:t>2</w:t>
      </w:r>
      <w:r w:rsidRPr="00AB089F">
        <w:t xml:space="preserve">. </w:t>
      </w:r>
      <w:proofErr w:type="spellStart"/>
      <w:r w:rsidRPr="00AB089F">
        <w:t>Μετα</w:t>
      </w:r>
      <w:proofErr w:type="spellEnd"/>
      <w:r w:rsidRPr="00AB089F">
        <w:t>-αντικείμενο.</w:t>
      </w:r>
    </w:p>
    <w:p w14:paraId="69B1A12D" w14:textId="349F99C7" w:rsidR="008306BF" w:rsidRPr="00B01FA7" w:rsidRDefault="008306BF" w:rsidP="008306BF">
      <w:pPr>
        <w:pStyle w:val="bodyfirstparagraph"/>
      </w:pPr>
      <w:r w:rsidRPr="003F4023">
        <w:t xml:space="preserve">Θα μπορούσαμε συνεπώς να μιλήσουμε για ένα </w:t>
      </w:r>
      <w:proofErr w:type="spellStart"/>
      <w:r w:rsidRPr="003F4023">
        <w:rPr>
          <w:i/>
          <w:iCs/>
        </w:rPr>
        <w:t>μετα</w:t>
      </w:r>
      <w:proofErr w:type="spellEnd"/>
      <w:r w:rsidRPr="003F4023">
        <w:rPr>
          <w:i/>
          <w:iCs/>
        </w:rPr>
        <w:t>-αν</w:t>
      </w:r>
      <w:r>
        <w:rPr>
          <w:i/>
          <w:iCs/>
        </w:rPr>
        <w:t>τ</w:t>
      </w:r>
      <w:r w:rsidRPr="003F4023">
        <w:rPr>
          <w:i/>
          <w:iCs/>
        </w:rPr>
        <w:t>ικείμενο</w:t>
      </w:r>
      <w:r w:rsidRPr="003F4023">
        <w:t xml:space="preserve"> (</w:t>
      </w:r>
      <w:r w:rsidRPr="003F4023">
        <w:rPr>
          <w:lang w:val="en-US"/>
        </w:rPr>
        <w:t>post</w:t>
      </w:r>
      <w:r w:rsidRPr="003F4023">
        <w:t>-</w:t>
      </w:r>
      <w:r>
        <w:rPr>
          <w:lang w:val="en-US"/>
        </w:rPr>
        <w:t>object</w:t>
      </w:r>
      <w:r w:rsidRPr="003F4023">
        <w:t xml:space="preserve">) ή για ένα </w:t>
      </w:r>
      <w:r w:rsidRPr="003F4023">
        <w:rPr>
          <w:i/>
          <w:iCs/>
        </w:rPr>
        <w:t>αντικείμενο-ως-έννοια</w:t>
      </w:r>
      <w:r w:rsidRPr="003F4023">
        <w:t xml:space="preserve"> (</w:t>
      </w:r>
      <w:r>
        <w:rPr>
          <w:lang w:val="en-US"/>
        </w:rPr>
        <w:t>object</w:t>
      </w:r>
      <w:r w:rsidRPr="003F4023">
        <w:t>-</w:t>
      </w:r>
      <w:r w:rsidRPr="003F4023">
        <w:rPr>
          <w:lang w:val="en-US"/>
        </w:rPr>
        <w:t>as</w:t>
      </w:r>
      <w:r w:rsidRPr="003F4023">
        <w:t>-</w:t>
      </w:r>
      <w:r w:rsidRPr="003F4023">
        <w:rPr>
          <w:lang w:val="en-US"/>
        </w:rPr>
        <w:t>concept</w:t>
      </w:r>
      <w:r w:rsidRPr="003F4023">
        <w:t>)</w:t>
      </w:r>
      <w:r w:rsidRPr="00C67C0D">
        <w:t>,</w:t>
      </w:r>
      <w:r w:rsidRPr="003F4023">
        <w:t xml:space="preserve"> </w:t>
      </w:r>
      <w:r>
        <w:t xml:space="preserve">όταν το ηχητικό αντικείμενο </w:t>
      </w:r>
      <w:r w:rsidRPr="003F4023">
        <w:t xml:space="preserve">αποκόπτεται πλήρως από την πηγή του, τα </w:t>
      </w:r>
      <w:proofErr w:type="spellStart"/>
      <w:r w:rsidRPr="00F805D2">
        <w:t>συμφραζόμενά</w:t>
      </w:r>
      <w:proofErr w:type="spellEnd"/>
      <w:r w:rsidRPr="00F805D2">
        <w:t xml:space="preserve"> </w:t>
      </w:r>
      <w:r w:rsidRPr="003F4023">
        <w:t xml:space="preserve">του και </w:t>
      </w:r>
      <w:r>
        <w:t>την</w:t>
      </w:r>
      <w:r w:rsidRPr="003F4023">
        <w:t xml:space="preserve"> αρχική εννοιολογική σημασία </w:t>
      </w:r>
      <w:r>
        <w:t xml:space="preserve">του </w:t>
      </w:r>
      <w:r w:rsidRPr="003F4023">
        <w:t>και υπάρχει μόνο ως αντιληπτή-εννοιολογική υπόσταση</w:t>
      </w:r>
      <w:r>
        <w:t xml:space="preserve">. </w:t>
      </w:r>
      <w:r w:rsidRPr="00B01FA7">
        <w:t xml:space="preserve">Το </w:t>
      </w:r>
      <w:proofErr w:type="spellStart"/>
      <w:r w:rsidRPr="00B01FA7">
        <w:t>μετα</w:t>
      </w:r>
      <w:proofErr w:type="spellEnd"/>
      <w:r w:rsidRPr="00B01FA7">
        <w:t>-αντικείμενο δεν αναφέρεται στο πλαίσιο στο οποίο δημιουργήθηκε (πηγή, αιτία, σημασία)</w:t>
      </w:r>
      <w:r w:rsidRPr="00C67C0D">
        <w:t>,</w:t>
      </w:r>
      <w:r w:rsidRPr="00B01FA7">
        <w:t xml:space="preserve"> αλλά σε ένα νέο σύνολο </w:t>
      </w:r>
      <w:proofErr w:type="spellStart"/>
      <w:r w:rsidRPr="00B01FA7">
        <w:t>μετα</w:t>
      </w:r>
      <w:proofErr w:type="spellEnd"/>
      <w:r w:rsidRPr="00B01FA7">
        <w:t xml:space="preserve">-ιδεών που ανάγονται σε αυτό και οι οποίες περιλαμβάνουν </w:t>
      </w:r>
      <w:r>
        <w:t>μια</w:t>
      </w:r>
      <w:r w:rsidRPr="00B01FA7">
        <w:t xml:space="preserve"> φανταστική πηγή, </w:t>
      </w:r>
      <w:r>
        <w:t xml:space="preserve">κάποια </w:t>
      </w:r>
      <w:r w:rsidRPr="00B01FA7">
        <w:t xml:space="preserve"> φανταστική αιτία </w:t>
      </w:r>
      <w:r>
        <w:t xml:space="preserve">που ίσως το δημιούργησε </w:t>
      </w:r>
      <w:r w:rsidRPr="00B01FA7">
        <w:t xml:space="preserve">και </w:t>
      </w:r>
      <w:r>
        <w:t>μια</w:t>
      </w:r>
      <w:r w:rsidRPr="00B01FA7">
        <w:t xml:space="preserve"> προσωποποιημένη σημασία</w:t>
      </w:r>
      <w:r>
        <w:t>,</w:t>
      </w:r>
      <w:r w:rsidRPr="00B01FA7">
        <w:t xml:space="preserve"> που του αποδίδει ο ακροατής.</w:t>
      </w:r>
    </w:p>
    <w:p w14:paraId="1E71C66C" w14:textId="0ECAA438" w:rsidR="008306BF" w:rsidRPr="00B211FB" w:rsidRDefault="008306BF" w:rsidP="00B211FB">
      <w:pPr>
        <w:pStyle w:val="bodyfirstparagraph"/>
        <w:ind w:firstLine="720"/>
      </w:pPr>
      <w:r w:rsidRPr="00B01FA7">
        <w:t xml:space="preserve">Έτσι, η έννοια του ηχητικού αντικειμένου </w:t>
      </w:r>
      <w:r>
        <w:t>ανα</w:t>
      </w:r>
      <w:r w:rsidRPr="00B01FA7">
        <w:t>ζητ</w:t>
      </w:r>
      <w:r>
        <w:t>ά</w:t>
      </w:r>
      <w:r w:rsidRPr="00B01FA7">
        <w:t xml:space="preserve"> έναν διαχωρισμό μεταξύ της εμπειρίας (</w:t>
      </w:r>
      <w:r>
        <w:t>για παράδειγμα,</w:t>
      </w:r>
      <w:r w:rsidRPr="00B01FA7">
        <w:t xml:space="preserve"> </w:t>
      </w:r>
      <w:r>
        <w:t>γνωρίζω ότι</w:t>
      </w:r>
      <w:r w:rsidRPr="00B01FA7">
        <w:t xml:space="preserve"> ακούω μια πόρτα</w:t>
      </w:r>
      <w:r>
        <w:t>,</w:t>
      </w:r>
      <w:r w:rsidRPr="00B01FA7">
        <w:t xml:space="preserve"> γιατί έχω ακούσει πολλές πόρτες και </w:t>
      </w:r>
      <w:r>
        <w:t>ξέρω</w:t>
      </w:r>
      <w:r w:rsidRPr="00B01FA7">
        <w:t xml:space="preserve"> </w:t>
      </w:r>
      <w:r w:rsidRPr="00C67C0D">
        <w:t>πώς</w:t>
      </w:r>
      <w:r w:rsidRPr="00B01FA7">
        <w:t xml:space="preserve"> ακούγονται) και μια</w:t>
      </w:r>
      <w:r>
        <w:t>ς</w:t>
      </w:r>
      <w:r w:rsidRPr="00B01FA7">
        <w:t xml:space="preserve"> νέας γνώσης (αφαιρετικής</w:t>
      </w:r>
      <w:r w:rsidR="001A3C12">
        <w:t>-αναγωγικής</w:t>
      </w:r>
      <w:r w:rsidRPr="00B01FA7">
        <w:t>)</w:t>
      </w:r>
      <w:r>
        <w:t>,</w:t>
      </w:r>
      <w:r w:rsidRPr="00B01FA7">
        <w:t xml:space="preserve"> η οποία απαιτεί να </w:t>
      </w:r>
      <w:r>
        <w:t>αποκοπούμε από</w:t>
      </w:r>
      <w:r w:rsidRPr="00B01FA7">
        <w:t xml:space="preserve"> την εμπειρία</w:t>
      </w:r>
      <w:r>
        <w:t xml:space="preserve"> μας</w:t>
      </w:r>
      <w:r w:rsidRPr="00B01FA7">
        <w:t xml:space="preserve"> κ</w:t>
      </w:r>
      <w:r>
        <w:t>αι</w:t>
      </w:r>
      <w:r w:rsidRPr="00B01FA7">
        <w:t xml:space="preserve"> να </w:t>
      </w:r>
      <w:r w:rsidRPr="00B01FA7">
        <w:lastRenderedPageBreak/>
        <w:t>αναζητήσουμε ποιοτικά χαρακτηριστικά του ήχου της πόρτας</w:t>
      </w:r>
      <w:r>
        <w:t>,</w:t>
      </w:r>
      <w:r w:rsidRPr="00B01FA7">
        <w:t xml:space="preserve"> αφαιρώντας από την εξίσωση</w:t>
      </w:r>
      <w:r>
        <w:t xml:space="preserve"> της ακρόασης</w:t>
      </w:r>
      <w:r w:rsidRPr="00B01FA7">
        <w:t xml:space="preserve"> την πόρτα και εστιάζοντας μόνο στον ήχο</w:t>
      </w:r>
      <w:r>
        <w:t xml:space="preserve"> της</w:t>
      </w:r>
      <w:r w:rsidRPr="00B01FA7">
        <w:t xml:space="preserve">. Να </w:t>
      </w:r>
      <w:r>
        <w:t>απομακρυνθούμε</w:t>
      </w:r>
      <w:r w:rsidRPr="00B01FA7">
        <w:t xml:space="preserve"> δηλαδή από την πραγματιστική προσέγγιση</w:t>
      </w:r>
      <w:r>
        <w:t>,</w:t>
      </w:r>
      <w:r w:rsidRPr="00B01FA7">
        <w:t xml:space="preserve"> η οποία συνδέει </w:t>
      </w:r>
      <w:r>
        <w:t xml:space="preserve">την </w:t>
      </w:r>
      <w:r w:rsidRPr="00B01FA7">
        <w:t>πόρτα με το</w:t>
      </w:r>
      <w:r>
        <w:t xml:space="preserve">ν ήχο της </w:t>
      </w:r>
      <w:r w:rsidRPr="00B01FA7">
        <w:t>ή, αντιστρόφως, συνδέει τον ήχο με την πόρτα.</w:t>
      </w:r>
      <w:r>
        <w:t xml:space="preserve"> Ν</w:t>
      </w:r>
      <w:r w:rsidRPr="00B01FA7">
        <w:t xml:space="preserve">α απαρνηθούμε την εμπειρία που έχουμε </w:t>
      </w:r>
      <w:r>
        <w:t>αποκτήσει</w:t>
      </w:r>
      <w:r w:rsidR="001A3C12">
        <w:t xml:space="preserve"> με τα χρόνια</w:t>
      </w:r>
      <w:r w:rsidR="00A36C5B">
        <w:t>,</w:t>
      </w:r>
      <w:r w:rsidR="001A3C12">
        <w:t xml:space="preserve"> ώστε</w:t>
      </w:r>
      <w:r w:rsidRPr="00B01FA7">
        <w:t xml:space="preserve"> να συνδέσουμε τον ήχο με την πόρτα και να διαμορφώσουμε μια νέα εμπειρία</w:t>
      </w:r>
      <w:r>
        <w:t>,</w:t>
      </w:r>
      <w:r w:rsidRPr="00B01FA7">
        <w:t xml:space="preserve"> η οποία θα είναι προϊόν </w:t>
      </w:r>
      <w:r>
        <w:t>μιας</w:t>
      </w:r>
      <w:r w:rsidRPr="00B01FA7">
        <w:t xml:space="preserve"> νέας γνώσης για τον ήχο. Αντί λοιπόν η εμπειρία να είναι το υλικό που θα μας δώσει γνώση, να είναι η νέα γνώση αυτή που θα μας δώσει υλικό για να διαμορφώσουμε καινούργιες ακροαματικές εμπειρίες.</w:t>
      </w:r>
    </w:p>
    <w:p w14:paraId="63019641" w14:textId="08B3049B" w:rsidR="008306BF" w:rsidRPr="00B211FB" w:rsidRDefault="008306BF" w:rsidP="003F4982">
      <w:pPr>
        <w:pStyle w:val="511"/>
      </w:pPr>
      <w:r w:rsidRPr="00A10EEA">
        <w:t>1.7.</w:t>
      </w:r>
      <w:r w:rsidR="00B4684B">
        <w:t>3</w:t>
      </w:r>
      <w:r w:rsidRPr="00A10EEA">
        <w:t>.</w:t>
      </w:r>
      <w:r>
        <w:t xml:space="preserve"> Το </w:t>
      </w:r>
      <w:r w:rsidR="00B211FB">
        <w:t>Μ</w:t>
      </w:r>
      <w:r>
        <w:t xml:space="preserve">ουσικό </w:t>
      </w:r>
      <w:r w:rsidR="00B211FB">
        <w:t>Α</w:t>
      </w:r>
      <w:r>
        <w:t>ντικείμενο.</w:t>
      </w:r>
    </w:p>
    <w:p w14:paraId="4EEE35E5" w14:textId="77777777" w:rsidR="008306BF" w:rsidRPr="00B211FB" w:rsidRDefault="008306BF" w:rsidP="008306BF">
      <w:pPr>
        <w:jc w:val="both"/>
        <w:rPr>
          <w:rFonts w:ascii="Times New Roman" w:hAnsi="Times New Roman" w:cs="Times New Roman"/>
          <w:sz w:val="22"/>
          <w:szCs w:val="22"/>
          <w:lang w:val="el-GR"/>
        </w:rPr>
      </w:pPr>
      <w:r w:rsidRPr="00B211FB">
        <w:rPr>
          <w:rFonts w:ascii="Times New Roman" w:hAnsi="Times New Roman" w:cs="Times New Roman"/>
          <w:sz w:val="22"/>
          <w:szCs w:val="22"/>
          <w:lang w:val="el-GR"/>
        </w:rPr>
        <w:t xml:space="preserve">Όπως είδαμε, το ηχητικό αντικείμενο διαχωρίζεται στην αντίληψη του ακροατή από το ηχητικό σώμα που το παρήγαγε, όπως άλλωστε και ένα </w:t>
      </w:r>
      <w:r w:rsidRPr="00B211FB">
        <w:rPr>
          <w:rFonts w:ascii="Times New Roman" w:hAnsi="Times New Roman" w:cs="Times New Roman"/>
          <w:i/>
          <w:iCs/>
          <w:sz w:val="22"/>
          <w:szCs w:val="22"/>
          <w:lang w:val="el-GR"/>
        </w:rPr>
        <w:t>μουσικό αντικείμενο</w:t>
      </w:r>
      <w:r w:rsidRPr="00B211FB">
        <w:rPr>
          <w:rFonts w:ascii="Times New Roman" w:hAnsi="Times New Roman" w:cs="Times New Roman"/>
          <w:sz w:val="22"/>
          <w:szCs w:val="22"/>
          <w:lang w:val="el-GR"/>
        </w:rPr>
        <w:t xml:space="preserve">, για παράδειγμα ένα ρυθμικό μοτίβο, διαχωρίζεται από τις αντίστοιχες νότες της παρτιτούρας που το έχουν καταγράψει. Όταν εφαρμόζουμε τη διαδικασία της ελαχιστοποιημένης ακρόασης, το ηχητικό και το μουσικό αντικείμενο γίνονται αντικείμενα της αντίληψης αποκομμένα από οποιαδήποτε αναφορά στην πηγή και στην αιτία που τα δημιούργησε. </w:t>
      </w:r>
    </w:p>
    <w:p w14:paraId="23967CD1" w14:textId="77777777" w:rsidR="008306BF" w:rsidRPr="00B211FB" w:rsidRDefault="008306BF" w:rsidP="008306BF">
      <w:pPr>
        <w:ind w:firstLine="720"/>
        <w:jc w:val="both"/>
        <w:rPr>
          <w:rFonts w:ascii="Times New Roman" w:hAnsi="Times New Roman" w:cs="Times New Roman"/>
          <w:sz w:val="22"/>
          <w:szCs w:val="22"/>
          <w:lang w:val="el-GR"/>
        </w:rPr>
      </w:pPr>
      <w:r w:rsidRPr="00B211FB">
        <w:rPr>
          <w:rFonts w:ascii="Times New Roman" w:hAnsi="Times New Roman" w:cs="Times New Roman"/>
          <w:sz w:val="22"/>
          <w:szCs w:val="22"/>
          <w:lang w:val="el-GR"/>
        </w:rPr>
        <w:t xml:space="preserve">Αναφερόμενος στο μουσικό αντικείμενο, ο </w:t>
      </w:r>
      <w:r w:rsidRPr="00B211FB">
        <w:rPr>
          <w:rFonts w:ascii="Times New Roman" w:hAnsi="Times New Roman" w:cs="Times New Roman"/>
          <w:sz w:val="22"/>
          <w:szCs w:val="22"/>
        </w:rPr>
        <w:t>Schaeffer</w:t>
      </w:r>
      <w:r w:rsidRPr="00B211FB">
        <w:rPr>
          <w:rFonts w:ascii="Times New Roman" w:hAnsi="Times New Roman" w:cs="Times New Roman"/>
          <w:sz w:val="22"/>
          <w:szCs w:val="22"/>
          <w:lang w:val="el-GR"/>
        </w:rPr>
        <w:t xml:space="preserve"> αναφέρει (2020, 49-50): </w:t>
      </w:r>
    </w:p>
    <w:p w14:paraId="5F3F239C" w14:textId="77777777" w:rsidR="008306BF" w:rsidRDefault="008306BF" w:rsidP="008306BF">
      <w:pPr>
        <w:jc w:val="both"/>
        <w:rPr>
          <w:sz w:val="22"/>
          <w:szCs w:val="22"/>
          <w:lang w:val="el-GR"/>
        </w:rPr>
      </w:pPr>
    </w:p>
    <w:p w14:paraId="1445EEAB" w14:textId="77777777" w:rsidR="008306BF" w:rsidRPr="00B211FB" w:rsidRDefault="008306BF" w:rsidP="008306BF">
      <w:pPr>
        <w:ind w:left="1134"/>
        <w:jc w:val="both"/>
        <w:rPr>
          <w:rFonts w:ascii="Times New Roman" w:hAnsi="Times New Roman" w:cs="Times New Roman"/>
          <w:sz w:val="22"/>
          <w:szCs w:val="22"/>
          <w:lang w:val="el-GR"/>
        </w:rPr>
      </w:pPr>
      <w:r w:rsidRPr="00B211FB">
        <w:rPr>
          <w:rFonts w:ascii="Times New Roman" w:hAnsi="Times New Roman" w:cs="Times New Roman"/>
          <w:sz w:val="22"/>
          <w:szCs w:val="22"/>
          <w:lang w:val="el-GR"/>
        </w:rPr>
        <w:t xml:space="preserve">Αν ακολουθήσουμε τη θεωρία </w:t>
      </w:r>
      <w:r w:rsidRPr="00B211FB">
        <w:rPr>
          <w:rFonts w:ascii="Times New Roman" w:hAnsi="Times New Roman" w:cs="Times New Roman"/>
          <w:sz w:val="22"/>
          <w:szCs w:val="22"/>
        </w:rPr>
        <w:t>G</w:t>
      </w:r>
      <w:proofErr w:type="spellStart"/>
      <w:r w:rsidRPr="00B211FB">
        <w:rPr>
          <w:rFonts w:ascii="Times New Roman" w:hAnsi="Times New Roman" w:cs="Times New Roman"/>
          <w:sz w:val="22"/>
          <w:szCs w:val="22"/>
          <w:lang w:val="el-GR"/>
        </w:rPr>
        <w:t>estalt</w:t>
      </w:r>
      <w:proofErr w:type="spellEnd"/>
      <w:r w:rsidRPr="00B211FB">
        <w:rPr>
          <w:rFonts w:ascii="Times New Roman" w:hAnsi="Times New Roman" w:cs="Times New Roman"/>
          <w:sz w:val="22"/>
          <w:szCs w:val="22"/>
          <w:lang w:val="el-GR"/>
        </w:rPr>
        <w:t xml:space="preserve">, συνειδητοποιούμε ότι το αντικείμενο δεν είναι αυθύπαρκτο ή αυτόνομο, αλλά μπορεί μόνο να υπάρξει μέσα σε ένα πλαίσιο ή να αναδυθεί μέσα από μια σειρά με άλλα αντικείμενα με τα οποία συνυπάρχει και από τα οποία αντλεί νόημα. Τέτοιες σειρές αντικειμένων είναι οι </w:t>
      </w:r>
      <w:r w:rsidRPr="00B211FB">
        <w:rPr>
          <w:rFonts w:ascii="Times New Roman" w:hAnsi="Times New Roman" w:cs="Times New Roman"/>
          <w:i/>
          <w:iCs/>
          <w:sz w:val="22"/>
          <w:szCs w:val="22"/>
          <w:lang w:val="el-GR"/>
        </w:rPr>
        <w:t>δομές</w:t>
      </w:r>
      <w:r w:rsidRPr="00B211FB">
        <w:rPr>
          <w:rFonts w:ascii="Times New Roman" w:hAnsi="Times New Roman" w:cs="Times New Roman"/>
          <w:sz w:val="22"/>
          <w:szCs w:val="22"/>
          <w:lang w:val="el-GR"/>
        </w:rPr>
        <w:t>. Αν επιχειρήσουμε να αναλύσουμε ένα αυτόνομο αντικείμενο, όπως για παράδειγμα έναν μόνο ήχο, μια κραυγή ή έναν θόρυβο, αντιλαμβανόμαστε ότι εμφανίζεται με τη σειρά του ως αποτελούμενο από επιμέρους στοιχεία: είναι το ίδιο μια δομή. Αυτό οδηγεί σε μια σειρά από παρατηρήσεις αυξανόμενης ή φθίνουσας πολυπλοκότητας: κάθε αντικείμενο αποτελεί μια δομή απαρτιζόμενη από στοιχειώδη συστατικά (</w:t>
      </w:r>
      <w:proofErr w:type="spellStart"/>
      <w:r w:rsidRPr="00B211FB">
        <w:rPr>
          <w:rFonts w:ascii="Times New Roman" w:hAnsi="Times New Roman" w:cs="Times New Roman"/>
          <w:sz w:val="22"/>
          <w:szCs w:val="22"/>
          <w:lang w:val="el-GR"/>
        </w:rPr>
        <w:t>μικροδομικό</w:t>
      </w:r>
      <w:proofErr w:type="spellEnd"/>
      <w:r w:rsidRPr="00B211FB">
        <w:rPr>
          <w:rFonts w:ascii="Times New Roman" w:hAnsi="Times New Roman" w:cs="Times New Roman"/>
          <w:sz w:val="22"/>
          <w:szCs w:val="22"/>
          <w:lang w:val="el-GR"/>
        </w:rPr>
        <w:t xml:space="preserve"> επίπεδο) ή εισέρχεται σε μια πιο σύνθετη δομή με άλλα αντικείμενα σε υψηλότερο επίπεδο πολυπλοκότητας. Μόνο η θεώρηση της σχέσης </w:t>
      </w:r>
      <w:r w:rsidRPr="00B211FB">
        <w:rPr>
          <w:rFonts w:ascii="Times New Roman" w:hAnsi="Times New Roman" w:cs="Times New Roman"/>
          <w:i/>
          <w:iCs/>
          <w:sz w:val="22"/>
          <w:szCs w:val="22"/>
          <w:lang w:val="el-GR"/>
        </w:rPr>
        <w:t>αντικειμένου-δομής</w:t>
      </w:r>
      <w:r w:rsidRPr="00B211FB">
        <w:rPr>
          <w:rFonts w:ascii="Times New Roman" w:hAnsi="Times New Roman" w:cs="Times New Roman"/>
          <w:sz w:val="22"/>
          <w:szCs w:val="22"/>
          <w:lang w:val="el-GR"/>
        </w:rPr>
        <w:t xml:space="preserve"> μας επιτρέπει να υπολογίσουμε τη διαφορά μεταξύ ηχητικού και μουσικού αντικειμένου: το τελευταίο υποδηλώνει ότι το αντικείμενο επιλέγεται με “μουσικά” κριτήρια και σύμφωνα με την πιθανή ενσωμάτωσή του σε μια δομή “μουσικού” χαρακτήρα. </w:t>
      </w:r>
    </w:p>
    <w:p w14:paraId="59E1C52D" w14:textId="77777777" w:rsidR="008306BF" w:rsidRPr="00B211FB" w:rsidRDefault="008306BF" w:rsidP="008306BF">
      <w:pPr>
        <w:jc w:val="both"/>
        <w:rPr>
          <w:rFonts w:ascii="Times New Roman" w:hAnsi="Times New Roman" w:cs="Times New Roman"/>
          <w:b/>
          <w:bCs/>
          <w:lang w:val="el-GR"/>
        </w:rPr>
      </w:pPr>
    </w:p>
    <w:p w14:paraId="45562BE2" w14:textId="78749846" w:rsidR="008306BF" w:rsidRPr="00B211FB" w:rsidRDefault="008306BF" w:rsidP="008306BF">
      <w:pPr>
        <w:jc w:val="both"/>
        <w:rPr>
          <w:rFonts w:ascii="Times New Roman" w:hAnsi="Times New Roman" w:cs="Times New Roman"/>
          <w:sz w:val="22"/>
          <w:szCs w:val="22"/>
          <w:lang w:val="el-GR"/>
        </w:rPr>
      </w:pPr>
      <w:r w:rsidRPr="00B211FB">
        <w:rPr>
          <w:rFonts w:ascii="Times New Roman" w:hAnsi="Times New Roman" w:cs="Times New Roman"/>
          <w:sz w:val="22"/>
          <w:szCs w:val="22"/>
          <w:lang w:val="el-GR"/>
        </w:rPr>
        <w:t>Τα παραπάνω υπο</w:t>
      </w:r>
      <w:r w:rsidR="00A36C5B">
        <w:rPr>
          <w:rFonts w:ascii="Times New Roman" w:hAnsi="Times New Roman" w:cs="Times New Roman"/>
          <w:sz w:val="22"/>
          <w:szCs w:val="22"/>
          <w:lang w:val="el-GR"/>
        </w:rPr>
        <w:t>νοούν</w:t>
      </w:r>
      <w:r w:rsidRPr="00B211FB">
        <w:rPr>
          <w:rFonts w:ascii="Times New Roman" w:hAnsi="Times New Roman" w:cs="Times New Roman"/>
          <w:sz w:val="22"/>
          <w:szCs w:val="22"/>
          <w:lang w:val="el-GR"/>
        </w:rPr>
        <w:t xml:space="preserve"> μια σημασιολογική και μια λειτουργική διαφοροποίηση μεταξύ του ηχητικού και του μουσικού αντικειμένου. Το πρώτο είναι αντικείμενο παρατήρησης και πρόσληψης από την αντιληπτική διαδικασία. Η όποια σημασία του είναι εγγενής και η λειτουργία του καθορίζεται από τα ετερομερή συστατικά του, όπως το είδος της ατάκας, της συνέχισης και της απόσβεσής του. Παρότι μπορεί να αναλυθεί ως αυτόνομη οντότητα, αποκτά τη “μουσικότητά” του μόνο, όταν ενταχθεί μέσα σε μια μουσική δομή και συνυπάρξει με άλλα αντικείμενα. Από την άλλη, το μουσικό αντικείμενο, αν και διατηρεί τα εγγενή χαρακτηριστικά του ηχητικού αντικειμένου, αλλάζει σημασία και λειτουργικότητα μέσα στην ευρύτερη δομή στην οποία εντάσσεται. Γίνεται ένα υποκείμενο, κάτι δηλαδή που βρίσκεται σε διαρκή σχέση με άλλα υποκείμενα, τα οποία συναπαρτίζουν τη μεγαλύτερη δομή. Η λειτουργία του και το σημασιολογικό του περιεχόμενο είναι ετερόφωτα, καθορίζονται δηλαδή σε μεγάλο βαθμό από το ευρύτερο δομικό πλαίσιο.</w:t>
      </w:r>
    </w:p>
    <w:p w14:paraId="0F9A37A1" w14:textId="3679BCF6" w:rsidR="008306BF" w:rsidRDefault="008306BF" w:rsidP="003F4982">
      <w:pPr>
        <w:pStyle w:val="51"/>
      </w:pPr>
      <w:r>
        <w:t>1.8</w:t>
      </w:r>
      <w:r w:rsidRPr="00265C72">
        <w:t xml:space="preserve">. </w:t>
      </w:r>
      <w:r>
        <w:t xml:space="preserve">Επτά </w:t>
      </w:r>
      <w:r w:rsidR="0030637F">
        <w:t>Κ</w:t>
      </w:r>
      <w:r>
        <w:t xml:space="preserve">ριτήρια για την </w:t>
      </w:r>
      <w:r w:rsidR="0030637F">
        <w:t>Π</w:t>
      </w:r>
      <w:r>
        <w:t xml:space="preserve">εριγραφή του </w:t>
      </w:r>
      <w:r w:rsidR="0030637F">
        <w:t>Ή</w:t>
      </w:r>
      <w:r>
        <w:t>χου</w:t>
      </w:r>
      <w:r w:rsidRPr="00D20003">
        <w:t>.</w:t>
      </w:r>
    </w:p>
    <w:p w14:paraId="2A54D0D7" w14:textId="25574E76" w:rsidR="008306BF" w:rsidRDefault="008306BF" w:rsidP="008306BF">
      <w:pPr>
        <w:pStyle w:val="orderedlist"/>
        <w:numPr>
          <w:ilvl w:val="0"/>
          <w:numId w:val="0"/>
        </w:numPr>
      </w:pPr>
      <w:r w:rsidRPr="00C67C0D">
        <w:t>Στ</w:t>
      </w:r>
      <w:r w:rsidR="0036280C">
        <w:t>ο</w:t>
      </w:r>
      <w:r w:rsidRPr="00C67C0D">
        <w:t xml:space="preserve"> </w:t>
      </w:r>
      <w:proofErr w:type="spellStart"/>
      <w:r w:rsidRPr="00C67C0D">
        <w:t>πλαίσι</w:t>
      </w:r>
      <w:r w:rsidR="0036280C">
        <w:t>ο</w:t>
      </w:r>
      <w:proofErr w:type="spellEnd"/>
      <w:r>
        <w:t xml:space="preserve"> της </w:t>
      </w:r>
      <w:proofErr w:type="spellStart"/>
      <w:r>
        <w:t>έρευν</w:t>
      </w:r>
      <w:r w:rsidRPr="00C67C0D">
        <w:t>άς</w:t>
      </w:r>
      <w:proofErr w:type="spellEnd"/>
      <w:r>
        <w:t xml:space="preserve"> του για μια </w:t>
      </w:r>
      <w:proofErr w:type="spellStart"/>
      <w:r>
        <w:t>καινούργια</w:t>
      </w:r>
      <w:proofErr w:type="spellEnd"/>
      <w:r>
        <w:t xml:space="preserve"> </w:t>
      </w:r>
      <w:proofErr w:type="spellStart"/>
      <w:r>
        <w:t>ορολογία</w:t>
      </w:r>
      <w:proofErr w:type="spellEnd"/>
      <w:r>
        <w:t xml:space="preserve">, η οποία να </w:t>
      </w:r>
      <w:proofErr w:type="spellStart"/>
      <w:r>
        <w:t>περιγράφει</w:t>
      </w:r>
      <w:proofErr w:type="spellEnd"/>
      <w:r>
        <w:t xml:space="preserve"> </w:t>
      </w:r>
      <w:proofErr w:type="spellStart"/>
      <w:r>
        <w:t>όσο</w:t>
      </w:r>
      <w:proofErr w:type="spellEnd"/>
      <w:r>
        <w:t xml:space="preserve"> το </w:t>
      </w:r>
      <w:proofErr w:type="spellStart"/>
      <w:r>
        <w:t>δυνατόν</w:t>
      </w:r>
      <w:proofErr w:type="spellEnd"/>
      <w:r>
        <w:t xml:space="preserve"> </w:t>
      </w:r>
      <w:proofErr w:type="spellStart"/>
      <w:r>
        <w:t>περισσότερα</w:t>
      </w:r>
      <w:proofErr w:type="spellEnd"/>
      <w:r>
        <w:t xml:space="preserve"> </w:t>
      </w:r>
      <w:proofErr w:type="spellStart"/>
      <w:r>
        <w:t>ποιοτικα</w:t>
      </w:r>
      <w:proofErr w:type="spellEnd"/>
      <w:r>
        <w:t xml:space="preserve">́, </w:t>
      </w:r>
      <w:proofErr w:type="spellStart"/>
      <w:r>
        <w:t>αλλα</w:t>
      </w:r>
      <w:proofErr w:type="spellEnd"/>
      <w:r>
        <w:t xml:space="preserve">́ και </w:t>
      </w:r>
      <w:proofErr w:type="spellStart"/>
      <w:r>
        <w:t>ποσοτικα</w:t>
      </w:r>
      <w:proofErr w:type="spellEnd"/>
      <w:r>
        <w:t xml:space="preserve">́ </w:t>
      </w:r>
      <w:proofErr w:type="spellStart"/>
      <w:r>
        <w:t>χαρακτηριστικα</w:t>
      </w:r>
      <w:proofErr w:type="spellEnd"/>
      <w:r>
        <w:t>́ του ηχητικού φαινομένου</w:t>
      </w:r>
      <w:r w:rsidRPr="00C67C0D">
        <w:t>,</w:t>
      </w:r>
      <w:r>
        <w:t xml:space="preserve"> όπως αυτό γίνεται αντιληπτό από τον άνθρωπο, ο Schaeffer </w:t>
      </w:r>
      <w:proofErr w:type="spellStart"/>
      <w:r>
        <w:t>περιέλαβε</w:t>
      </w:r>
      <w:proofErr w:type="spellEnd"/>
      <w:r>
        <w:t xml:space="preserve"> στο TOM </w:t>
      </w:r>
      <w:proofErr w:type="spellStart"/>
      <w:r>
        <w:t>επτα</w:t>
      </w:r>
      <w:proofErr w:type="spellEnd"/>
      <w:r>
        <w:t xml:space="preserve">́ </w:t>
      </w:r>
      <w:proofErr w:type="spellStart"/>
      <w:r>
        <w:t>κριτήρια</w:t>
      </w:r>
      <w:proofErr w:type="spellEnd"/>
      <w:r>
        <w:t xml:space="preserve"> για την </w:t>
      </w:r>
      <w:proofErr w:type="spellStart"/>
      <w:r>
        <w:t>περιγραφη</w:t>
      </w:r>
      <w:proofErr w:type="spellEnd"/>
      <w:r>
        <w:t xml:space="preserve">́ των </w:t>
      </w:r>
      <w:proofErr w:type="spellStart"/>
      <w:r>
        <w:t>ήχων</w:t>
      </w:r>
      <w:proofErr w:type="spellEnd"/>
      <w:r>
        <w:t xml:space="preserve">. Ο Schaeffer με την </w:t>
      </w:r>
      <w:proofErr w:type="spellStart"/>
      <w:r>
        <w:t>παρουσίαση</w:t>
      </w:r>
      <w:proofErr w:type="spellEnd"/>
      <w:r>
        <w:t xml:space="preserve"> </w:t>
      </w:r>
      <w:proofErr w:type="spellStart"/>
      <w:r>
        <w:t>αυτών</w:t>
      </w:r>
      <w:proofErr w:type="spellEnd"/>
      <w:r>
        <w:t xml:space="preserve"> των </w:t>
      </w:r>
      <w:proofErr w:type="spellStart"/>
      <w:r>
        <w:t>κριτηρίων</w:t>
      </w:r>
      <w:proofErr w:type="spellEnd"/>
      <w:r>
        <w:t xml:space="preserve"> </w:t>
      </w:r>
      <w:proofErr w:type="spellStart"/>
      <w:r>
        <w:t>πρότεινε</w:t>
      </w:r>
      <w:proofErr w:type="spellEnd"/>
      <w:r>
        <w:t xml:space="preserve"> τη </w:t>
      </w:r>
      <w:proofErr w:type="spellStart"/>
      <w:r>
        <w:t>σύνταξη</w:t>
      </w:r>
      <w:proofErr w:type="spellEnd"/>
      <w:r>
        <w:t xml:space="preserve"> </w:t>
      </w:r>
      <w:proofErr w:type="spellStart"/>
      <w:r>
        <w:t>ενός</w:t>
      </w:r>
      <w:proofErr w:type="spellEnd"/>
      <w:r>
        <w:t xml:space="preserve"> </w:t>
      </w:r>
      <w:proofErr w:type="spellStart"/>
      <w:r>
        <w:t>νέου</w:t>
      </w:r>
      <w:proofErr w:type="spellEnd"/>
      <w:r>
        <w:t xml:space="preserve"> σολφέζ για την </w:t>
      </w:r>
      <w:proofErr w:type="spellStart"/>
      <w:r>
        <w:t>αναγνώριση</w:t>
      </w:r>
      <w:proofErr w:type="spellEnd"/>
      <w:r>
        <w:t xml:space="preserve"> και </w:t>
      </w:r>
      <w:proofErr w:type="spellStart"/>
      <w:r>
        <w:t>περιγραφη</w:t>
      </w:r>
      <w:proofErr w:type="spellEnd"/>
      <w:r>
        <w:t xml:space="preserve">́ των </w:t>
      </w:r>
      <w:proofErr w:type="spellStart"/>
      <w:r>
        <w:t>χαρακτηριστικών</w:t>
      </w:r>
      <w:proofErr w:type="spellEnd"/>
      <w:r>
        <w:t xml:space="preserve"> των </w:t>
      </w:r>
      <w:proofErr w:type="spellStart"/>
      <w:r>
        <w:t>ήχων</w:t>
      </w:r>
      <w:proofErr w:type="spellEnd"/>
      <w:r>
        <w:t xml:space="preserve">, το </w:t>
      </w:r>
      <w:proofErr w:type="spellStart"/>
      <w:r>
        <w:t>οποίο</w:t>
      </w:r>
      <w:proofErr w:type="spellEnd"/>
      <w:r>
        <w:t xml:space="preserve"> </w:t>
      </w:r>
      <w:proofErr w:type="spellStart"/>
      <w:r>
        <w:t>ονόμασε</w:t>
      </w:r>
      <w:proofErr w:type="spellEnd"/>
      <w:r>
        <w:t xml:space="preserve"> </w:t>
      </w:r>
      <w:proofErr w:type="spellStart"/>
      <w:r>
        <w:t>πειραματικο</w:t>
      </w:r>
      <w:proofErr w:type="spellEnd"/>
      <w:r>
        <w:t>́ σολφέζ των ηχητικών αντικειμένων (</w:t>
      </w:r>
      <w:proofErr w:type="spellStart"/>
      <w:r>
        <w:t>solfege</w:t>
      </w:r>
      <w:proofErr w:type="spellEnd"/>
      <w:r>
        <w:t xml:space="preserve"> </w:t>
      </w:r>
      <w:proofErr w:type="spellStart"/>
      <w:r>
        <w:t>experimental</w:t>
      </w:r>
      <w:proofErr w:type="spellEnd"/>
      <w:r>
        <w:t xml:space="preserve"> </w:t>
      </w:r>
      <w:r>
        <w:rPr>
          <w:lang w:val="en-US"/>
        </w:rPr>
        <w:t>des</w:t>
      </w:r>
      <w:r w:rsidRPr="0021269E">
        <w:t xml:space="preserve"> </w:t>
      </w:r>
      <w:proofErr w:type="spellStart"/>
      <w:r>
        <w:rPr>
          <w:lang w:val="en-US"/>
        </w:rPr>
        <w:t>objets</w:t>
      </w:r>
      <w:proofErr w:type="spellEnd"/>
      <w:r w:rsidRPr="0021269E">
        <w:t xml:space="preserve"> </w:t>
      </w:r>
      <w:proofErr w:type="spellStart"/>
      <w:r>
        <w:rPr>
          <w:lang w:val="en-US"/>
        </w:rPr>
        <w:t>sonores</w:t>
      </w:r>
      <w:proofErr w:type="spellEnd"/>
      <w:r>
        <w:t xml:space="preserve">). </w:t>
      </w:r>
    </w:p>
    <w:p w14:paraId="12DC882C" w14:textId="77777777" w:rsidR="008306BF" w:rsidRDefault="008306BF" w:rsidP="008306BF">
      <w:pPr>
        <w:pStyle w:val="orderedlist"/>
        <w:numPr>
          <w:ilvl w:val="0"/>
          <w:numId w:val="0"/>
        </w:numPr>
        <w:ind w:firstLine="720"/>
      </w:pPr>
      <w:proofErr w:type="spellStart"/>
      <w:r>
        <w:t>Πέρα</w:t>
      </w:r>
      <w:proofErr w:type="spellEnd"/>
      <w:r>
        <w:t xml:space="preserve"> </w:t>
      </w:r>
      <w:proofErr w:type="spellStart"/>
      <w:r>
        <w:t>απο</w:t>
      </w:r>
      <w:proofErr w:type="spellEnd"/>
      <w:r>
        <w:t xml:space="preserve">́ τα </w:t>
      </w:r>
      <w:proofErr w:type="spellStart"/>
      <w:r>
        <w:t>φυσικα</w:t>
      </w:r>
      <w:proofErr w:type="spellEnd"/>
      <w:r>
        <w:t xml:space="preserve">́ </w:t>
      </w:r>
      <w:proofErr w:type="spellStart"/>
      <w:r>
        <w:t>φαινόμενα</w:t>
      </w:r>
      <w:proofErr w:type="spellEnd"/>
      <w:r>
        <w:t xml:space="preserve"> και τις </w:t>
      </w:r>
      <w:proofErr w:type="spellStart"/>
      <w:r>
        <w:t>αιτίες</w:t>
      </w:r>
      <w:proofErr w:type="spellEnd"/>
      <w:r>
        <w:t xml:space="preserve"> που </w:t>
      </w:r>
      <w:proofErr w:type="spellStart"/>
      <w:r>
        <w:t>δημιουργούν</w:t>
      </w:r>
      <w:proofErr w:type="spellEnd"/>
      <w:r>
        <w:t xml:space="preserve"> </w:t>
      </w:r>
      <w:proofErr w:type="spellStart"/>
      <w:r>
        <w:t>έναν</w:t>
      </w:r>
      <w:proofErr w:type="spellEnd"/>
      <w:r>
        <w:t xml:space="preserve"> </w:t>
      </w:r>
      <w:proofErr w:type="spellStart"/>
      <w:r>
        <w:t>ήχο</w:t>
      </w:r>
      <w:proofErr w:type="spellEnd"/>
      <w:r>
        <w:t xml:space="preserve">, </w:t>
      </w:r>
      <w:proofErr w:type="spellStart"/>
      <w:r>
        <w:t>υπάρχει</w:t>
      </w:r>
      <w:proofErr w:type="spellEnd"/>
      <w:r>
        <w:t xml:space="preserve"> </w:t>
      </w:r>
      <w:proofErr w:type="spellStart"/>
      <w:r>
        <w:t>ένας</w:t>
      </w:r>
      <w:proofErr w:type="spellEnd"/>
      <w:r>
        <w:t xml:space="preserve"> </w:t>
      </w:r>
      <w:proofErr w:type="spellStart"/>
      <w:r>
        <w:t>αριθμός</w:t>
      </w:r>
      <w:proofErr w:type="spellEnd"/>
      <w:r>
        <w:t xml:space="preserve"> </w:t>
      </w:r>
      <w:proofErr w:type="spellStart"/>
      <w:r>
        <w:t>ηχητικών</w:t>
      </w:r>
      <w:proofErr w:type="spellEnd"/>
      <w:r>
        <w:t xml:space="preserve"> </w:t>
      </w:r>
      <w:proofErr w:type="spellStart"/>
      <w:r>
        <w:t>χαρακτηριστικών</w:t>
      </w:r>
      <w:proofErr w:type="spellEnd"/>
      <w:r>
        <w:t xml:space="preserve"> και </w:t>
      </w:r>
      <w:proofErr w:type="spellStart"/>
      <w:r>
        <w:t>ποιοτήτων</w:t>
      </w:r>
      <w:proofErr w:type="spellEnd"/>
      <w:r>
        <w:t xml:space="preserve"> τα </w:t>
      </w:r>
      <w:proofErr w:type="spellStart"/>
      <w:r>
        <w:t>οποία</w:t>
      </w:r>
      <w:proofErr w:type="spellEnd"/>
      <w:r>
        <w:t xml:space="preserve"> </w:t>
      </w:r>
      <w:proofErr w:type="spellStart"/>
      <w:r>
        <w:t>γίνονται</w:t>
      </w:r>
      <w:proofErr w:type="spellEnd"/>
      <w:r>
        <w:t xml:space="preserve"> </w:t>
      </w:r>
      <w:proofErr w:type="spellStart"/>
      <w:r>
        <w:t>αντιληπτα</w:t>
      </w:r>
      <w:proofErr w:type="spellEnd"/>
      <w:r>
        <w:t xml:space="preserve">́ </w:t>
      </w:r>
      <w:proofErr w:type="spellStart"/>
      <w:r>
        <w:t>απο</w:t>
      </w:r>
      <w:proofErr w:type="spellEnd"/>
      <w:r>
        <w:t xml:space="preserve">́ τον </w:t>
      </w:r>
      <w:proofErr w:type="spellStart"/>
      <w:r>
        <w:t>ακροατη</w:t>
      </w:r>
      <w:proofErr w:type="spellEnd"/>
      <w:r>
        <w:t xml:space="preserve">́. Μια </w:t>
      </w:r>
      <w:proofErr w:type="spellStart"/>
      <w:r>
        <w:t>σχολαστικα</w:t>
      </w:r>
      <w:proofErr w:type="spellEnd"/>
      <w:r>
        <w:t xml:space="preserve">́ </w:t>
      </w:r>
      <w:proofErr w:type="spellStart"/>
      <w:r>
        <w:t>επιστημονικη</w:t>
      </w:r>
      <w:proofErr w:type="spellEnd"/>
      <w:r>
        <w:t xml:space="preserve">́ </w:t>
      </w:r>
      <w:proofErr w:type="spellStart"/>
      <w:r>
        <w:t>προσέγγιση</w:t>
      </w:r>
      <w:proofErr w:type="spellEnd"/>
      <w:r>
        <w:t xml:space="preserve"> του </w:t>
      </w:r>
      <w:proofErr w:type="spellStart"/>
      <w:r>
        <w:t>φαινομένου</w:t>
      </w:r>
      <w:proofErr w:type="spellEnd"/>
      <w:r>
        <w:t xml:space="preserve"> του </w:t>
      </w:r>
      <w:proofErr w:type="spellStart"/>
      <w:r>
        <w:t>ήχου</w:t>
      </w:r>
      <w:proofErr w:type="spellEnd"/>
      <w:r>
        <w:t xml:space="preserve"> έχει ως στόχο να </w:t>
      </w:r>
      <w:proofErr w:type="spellStart"/>
      <w:r>
        <w:t>εξηγήσει</w:t>
      </w:r>
      <w:proofErr w:type="spellEnd"/>
      <w:r>
        <w:t xml:space="preserve"> τα </w:t>
      </w:r>
      <w:proofErr w:type="spellStart"/>
      <w:r>
        <w:t>ποιοτικα</w:t>
      </w:r>
      <w:proofErr w:type="spellEnd"/>
      <w:r>
        <w:t xml:space="preserve">́ </w:t>
      </w:r>
      <w:proofErr w:type="spellStart"/>
      <w:r>
        <w:t>χαρακτηριστικα</w:t>
      </w:r>
      <w:proofErr w:type="spellEnd"/>
      <w:r>
        <w:t xml:space="preserve">́ του </w:t>
      </w:r>
      <w:proofErr w:type="spellStart"/>
      <w:r>
        <w:t>μέσω</w:t>
      </w:r>
      <w:proofErr w:type="spellEnd"/>
      <w:r>
        <w:t xml:space="preserve"> των </w:t>
      </w:r>
      <w:proofErr w:type="spellStart"/>
      <w:r>
        <w:t>φυσικών</w:t>
      </w:r>
      <w:proofErr w:type="spellEnd"/>
      <w:r>
        <w:t xml:space="preserve"> </w:t>
      </w:r>
      <w:proofErr w:type="spellStart"/>
      <w:r>
        <w:t>παραμέτρων</w:t>
      </w:r>
      <w:proofErr w:type="spellEnd"/>
      <w:r>
        <w:t xml:space="preserve"> που τον </w:t>
      </w:r>
      <w:proofErr w:type="spellStart"/>
      <w:r>
        <w:t>δημιουργούν</w:t>
      </w:r>
      <w:proofErr w:type="spellEnd"/>
      <w:r>
        <w:t xml:space="preserve">. Δεν </w:t>
      </w:r>
      <w:proofErr w:type="spellStart"/>
      <w:r>
        <w:t>υπάρχει</w:t>
      </w:r>
      <w:proofErr w:type="spellEnd"/>
      <w:r>
        <w:t xml:space="preserve"> </w:t>
      </w:r>
      <w:proofErr w:type="spellStart"/>
      <w:r>
        <w:t>όμως</w:t>
      </w:r>
      <w:proofErr w:type="spellEnd"/>
      <w:r>
        <w:t xml:space="preserve"> </w:t>
      </w:r>
      <w:proofErr w:type="spellStart"/>
      <w:r>
        <w:t>πάντα</w:t>
      </w:r>
      <w:proofErr w:type="spellEnd"/>
      <w:r>
        <w:t xml:space="preserve"> </w:t>
      </w:r>
      <w:proofErr w:type="spellStart"/>
      <w:r>
        <w:t>άμεση</w:t>
      </w:r>
      <w:proofErr w:type="spellEnd"/>
      <w:r>
        <w:t xml:space="preserve"> </w:t>
      </w:r>
      <w:proofErr w:type="spellStart"/>
      <w:r>
        <w:t>σχέση</w:t>
      </w:r>
      <w:proofErr w:type="spellEnd"/>
      <w:r>
        <w:t xml:space="preserve"> </w:t>
      </w:r>
      <w:proofErr w:type="spellStart"/>
      <w:r>
        <w:t>μεταξυ</w:t>
      </w:r>
      <w:proofErr w:type="spellEnd"/>
      <w:r>
        <w:t>́ των ποσοτικών παραμέτρων του ήχου και των ποιοτικών ιδιοτήτων του</w:t>
      </w:r>
      <w:r w:rsidRPr="00C67C0D">
        <w:t>,</w:t>
      </w:r>
      <w:r>
        <w:t xml:space="preserve"> όπως αυτές διερμηνεύονται από την </w:t>
      </w:r>
      <w:r>
        <w:lastRenderedPageBreak/>
        <w:t xml:space="preserve">ανθρώπινη αντίληψη. Ο </w:t>
      </w:r>
      <w:proofErr w:type="spellStart"/>
      <w:r>
        <w:t>τρόπος</w:t>
      </w:r>
      <w:proofErr w:type="spellEnd"/>
      <w:r>
        <w:t xml:space="preserve">, με τον οποίο </w:t>
      </w:r>
      <w:proofErr w:type="spellStart"/>
      <w:r>
        <w:t>ένας</w:t>
      </w:r>
      <w:proofErr w:type="spellEnd"/>
      <w:r>
        <w:t xml:space="preserve"> </w:t>
      </w:r>
      <w:proofErr w:type="spellStart"/>
      <w:r>
        <w:t>ακροατής</w:t>
      </w:r>
      <w:proofErr w:type="spellEnd"/>
      <w:r>
        <w:t xml:space="preserve"> </w:t>
      </w:r>
      <w:proofErr w:type="spellStart"/>
      <w:r>
        <w:t>αντιλαμβάνεται</w:t>
      </w:r>
      <w:proofErr w:type="spellEnd"/>
      <w:r>
        <w:t xml:space="preserve"> </w:t>
      </w:r>
      <w:proofErr w:type="spellStart"/>
      <w:r>
        <w:t>έναν</w:t>
      </w:r>
      <w:proofErr w:type="spellEnd"/>
      <w:r>
        <w:t xml:space="preserve"> </w:t>
      </w:r>
      <w:proofErr w:type="spellStart"/>
      <w:r>
        <w:t>ήχο</w:t>
      </w:r>
      <w:proofErr w:type="spellEnd"/>
      <w:r>
        <w:t xml:space="preserve">, δεν </w:t>
      </w:r>
      <w:proofErr w:type="spellStart"/>
      <w:r>
        <w:t>μπορει</w:t>
      </w:r>
      <w:proofErr w:type="spellEnd"/>
      <w:r>
        <w:t xml:space="preserve">́ να </w:t>
      </w:r>
      <w:proofErr w:type="spellStart"/>
      <w:r>
        <w:t>εξηγηθει</w:t>
      </w:r>
      <w:proofErr w:type="spellEnd"/>
      <w:r>
        <w:t xml:space="preserve">́ με </w:t>
      </w:r>
      <w:proofErr w:type="spellStart"/>
      <w:r>
        <w:t>σαφήνεια</w:t>
      </w:r>
      <w:proofErr w:type="spellEnd"/>
      <w:r>
        <w:t xml:space="preserve"> και </w:t>
      </w:r>
      <w:proofErr w:type="spellStart"/>
      <w:r>
        <w:t>αποτελεσματικότητα</w:t>
      </w:r>
      <w:proofErr w:type="spellEnd"/>
      <w:r>
        <w:t xml:space="preserve"> </w:t>
      </w:r>
      <w:proofErr w:type="spellStart"/>
      <w:r>
        <w:t>απο</w:t>
      </w:r>
      <w:proofErr w:type="spellEnd"/>
      <w:r>
        <w:t xml:space="preserve">́ την </w:t>
      </w:r>
      <w:proofErr w:type="spellStart"/>
      <w:r>
        <w:t>περιγραφη</w:t>
      </w:r>
      <w:proofErr w:type="spellEnd"/>
      <w:r>
        <w:t xml:space="preserve">́ του </w:t>
      </w:r>
      <w:proofErr w:type="spellStart"/>
      <w:r>
        <w:t>ηχητικου</w:t>
      </w:r>
      <w:proofErr w:type="spellEnd"/>
      <w:r>
        <w:t xml:space="preserve">́ του </w:t>
      </w:r>
      <w:proofErr w:type="spellStart"/>
      <w:r>
        <w:t>σήματος</w:t>
      </w:r>
      <w:proofErr w:type="spellEnd"/>
      <w:r>
        <w:t xml:space="preserve">. Επιπλέον, μια </w:t>
      </w:r>
      <w:proofErr w:type="spellStart"/>
      <w:r>
        <w:t>παραλλαγη</w:t>
      </w:r>
      <w:proofErr w:type="spellEnd"/>
      <w:r>
        <w:t xml:space="preserve">́ στο </w:t>
      </w:r>
      <w:proofErr w:type="spellStart"/>
      <w:r>
        <w:t>φυσικο</w:t>
      </w:r>
      <w:proofErr w:type="spellEnd"/>
      <w:r>
        <w:t xml:space="preserve">́ </w:t>
      </w:r>
      <w:proofErr w:type="spellStart"/>
      <w:r>
        <w:t>σήμα</w:t>
      </w:r>
      <w:proofErr w:type="spellEnd"/>
      <w:r>
        <w:t xml:space="preserve"> δεν </w:t>
      </w:r>
      <w:proofErr w:type="spellStart"/>
      <w:r>
        <w:t>συνεπάγεται</w:t>
      </w:r>
      <w:proofErr w:type="spellEnd"/>
      <w:r>
        <w:t xml:space="preserve"> και μια </w:t>
      </w:r>
      <w:proofErr w:type="spellStart"/>
      <w:r>
        <w:t>αντίστοιχη</w:t>
      </w:r>
      <w:proofErr w:type="spellEnd"/>
      <w:r>
        <w:t xml:space="preserve"> και </w:t>
      </w:r>
      <w:proofErr w:type="spellStart"/>
      <w:r>
        <w:t>προκαθορισμένη</w:t>
      </w:r>
      <w:proofErr w:type="spellEnd"/>
      <w:r>
        <w:t xml:space="preserve"> </w:t>
      </w:r>
      <w:proofErr w:type="spellStart"/>
      <w:r>
        <w:t>παραλλαγη</w:t>
      </w:r>
      <w:proofErr w:type="spellEnd"/>
      <w:r>
        <w:t xml:space="preserve">́ στον </w:t>
      </w:r>
      <w:proofErr w:type="spellStart"/>
      <w:r>
        <w:t>τρόπο</w:t>
      </w:r>
      <w:proofErr w:type="spellEnd"/>
      <w:r>
        <w:t xml:space="preserve"> με τον </w:t>
      </w:r>
      <w:proofErr w:type="spellStart"/>
      <w:r>
        <w:t>οποίο</w:t>
      </w:r>
      <w:proofErr w:type="spellEnd"/>
      <w:r>
        <w:t xml:space="preserve"> </w:t>
      </w:r>
      <w:proofErr w:type="spellStart"/>
      <w:r>
        <w:t>γίνεται</w:t>
      </w:r>
      <w:proofErr w:type="spellEnd"/>
      <w:r>
        <w:t xml:space="preserve"> </w:t>
      </w:r>
      <w:proofErr w:type="spellStart"/>
      <w:r>
        <w:t>αντιληπτο</w:t>
      </w:r>
      <w:proofErr w:type="spellEnd"/>
      <w:r>
        <w:t xml:space="preserve">́. </w:t>
      </w:r>
    </w:p>
    <w:p w14:paraId="3160BF13" w14:textId="2C02ACCB" w:rsidR="008306BF" w:rsidRDefault="008306BF" w:rsidP="008306BF">
      <w:pPr>
        <w:pStyle w:val="orderedlist"/>
        <w:numPr>
          <w:ilvl w:val="0"/>
          <w:numId w:val="0"/>
        </w:numPr>
        <w:ind w:firstLine="720"/>
      </w:pPr>
      <w:r>
        <w:t xml:space="preserve">Το σολφέζ του Schaeffer επιχείρησε να </w:t>
      </w:r>
      <w:proofErr w:type="spellStart"/>
      <w:r>
        <w:t>καλύψει</w:t>
      </w:r>
      <w:proofErr w:type="spellEnd"/>
      <w:r>
        <w:t xml:space="preserve"> αυτή την ασυμβατότητα. Οι </w:t>
      </w:r>
      <w:proofErr w:type="spellStart"/>
      <w:r>
        <w:t>όροι</w:t>
      </w:r>
      <w:proofErr w:type="spellEnd"/>
      <w:r>
        <w:t xml:space="preserve"> που </w:t>
      </w:r>
      <w:proofErr w:type="spellStart"/>
      <w:r>
        <w:t>προτείνει</w:t>
      </w:r>
      <w:proofErr w:type="spellEnd"/>
      <w:r>
        <w:t xml:space="preserve"> </w:t>
      </w:r>
      <w:proofErr w:type="spellStart"/>
      <w:r>
        <w:t>αναφέρονται</w:t>
      </w:r>
      <w:proofErr w:type="spellEnd"/>
      <w:r>
        <w:t xml:space="preserve"> </w:t>
      </w:r>
      <w:proofErr w:type="spellStart"/>
      <w:r>
        <w:t>κυρίως</w:t>
      </w:r>
      <w:proofErr w:type="spellEnd"/>
      <w:r>
        <w:t xml:space="preserve"> στην </w:t>
      </w:r>
      <w:proofErr w:type="spellStart"/>
      <w:r>
        <w:t>περιγραφη</w:t>
      </w:r>
      <w:proofErr w:type="spellEnd"/>
      <w:r>
        <w:t xml:space="preserve">́ της </w:t>
      </w:r>
      <w:proofErr w:type="spellStart"/>
      <w:r>
        <w:t>αντίληψης</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παρα</w:t>
      </w:r>
      <w:proofErr w:type="spellEnd"/>
      <w:r>
        <w:t xml:space="preserve">́ στα </w:t>
      </w:r>
      <w:proofErr w:type="spellStart"/>
      <w:r>
        <w:t>φυσικα</w:t>
      </w:r>
      <w:proofErr w:type="spellEnd"/>
      <w:r>
        <w:t xml:space="preserve">́ του </w:t>
      </w:r>
      <w:proofErr w:type="spellStart"/>
      <w:r>
        <w:t>χαρακτηριστικα</w:t>
      </w:r>
      <w:proofErr w:type="spellEnd"/>
      <w:r>
        <w:t xml:space="preserve">́. Γι’ </w:t>
      </w:r>
      <w:proofErr w:type="spellStart"/>
      <w:r>
        <w:t>αυτο</w:t>
      </w:r>
      <w:proofErr w:type="spellEnd"/>
      <w:r>
        <w:t xml:space="preserve">́ </w:t>
      </w:r>
      <w:proofErr w:type="spellStart"/>
      <w:r>
        <w:t>άλλωστε</w:t>
      </w:r>
      <w:proofErr w:type="spellEnd"/>
      <w:r>
        <w:t xml:space="preserve"> </w:t>
      </w:r>
      <w:proofErr w:type="spellStart"/>
      <w:r>
        <w:t>χρησιμοποιείται</w:t>
      </w:r>
      <w:proofErr w:type="spellEnd"/>
      <w:r>
        <w:t xml:space="preserve"> ο </w:t>
      </w:r>
      <w:proofErr w:type="spellStart"/>
      <w:r>
        <w:t>όρος</w:t>
      </w:r>
      <w:proofErr w:type="spellEnd"/>
      <w:r>
        <w:t xml:space="preserve"> </w:t>
      </w:r>
      <w:proofErr w:type="spellStart"/>
      <w:r w:rsidRPr="002C44F9">
        <w:rPr>
          <w:i/>
        </w:rPr>
        <w:t>κριτήρια</w:t>
      </w:r>
      <w:proofErr w:type="spellEnd"/>
      <w:r>
        <w:rPr>
          <w:i/>
        </w:rPr>
        <w:t>,</w:t>
      </w:r>
      <w:r>
        <w:t xml:space="preserve"> που </w:t>
      </w:r>
      <w:proofErr w:type="spellStart"/>
      <w:r>
        <w:t>δηλώνει</w:t>
      </w:r>
      <w:proofErr w:type="spellEnd"/>
      <w:r>
        <w:t xml:space="preserve"> </w:t>
      </w:r>
      <w:proofErr w:type="spellStart"/>
      <w:r>
        <w:t>υποκειμενικη</w:t>
      </w:r>
      <w:proofErr w:type="spellEnd"/>
      <w:r>
        <w:t xml:space="preserve">́ </w:t>
      </w:r>
      <w:proofErr w:type="spellStart"/>
      <w:r>
        <w:t>προσέγγιση</w:t>
      </w:r>
      <w:proofErr w:type="spellEnd"/>
      <w:r>
        <w:t xml:space="preserve"> </w:t>
      </w:r>
      <w:proofErr w:type="spellStart"/>
      <w:r>
        <w:t>ενός</w:t>
      </w:r>
      <w:proofErr w:type="spellEnd"/>
      <w:r>
        <w:t xml:space="preserve"> </w:t>
      </w:r>
      <w:proofErr w:type="spellStart"/>
      <w:r>
        <w:t>φαινομένου</w:t>
      </w:r>
      <w:proofErr w:type="spellEnd"/>
      <w:r>
        <w:t xml:space="preserve"> σε </w:t>
      </w:r>
      <w:proofErr w:type="spellStart"/>
      <w:r>
        <w:t>αντίθεση</w:t>
      </w:r>
      <w:proofErr w:type="spellEnd"/>
      <w:r>
        <w:t xml:space="preserve"> με τον </w:t>
      </w:r>
      <w:proofErr w:type="spellStart"/>
      <w:r>
        <w:t>όρο</w:t>
      </w:r>
      <w:proofErr w:type="spellEnd"/>
      <w:r>
        <w:t xml:space="preserve"> </w:t>
      </w:r>
      <w:proofErr w:type="spellStart"/>
      <w:r w:rsidRPr="002C44F9">
        <w:rPr>
          <w:i/>
        </w:rPr>
        <w:t>παράμετροι</w:t>
      </w:r>
      <w:proofErr w:type="spellEnd"/>
      <w:r w:rsidR="00A36C5B">
        <w:rPr>
          <w:iCs/>
        </w:rPr>
        <w:t>,</w:t>
      </w:r>
      <w:r>
        <w:t xml:space="preserve"> ο οποίος </w:t>
      </w:r>
      <w:proofErr w:type="spellStart"/>
      <w:r>
        <w:t>δηλώνει</w:t>
      </w:r>
      <w:proofErr w:type="spellEnd"/>
      <w:r>
        <w:t xml:space="preserve"> </w:t>
      </w:r>
      <w:proofErr w:type="spellStart"/>
      <w:r>
        <w:t>αντικειμενικη</w:t>
      </w:r>
      <w:proofErr w:type="spellEnd"/>
      <w:r>
        <w:t xml:space="preserve">́ </w:t>
      </w:r>
      <w:proofErr w:type="spellStart"/>
      <w:r>
        <w:t>μέτρηση</w:t>
      </w:r>
      <w:proofErr w:type="spellEnd"/>
      <w:r>
        <w:t xml:space="preserve">. </w:t>
      </w:r>
      <w:proofErr w:type="spellStart"/>
      <w:r>
        <w:t>Κατα</w:t>
      </w:r>
      <w:proofErr w:type="spellEnd"/>
      <w:r>
        <w:t xml:space="preserve">́ </w:t>
      </w:r>
      <w:proofErr w:type="spellStart"/>
      <w:r>
        <w:t>συνέπεια</w:t>
      </w:r>
      <w:proofErr w:type="spellEnd"/>
      <w:r>
        <w:t xml:space="preserve">, ως </w:t>
      </w:r>
      <w:proofErr w:type="spellStart"/>
      <w:r>
        <w:t>κριτήριο</w:t>
      </w:r>
      <w:proofErr w:type="spellEnd"/>
      <w:r>
        <w:t xml:space="preserve"> </w:t>
      </w:r>
      <w:proofErr w:type="spellStart"/>
      <w:r>
        <w:t>μπορει</w:t>
      </w:r>
      <w:proofErr w:type="spellEnd"/>
      <w:r>
        <w:t xml:space="preserve">́ να </w:t>
      </w:r>
      <w:proofErr w:type="spellStart"/>
      <w:r>
        <w:t>θεωρηθει</w:t>
      </w:r>
      <w:proofErr w:type="spellEnd"/>
      <w:r>
        <w:t xml:space="preserve">́ </w:t>
      </w:r>
      <w:proofErr w:type="spellStart"/>
      <w:r>
        <w:t>οποιαδήποτε</w:t>
      </w:r>
      <w:proofErr w:type="spellEnd"/>
      <w:r>
        <w:t xml:space="preserve"> </w:t>
      </w:r>
      <w:proofErr w:type="spellStart"/>
      <w:r>
        <w:t>ποιοτικη</w:t>
      </w:r>
      <w:proofErr w:type="spellEnd"/>
      <w:r>
        <w:t xml:space="preserve">́ </w:t>
      </w:r>
      <w:proofErr w:type="spellStart"/>
      <w:r>
        <w:t>ιδιότητα</w:t>
      </w:r>
      <w:proofErr w:type="spellEnd"/>
      <w:r>
        <w:t xml:space="preserve"> </w:t>
      </w:r>
      <w:proofErr w:type="spellStart"/>
      <w:r>
        <w:t>ενός</w:t>
      </w:r>
      <w:proofErr w:type="spellEnd"/>
      <w:r>
        <w:t xml:space="preserve"> </w:t>
      </w:r>
      <w:r w:rsidR="0036280C">
        <w:t xml:space="preserve">ηχητικού </w:t>
      </w:r>
      <w:proofErr w:type="spellStart"/>
      <w:r>
        <w:t>αντικειμένου</w:t>
      </w:r>
      <w:proofErr w:type="spellEnd"/>
      <w:r>
        <w:t xml:space="preserve"> που </w:t>
      </w:r>
      <w:proofErr w:type="spellStart"/>
      <w:r>
        <w:t>έγινε</w:t>
      </w:r>
      <w:proofErr w:type="spellEnd"/>
      <w:r>
        <w:t xml:space="preserve"> </w:t>
      </w:r>
      <w:proofErr w:type="spellStart"/>
      <w:r>
        <w:t>αντιληπτο</w:t>
      </w:r>
      <w:proofErr w:type="spellEnd"/>
      <w:r>
        <w:t xml:space="preserve">́. Το </w:t>
      </w:r>
      <w:proofErr w:type="spellStart"/>
      <w:r>
        <w:t>νέο</w:t>
      </w:r>
      <w:proofErr w:type="spellEnd"/>
      <w:r>
        <w:t xml:space="preserve"> σολφέζ </w:t>
      </w:r>
      <w:proofErr w:type="spellStart"/>
      <w:r>
        <w:t>έρχεται</w:t>
      </w:r>
      <w:proofErr w:type="spellEnd"/>
      <w:r>
        <w:t xml:space="preserve"> να συμπληρώσει το </w:t>
      </w:r>
      <w:proofErr w:type="spellStart"/>
      <w:r>
        <w:t>παραδοσιακο</w:t>
      </w:r>
      <w:proofErr w:type="spellEnd"/>
      <w:r>
        <w:t xml:space="preserve">́ σολφέζ των </w:t>
      </w:r>
      <w:proofErr w:type="spellStart"/>
      <w:r>
        <w:t>τεσσάρων</w:t>
      </w:r>
      <w:proofErr w:type="spellEnd"/>
      <w:r>
        <w:t xml:space="preserve"> </w:t>
      </w:r>
      <w:proofErr w:type="spellStart"/>
      <w:r>
        <w:t>παραμέτρων</w:t>
      </w:r>
      <w:proofErr w:type="spellEnd"/>
      <w:r>
        <w:t xml:space="preserve"> της </w:t>
      </w:r>
      <w:proofErr w:type="spellStart"/>
      <w:r>
        <w:t>μουσικής</w:t>
      </w:r>
      <w:proofErr w:type="spellEnd"/>
      <w:r>
        <w:t xml:space="preserve"> (</w:t>
      </w:r>
      <w:proofErr w:type="spellStart"/>
      <w:r>
        <w:t>τονικο</w:t>
      </w:r>
      <w:proofErr w:type="spellEnd"/>
      <w:r>
        <w:t xml:space="preserve">́ </w:t>
      </w:r>
      <w:proofErr w:type="spellStart"/>
      <w:r>
        <w:t>ύψος</w:t>
      </w:r>
      <w:proofErr w:type="spellEnd"/>
      <w:r>
        <w:t xml:space="preserve">, </w:t>
      </w:r>
      <w:proofErr w:type="spellStart"/>
      <w:r>
        <w:t>διάρκεια</w:t>
      </w:r>
      <w:proofErr w:type="spellEnd"/>
      <w:r>
        <w:t xml:space="preserve">, </w:t>
      </w:r>
      <w:proofErr w:type="spellStart"/>
      <w:r>
        <w:t>ρυθμός</w:t>
      </w:r>
      <w:proofErr w:type="spellEnd"/>
      <w:r>
        <w:t xml:space="preserve"> και </w:t>
      </w:r>
      <w:proofErr w:type="spellStart"/>
      <w:r>
        <w:t>ηχόχρωμα</w:t>
      </w:r>
      <w:proofErr w:type="spellEnd"/>
      <w:r>
        <w:t xml:space="preserve"> - </w:t>
      </w:r>
      <w:proofErr w:type="spellStart"/>
      <w:r>
        <w:t>όπου</w:t>
      </w:r>
      <w:proofErr w:type="spellEnd"/>
      <w:r>
        <w:t xml:space="preserve"> </w:t>
      </w:r>
      <w:proofErr w:type="spellStart"/>
      <w:r>
        <w:t>ηχόχρωμα</w:t>
      </w:r>
      <w:proofErr w:type="spellEnd"/>
      <w:r>
        <w:t xml:space="preserve"> </w:t>
      </w:r>
      <w:proofErr w:type="spellStart"/>
      <w:r>
        <w:t>θεωρείται</w:t>
      </w:r>
      <w:proofErr w:type="spellEnd"/>
      <w:r>
        <w:t xml:space="preserve"> το </w:t>
      </w:r>
      <w:proofErr w:type="spellStart"/>
      <w:r>
        <w:t>όργανο</w:t>
      </w:r>
      <w:proofErr w:type="spellEnd"/>
      <w:r>
        <w:t xml:space="preserve"> και </w:t>
      </w:r>
      <w:proofErr w:type="spellStart"/>
      <w:r>
        <w:t>όχι</w:t>
      </w:r>
      <w:proofErr w:type="spellEnd"/>
      <w:r>
        <w:t xml:space="preserve"> η </w:t>
      </w:r>
      <w:proofErr w:type="spellStart"/>
      <w:r>
        <w:t>υφη</w:t>
      </w:r>
      <w:proofErr w:type="spellEnd"/>
      <w:r>
        <w:t xml:space="preserve">́ του </w:t>
      </w:r>
      <w:proofErr w:type="spellStart"/>
      <w:r>
        <w:t>ίδιου</w:t>
      </w:r>
      <w:proofErr w:type="spellEnd"/>
      <w:r>
        <w:t xml:space="preserve"> του </w:t>
      </w:r>
      <w:proofErr w:type="spellStart"/>
      <w:r>
        <w:t>ήχου</w:t>
      </w:r>
      <w:proofErr w:type="spellEnd"/>
      <w:r>
        <w:t xml:space="preserve">). </w:t>
      </w:r>
    </w:p>
    <w:p w14:paraId="76EBAF92" w14:textId="79E55916" w:rsidR="008306BF" w:rsidRPr="0021269E" w:rsidRDefault="008306BF" w:rsidP="003F4982">
      <w:pPr>
        <w:pStyle w:val="511"/>
      </w:pPr>
      <w:r w:rsidRPr="0021269E">
        <w:t xml:space="preserve">1.8.1 Το </w:t>
      </w:r>
      <w:proofErr w:type="spellStart"/>
      <w:r w:rsidR="0036280C">
        <w:t>Κ</w:t>
      </w:r>
      <w:r w:rsidRPr="0021269E">
        <w:t>ριτήριο</w:t>
      </w:r>
      <w:proofErr w:type="spellEnd"/>
      <w:r w:rsidRPr="0021269E">
        <w:t xml:space="preserve"> της </w:t>
      </w:r>
      <w:proofErr w:type="spellStart"/>
      <w:r w:rsidR="0036280C">
        <w:t>Μ</w:t>
      </w:r>
      <w:r w:rsidRPr="0021269E">
        <w:t>άζας</w:t>
      </w:r>
      <w:proofErr w:type="spellEnd"/>
      <w:r w:rsidRPr="0021269E">
        <w:t xml:space="preserve">. </w:t>
      </w:r>
    </w:p>
    <w:p w14:paraId="4ABB7C55" w14:textId="77777777" w:rsidR="008306BF" w:rsidRPr="0021269E" w:rsidRDefault="008306BF" w:rsidP="008306BF">
      <w:pPr>
        <w:pStyle w:val="orderedlist"/>
        <w:numPr>
          <w:ilvl w:val="0"/>
          <w:numId w:val="0"/>
        </w:numPr>
      </w:pPr>
      <w:r w:rsidRPr="0021269E">
        <w:t xml:space="preserve">Η </w:t>
      </w:r>
      <w:proofErr w:type="spellStart"/>
      <w:r w:rsidRPr="0021269E">
        <w:t>μάζα</w:t>
      </w:r>
      <w:proofErr w:type="spellEnd"/>
      <w:r w:rsidRPr="0021269E">
        <w:t xml:space="preserve"> </w:t>
      </w:r>
      <w:proofErr w:type="spellStart"/>
      <w:r w:rsidRPr="0021269E">
        <w:t>ενός</w:t>
      </w:r>
      <w:proofErr w:type="spellEnd"/>
      <w:r w:rsidRPr="0021269E">
        <w:t xml:space="preserve"> </w:t>
      </w:r>
      <w:proofErr w:type="spellStart"/>
      <w:r w:rsidRPr="0021269E">
        <w:t>ήχου</w:t>
      </w:r>
      <w:proofErr w:type="spellEnd"/>
      <w:r w:rsidRPr="0021269E">
        <w:t xml:space="preserve"> </w:t>
      </w:r>
      <w:proofErr w:type="spellStart"/>
      <w:r w:rsidRPr="0021269E">
        <w:t>περιγράφει</w:t>
      </w:r>
      <w:proofErr w:type="spellEnd"/>
      <w:r w:rsidRPr="0021269E">
        <w:t xml:space="preserve"> τον </w:t>
      </w:r>
      <w:proofErr w:type="spellStart"/>
      <w:r w:rsidRPr="0021269E">
        <w:t>τρόπο</w:t>
      </w:r>
      <w:proofErr w:type="spellEnd"/>
      <w:r w:rsidRPr="0021269E">
        <w:t xml:space="preserve"> με τον </w:t>
      </w:r>
      <w:proofErr w:type="spellStart"/>
      <w:r w:rsidRPr="0021269E">
        <w:t>οποίο</w:t>
      </w:r>
      <w:proofErr w:type="spellEnd"/>
      <w:r w:rsidRPr="0021269E">
        <w:t xml:space="preserve"> οι </w:t>
      </w:r>
      <w:proofErr w:type="spellStart"/>
      <w:r w:rsidRPr="0021269E">
        <w:t>αρμονικές</w:t>
      </w:r>
      <w:proofErr w:type="spellEnd"/>
      <w:r w:rsidRPr="0021269E">
        <w:t xml:space="preserve"> και </w:t>
      </w:r>
      <w:proofErr w:type="spellStart"/>
      <w:r w:rsidRPr="0021269E">
        <w:t>μη-αρμονικές</w:t>
      </w:r>
      <w:proofErr w:type="spellEnd"/>
      <w:r w:rsidRPr="0021269E">
        <w:t xml:space="preserve"> </w:t>
      </w:r>
      <w:proofErr w:type="spellStart"/>
      <w:r w:rsidRPr="0021269E">
        <w:t>καταλαμβάνουν</w:t>
      </w:r>
      <w:proofErr w:type="spellEnd"/>
      <w:r w:rsidRPr="0021269E">
        <w:t xml:space="preserve"> το </w:t>
      </w:r>
      <w:proofErr w:type="spellStart"/>
      <w:r w:rsidRPr="0021269E">
        <w:t>φασματικο</w:t>
      </w:r>
      <w:proofErr w:type="spellEnd"/>
      <w:r w:rsidRPr="0021269E">
        <w:t xml:space="preserve">́ </w:t>
      </w:r>
      <w:proofErr w:type="spellStart"/>
      <w:r w:rsidRPr="0021269E">
        <w:t>πεδίο</w:t>
      </w:r>
      <w:proofErr w:type="spellEnd"/>
      <w:r w:rsidRPr="0021269E">
        <w:t xml:space="preserve">, </w:t>
      </w:r>
      <w:r w:rsidRPr="005D1DA3">
        <w:t>τ</w:t>
      </w:r>
      <w:r w:rsidRPr="00C67C0D">
        <w:t>ον</w:t>
      </w:r>
      <w:r w:rsidRPr="0021269E">
        <w:t xml:space="preserve"> </w:t>
      </w:r>
      <w:proofErr w:type="spellStart"/>
      <w:r w:rsidRPr="0021269E">
        <w:t>δισδιάστατο</w:t>
      </w:r>
      <w:proofErr w:type="spellEnd"/>
      <w:r w:rsidRPr="0021269E">
        <w:t xml:space="preserve"> </w:t>
      </w:r>
      <w:proofErr w:type="spellStart"/>
      <w:r w:rsidRPr="0021269E">
        <w:t>δηλαδη</w:t>
      </w:r>
      <w:proofErr w:type="spellEnd"/>
      <w:r w:rsidRPr="0021269E">
        <w:t xml:space="preserve">́ </w:t>
      </w:r>
      <w:proofErr w:type="spellStart"/>
      <w:r w:rsidRPr="0021269E">
        <w:t>χώρο</w:t>
      </w:r>
      <w:proofErr w:type="spellEnd"/>
      <w:r w:rsidRPr="0021269E">
        <w:t xml:space="preserve"> των </w:t>
      </w:r>
      <w:proofErr w:type="spellStart"/>
      <w:r w:rsidRPr="0021269E">
        <w:t>τονικών</w:t>
      </w:r>
      <w:proofErr w:type="spellEnd"/>
      <w:r w:rsidRPr="0021269E">
        <w:t xml:space="preserve"> </w:t>
      </w:r>
      <w:proofErr w:type="spellStart"/>
      <w:r w:rsidRPr="0021269E">
        <w:t>υψών</w:t>
      </w:r>
      <w:proofErr w:type="spellEnd"/>
      <w:r w:rsidRPr="0021269E">
        <w:t xml:space="preserve">. </w:t>
      </w:r>
      <w:proofErr w:type="spellStart"/>
      <w:r w:rsidRPr="0021269E">
        <w:t>Ένας</w:t>
      </w:r>
      <w:proofErr w:type="spellEnd"/>
      <w:r w:rsidRPr="0021269E">
        <w:t xml:space="preserve"> </w:t>
      </w:r>
      <w:proofErr w:type="spellStart"/>
      <w:r w:rsidRPr="0021269E">
        <w:t>ήχος</w:t>
      </w:r>
      <w:proofErr w:type="spellEnd"/>
      <w:r w:rsidRPr="0021269E">
        <w:t xml:space="preserve"> </w:t>
      </w:r>
      <w:proofErr w:type="spellStart"/>
      <w:r w:rsidRPr="0021269E">
        <w:t>μπορει</w:t>
      </w:r>
      <w:proofErr w:type="spellEnd"/>
      <w:r w:rsidRPr="0021269E">
        <w:t xml:space="preserve">́ να </w:t>
      </w:r>
      <w:proofErr w:type="spellStart"/>
      <w:r w:rsidRPr="0021269E">
        <w:t>χαρακτηριστει</w:t>
      </w:r>
      <w:proofErr w:type="spellEnd"/>
      <w:r w:rsidRPr="0021269E">
        <w:t xml:space="preserve">́ ως </w:t>
      </w:r>
      <w:proofErr w:type="spellStart"/>
      <w:r w:rsidRPr="0021269E">
        <w:t>τονικός</w:t>
      </w:r>
      <w:proofErr w:type="spellEnd"/>
      <w:r w:rsidRPr="00C67C0D">
        <w:t>,</w:t>
      </w:r>
      <w:r w:rsidRPr="0021269E">
        <w:t xml:space="preserve"> αν η θεμέλιός του </w:t>
      </w:r>
      <w:proofErr w:type="spellStart"/>
      <w:r w:rsidRPr="0021269E">
        <w:t>έχει</w:t>
      </w:r>
      <w:proofErr w:type="spellEnd"/>
      <w:r w:rsidRPr="0021269E">
        <w:t xml:space="preserve"> </w:t>
      </w:r>
      <w:proofErr w:type="spellStart"/>
      <w:r w:rsidRPr="0021269E">
        <w:t>συγκεκριμένο</w:t>
      </w:r>
      <w:proofErr w:type="spellEnd"/>
      <w:r w:rsidRPr="0021269E">
        <w:t xml:space="preserve"> </w:t>
      </w:r>
      <w:proofErr w:type="spellStart"/>
      <w:r w:rsidRPr="0021269E">
        <w:t>τονικο</w:t>
      </w:r>
      <w:proofErr w:type="spellEnd"/>
      <w:r w:rsidRPr="0021269E">
        <w:t xml:space="preserve">́ </w:t>
      </w:r>
      <w:proofErr w:type="spellStart"/>
      <w:r w:rsidRPr="0021269E">
        <w:t>ύψος</w:t>
      </w:r>
      <w:proofErr w:type="spellEnd"/>
      <w:r w:rsidRPr="0021269E">
        <w:t xml:space="preserve"> και οι αρμονικοί του είναι ακέραια πολλαπλάσια αυτής. </w:t>
      </w:r>
      <w:proofErr w:type="spellStart"/>
      <w:r w:rsidRPr="0021269E">
        <w:t>Αυτο</w:t>
      </w:r>
      <w:proofErr w:type="spellEnd"/>
      <w:r w:rsidRPr="0021269E">
        <w:t xml:space="preserve">́ δε </w:t>
      </w:r>
      <w:proofErr w:type="spellStart"/>
      <w:r w:rsidRPr="0021269E">
        <w:t>συμβαίνει</w:t>
      </w:r>
      <w:proofErr w:type="spellEnd"/>
      <w:r w:rsidRPr="0021269E">
        <w:t xml:space="preserve"> </w:t>
      </w:r>
      <w:proofErr w:type="spellStart"/>
      <w:r w:rsidRPr="0021269E">
        <w:t>όμως</w:t>
      </w:r>
      <w:proofErr w:type="spellEnd"/>
      <w:r w:rsidRPr="0021269E">
        <w:t xml:space="preserve"> με </w:t>
      </w:r>
      <w:proofErr w:type="spellStart"/>
      <w:r w:rsidRPr="0021269E">
        <w:t>όλους</w:t>
      </w:r>
      <w:proofErr w:type="spellEnd"/>
      <w:r w:rsidRPr="0021269E">
        <w:t xml:space="preserve"> τους </w:t>
      </w:r>
      <w:proofErr w:type="spellStart"/>
      <w:r w:rsidRPr="0021269E">
        <w:t>ήχους</w:t>
      </w:r>
      <w:proofErr w:type="spellEnd"/>
      <w:r w:rsidRPr="00C67C0D">
        <w:t>,</w:t>
      </w:r>
      <w:r w:rsidRPr="0021269E">
        <w:t xml:space="preserve"> ενώ παρατηρείται σπανίως στους ήχους του φυσικού περιβάλλοντος. Ορισμένοι </w:t>
      </w:r>
      <w:proofErr w:type="spellStart"/>
      <w:r w:rsidRPr="0021269E">
        <w:t>απο</w:t>
      </w:r>
      <w:proofErr w:type="spellEnd"/>
      <w:r w:rsidRPr="0021269E">
        <w:t xml:space="preserve">́ τους ήχους με τονική μάζα περιορίζονται σε μια συγκεκριμένη </w:t>
      </w:r>
      <w:proofErr w:type="spellStart"/>
      <w:r w:rsidRPr="0021269E">
        <w:t>περιοχη</w:t>
      </w:r>
      <w:proofErr w:type="spellEnd"/>
      <w:r w:rsidRPr="0021269E">
        <w:t>́ το</w:t>
      </w:r>
      <w:r>
        <w:t>υ</w:t>
      </w:r>
      <w:r w:rsidRPr="0021269E">
        <w:t xml:space="preserve"> </w:t>
      </w:r>
      <w:proofErr w:type="spellStart"/>
      <w:r w:rsidRPr="0021269E">
        <w:t>φάσματος</w:t>
      </w:r>
      <w:proofErr w:type="spellEnd"/>
      <w:r w:rsidRPr="0021269E">
        <w:t xml:space="preserve"> (</w:t>
      </w:r>
      <w:proofErr w:type="spellStart"/>
      <w:r w:rsidRPr="0021269E">
        <w:t>χαμηλη</w:t>
      </w:r>
      <w:proofErr w:type="spellEnd"/>
      <w:r w:rsidRPr="0021269E">
        <w:t>́</w:t>
      </w:r>
      <w:r>
        <w:t xml:space="preserve">, </w:t>
      </w:r>
      <w:proofErr w:type="spellStart"/>
      <w:r w:rsidRPr="0021269E">
        <w:t>μεσαία</w:t>
      </w:r>
      <w:proofErr w:type="spellEnd"/>
      <w:r>
        <w:t xml:space="preserve"> ή </w:t>
      </w:r>
      <w:proofErr w:type="spellStart"/>
      <w:r w:rsidRPr="0021269E">
        <w:t>ψηλη</w:t>
      </w:r>
      <w:proofErr w:type="spellEnd"/>
      <w:r w:rsidRPr="0021269E">
        <w:t xml:space="preserve">́) </w:t>
      </w:r>
      <w:proofErr w:type="spellStart"/>
      <w:r w:rsidRPr="0021269E">
        <w:t>χωρίς</w:t>
      </w:r>
      <w:proofErr w:type="spellEnd"/>
      <w:r w:rsidRPr="0021269E">
        <w:t xml:space="preserve"> να </w:t>
      </w:r>
      <w:proofErr w:type="spellStart"/>
      <w:r w:rsidRPr="0021269E">
        <w:t>χαρακτηρίζονται</w:t>
      </w:r>
      <w:proofErr w:type="spellEnd"/>
      <w:r w:rsidRPr="0021269E">
        <w:t xml:space="preserve"> </w:t>
      </w:r>
      <w:proofErr w:type="spellStart"/>
      <w:r w:rsidRPr="0021269E">
        <w:t>απο</w:t>
      </w:r>
      <w:proofErr w:type="spellEnd"/>
      <w:r w:rsidRPr="0021269E">
        <w:t xml:space="preserve">́ διακριτό </w:t>
      </w:r>
      <w:proofErr w:type="spellStart"/>
      <w:r w:rsidRPr="0021269E">
        <w:t>τονικο</w:t>
      </w:r>
      <w:proofErr w:type="spellEnd"/>
      <w:r w:rsidRPr="0021269E">
        <w:t xml:space="preserve">́ </w:t>
      </w:r>
      <w:proofErr w:type="spellStart"/>
      <w:r w:rsidRPr="0021269E">
        <w:t>ύψος</w:t>
      </w:r>
      <w:proofErr w:type="spellEnd"/>
      <w:r w:rsidRPr="0021269E">
        <w:t xml:space="preserve">. </w:t>
      </w:r>
    </w:p>
    <w:p w14:paraId="159DB24E" w14:textId="7DABA8DB" w:rsidR="008306BF" w:rsidRPr="00D74FC2" w:rsidRDefault="008306BF" w:rsidP="008306BF">
      <w:pPr>
        <w:pStyle w:val="orderedlist"/>
        <w:numPr>
          <w:ilvl w:val="0"/>
          <w:numId w:val="0"/>
        </w:numPr>
        <w:ind w:firstLine="720"/>
      </w:pPr>
      <w:r w:rsidRPr="0021269E">
        <w:t xml:space="preserve">Οι </w:t>
      </w:r>
      <w:proofErr w:type="spellStart"/>
      <w:r w:rsidRPr="0021269E">
        <w:t>ήχοι</w:t>
      </w:r>
      <w:proofErr w:type="spellEnd"/>
      <w:r w:rsidRPr="0021269E">
        <w:t xml:space="preserve"> που </w:t>
      </w:r>
      <w:proofErr w:type="spellStart"/>
      <w:r w:rsidRPr="0021269E">
        <w:t>έχουν</w:t>
      </w:r>
      <w:proofErr w:type="spellEnd"/>
      <w:r w:rsidRPr="0021269E">
        <w:t xml:space="preserve"> διακριτό </w:t>
      </w:r>
      <w:proofErr w:type="spellStart"/>
      <w:r w:rsidRPr="0021269E">
        <w:t>τονικο</w:t>
      </w:r>
      <w:proofErr w:type="spellEnd"/>
      <w:r w:rsidRPr="0021269E">
        <w:t xml:space="preserve">́ </w:t>
      </w:r>
      <w:proofErr w:type="spellStart"/>
      <w:r w:rsidRPr="0021269E">
        <w:t>ύψος</w:t>
      </w:r>
      <w:proofErr w:type="spellEnd"/>
      <w:r w:rsidRPr="0021269E">
        <w:t xml:space="preserve">, </w:t>
      </w:r>
      <w:proofErr w:type="spellStart"/>
      <w:r w:rsidRPr="0021269E">
        <w:t>αυτοι</w:t>
      </w:r>
      <w:proofErr w:type="spellEnd"/>
      <w:r w:rsidRPr="0021269E">
        <w:t xml:space="preserve">́ για </w:t>
      </w:r>
      <w:proofErr w:type="spellStart"/>
      <w:r w:rsidRPr="0021269E">
        <w:t>παράδειγμα</w:t>
      </w:r>
      <w:proofErr w:type="spellEnd"/>
      <w:r w:rsidRPr="0021269E">
        <w:t xml:space="preserve"> που </w:t>
      </w:r>
      <w:proofErr w:type="spellStart"/>
      <w:r w:rsidRPr="0021269E">
        <w:t>παράγονται</w:t>
      </w:r>
      <w:proofErr w:type="spellEnd"/>
      <w:r w:rsidRPr="0021269E">
        <w:t xml:space="preserve"> </w:t>
      </w:r>
      <w:proofErr w:type="spellStart"/>
      <w:r w:rsidRPr="0021269E">
        <w:t>απο</w:t>
      </w:r>
      <w:proofErr w:type="spellEnd"/>
      <w:r w:rsidRPr="0021269E">
        <w:t xml:space="preserve">́ τα </w:t>
      </w:r>
      <w:proofErr w:type="spellStart"/>
      <w:r w:rsidRPr="0021269E">
        <w:t>παραδοσιακα</w:t>
      </w:r>
      <w:proofErr w:type="spellEnd"/>
      <w:r w:rsidRPr="0021269E">
        <w:t xml:space="preserve">́ </w:t>
      </w:r>
      <w:proofErr w:type="spellStart"/>
      <w:r w:rsidRPr="0021269E">
        <w:t>όργανα</w:t>
      </w:r>
      <w:proofErr w:type="spellEnd"/>
      <w:r w:rsidRPr="0021269E">
        <w:t xml:space="preserve">, </w:t>
      </w:r>
      <w:proofErr w:type="spellStart"/>
      <w:r w:rsidRPr="0021269E">
        <w:t>ονομάζονται</w:t>
      </w:r>
      <w:proofErr w:type="spellEnd"/>
      <w:r w:rsidRPr="0021269E">
        <w:t xml:space="preserve"> </w:t>
      </w:r>
      <w:proofErr w:type="spellStart"/>
      <w:r w:rsidRPr="0021269E">
        <w:rPr>
          <w:i/>
        </w:rPr>
        <w:t>τονικοι</w:t>
      </w:r>
      <w:proofErr w:type="spellEnd"/>
      <w:r w:rsidRPr="0021269E">
        <w:rPr>
          <w:i/>
        </w:rPr>
        <w:t>́</w:t>
      </w:r>
      <w:r w:rsidRPr="0021269E">
        <w:t xml:space="preserve"> </w:t>
      </w:r>
      <w:proofErr w:type="spellStart"/>
      <w:r w:rsidRPr="0021269E">
        <w:rPr>
          <w:i/>
        </w:rPr>
        <w:t>ήχοι</w:t>
      </w:r>
      <w:proofErr w:type="spellEnd"/>
      <w:r w:rsidRPr="0021269E">
        <w:rPr>
          <w:i/>
        </w:rPr>
        <w:t xml:space="preserve"> </w:t>
      </w:r>
      <w:r w:rsidRPr="009A02CA">
        <w:rPr>
          <w:iCs/>
        </w:rPr>
        <w:t>(</w:t>
      </w:r>
      <w:r w:rsidRPr="009A02CA">
        <w:rPr>
          <w:iCs/>
          <w:lang w:val="en-US"/>
        </w:rPr>
        <w:t>tonal</w:t>
      </w:r>
      <w:r w:rsidRPr="0021269E">
        <w:rPr>
          <w:i/>
        </w:rPr>
        <w:t>)</w:t>
      </w:r>
      <w:r w:rsidRPr="0021269E">
        <w:t xml:space="preserve"> με </w:t>
      </w:r>
      <w:proofErr w:type="spellStart"/>
      <w:r w:rsidRPr="0021269E">
        <w:t>μάζα</w:t>
      </w:r>
      <w:proofErr w:type="spellEnd"/>
      <w:r w:rsidRPr="0021269E">
        <w:t xml:space="preserve"> </w:t>
      </w:r>
      <w:proofErr w:type="spellStart"/>
      <w:r w:rsidRPr="0021269E">
        <w:t>τονικη</w:t>
      </w:r>
      <w:proofErr w:type="spellEnd"/>
      <w:r w:rsidRPr="0021269E">
        <w:t xml:space="preserve">́. Οι </w:t>
      </w:r>
      <w:proofErr w:type="spellStart"/>
      <w:r w:rsidRPr="0021269E">
        <w:t>ήχοι</w:t>
      </w:r>
      <w:proofErr w:type="spellEnd"/>
      <w:r w:rsidRPr="0021269E">
        <w:t xml:space="preserve"> </w:t>
      </w:r>
      <w:proofErr w:type="spellStart"/>
      <w:r w:rsidRPr="0021269E">
        <w:t>χωρίς</w:t>
      </w:r>
      <w:proofErr w:type="spellEnd"/>
      <w:r w:rsidRPr="0021269E">
        <w:t xml:space="preserve"> </w:t>
      </w:r>
      <w:proofErr w:type="spellStart"/>
      <w:r w:rsidRPr="0021269E">
        <w:t>συγκεκριμένο</w:t>
      </w:r>
      <w:proofErr w:type="spellEnd"/>
      <w:r w:rsidRPr="0021269E">
        <w:t xml:space="preserve"> </w:t>
      </w:r>
      <w:proofErr w:type="spellStart"/>
      <w:r w:rsidRPr="0021269E">
        <w:t>τονικο</w:t>
      </w:r>
      <w:proofErr w:type="spellEnd"/>
      <w:r w:rsidRPr="0021269E">
        <w:t xml:space="preserve">́ </w:t>
      </w:r>
      <w:proofErr w:type="spellStart"/>
      <w:r w:rsidRPr="0021269E">
        <w:t>ύψος</w:t>
      </w:r>
      <w:proofErr w:type="spellEnd"/>
      <w:r w:rsidRPr="0021269E">
        <w:t xml:space="preserve"> (πχ. </w:t>
      </w:r>
      <w:proofErr w:type="spellStart"/>
      <w:r w:rsidRPr="0021269E">
        <w:t>θόρυβοι</w:t>
      </w:r>
      <w:proofErr w:type="spellEnd"/>
      <w:r w:rsidRPr="0021269E">
        <w:t xml:space="preserve">) </w:t>
      </w:r>
      <w:proofErr w:type="spellStart"/>
      <w:r w:rsidRPr="0021269E">
        <w:t>ονομάζονται</w:t>
      </w:r>
      <w:proofErr w:type="spellEnd"/>
      <w:r w:rsidRPr="0021269E">
        <w:t xml:space="preserve"> </w:t>
      </w:r>
      <w:proofErr w:type="spellStart"/>
      <w:r w:rsidRPr="0021269E">
        <w:rPr>
          <w:i/>
        </w:rPr>
        <w:t>σύνθετοι</w:t>
      </w:r>
      <w:proofErr w:type="spellEnd"/>
      <w:r w:rsidRPr="0021269E">
        <w:t xml:space="preserve"> ή </w:t>
      </w:r>
      <w:proofErr w:type="spellStart"/>
      <w:r w:rsidRPr="0021269E">
        <w:rPr>
          <w:i/>
        </w:rPr>
        <w:t>πολυσύνθετοι</w:t>
      </w:r>
      <w:proofErr w:type="spellEnd"/>
      <w:r w:rsidRPr="0021269E">
        <w:rPr>
          <w:i/>
        </w:rPr>
        <w:t xml:space="preserve"> </w:t>
      </w:r>
      <w:r w:rsidRPr="009A02CA">
        <w:rPr>
          <w:iCs/>
        </w:rPr>
        <w:t>(</w:t>
      </w:r>
      <w:r w:rsidRPr="009A02CA">
        <w:rPr>
          <w:iCs/>
          <w:lang w:val="en-US"/>
        </w:rPr>
        <w:t>complex</w:t>
      </w:r>
      <w:r w:rsidRPr="009A02CA">
        <w:rPr>
          <w:iCs/>
        </w:rPr>
        <w:t>)</w:t>
      </w:r>
      <w:r w:rsidRPr="0021269E">
        <w:t xml:space="preserve">. </w:t>
      </w:r>
      <w:proofErr w:type="spellStart"/>
      <w:r w:rsidRPr="0021269E">
        <w:t>Ανάμεσα</w:t>
      </w:r>
      <w:proofErr w:type="spellEnd"/>
      <w:r w:rsidRPr="0021269E">
        <w:t xml:space="preserve"> σε </w:t>
      </w:r>
      <w:proofErr w:type="spellStart"/>
      <w:r w:rsidRPr="0021269E">
        <w:t>αυτούς</w:t>
      </w:r>
      <w:proofErr w:type="spellEnd"/>
      <w:r w:rsidRPr="0021269E">
        <w:t xml:space="preserve"> τους </w:t>
      </w:r>
      <w:proofErr w:type="spellStart"/>
      <w:r w:rsidRPr="0021269E">
        <w:t>δύο</w:t>
      </w:r>
      <w:proofErr w:type="spellEnd"/>
      <w:r w:rsidRPr="0021269E">
        <w:t xml:space="preserve"> </w:t>
      </w:r>
      <w:proofErr w:type="spellStart"/>
      <w:r w:rsidRPr="0021269E">
        <w:t>πόλους</w:t>
      </w:r>
      <w:proofErr w:type="spellEnd"/>
      <w:r w:rsidRPr="0021269E">
        <w:t xml:space="preserve"> </w:t>
      </w:r>
      <w:proofErr w:type="spellStart"/>
      <w:r w:rsidRPr="0021269E">
        <w:t>συναντώνται</w:t>
      </w:r>
      <w:proofErr w:type="spellEnd"/>
      <w:r w:rsidRPr="0021269E">
        <w:t xml:space="preserve"> </w:t>
      </w:r>
      <w:proofErr w:type="spellStart"/>
      <w:r w:rsidRPr="0021269E">
        <w:t>όλα</w:t>
      </w:r>
      <w:proofErr w:type="spellEnd"/>
      <w:r w:rsidRPr="0021269E">
        <w:t xml:space="preserve"> τα </w:t>
      </w:r>
      <w:proofErr w:type="spellStart"/>
      <w:r w:rsidRPr="0021269E">
        <w:t>ενδιάμεσα</w:t>
      </w:r>
      <w:proofErr w:type="spellEnd"/>
      <w:r w:rsidRPr="0021269E">
        <w:t xml:space="preserve"> </w:t>
      </w:r>
      <w:proofErr w:type="spellStart"/>
      <w:r w:rsidRPr="0021269E">
        <w:t>στάδια</w:t>
      </w:r>
      <w:proofErr w:type="spellEnd"/>
      <w:r w:rsidRPr="0021269E">
        <w:t xml:space="preserve">, </w:t>
      </w:r>
      <w:proofErr w:type="spellStart"/>
      <w:r w:rsidRPr="0021269E">
        <w:t>όπως</w:t>
      </w:r>
      <w:proofErr w:type="spellEnd"/>
      <w:r w:rsidRPr="0021269E">
        <w:t xml:space="preserve"> </w:t>
      </w:r>
      <w:proofErr w:type="spellStart"/>
      <w:r w:rsidRPr="0021269E">
        <w:t>παρουσιάζονται</w:t>
      </w:r>
      <w:proofErr w:type="spellEnd"/>
      <w:r w:rsidRPr="0021269E">
        <w:t xml:space="preserve"> </w:t>
      </w:r>
      <w:proofErr w:type="spellStart"/>
      <w:r w:rsidRPr="0021269E">
        <w:t>παραστατικα</w:t>
      </w:r>
      <w:proofErr w:type="spellEnd"/>
      <w:r w:rsidRPr="0021269E">
        <w:t xml:space="preserve">́ στον Πίνακα 1.2. </w:t>
      </w:r>
    </w:p>
    <w:p w14:paraId="607B044D" w14:textId="77777777" w:rsidR="00BC3ACD" w:rsidRPr="0021269E" w:rsidRDefault="00BC3ACD" w:rsidP="008306BF">
      <w:pPr>
        <w:widowControl w:val="0"/>
        <w:autoSpaceDE w:val="0"/>
        <w:autoSpaceDN w:val="0"/>
        <w:adjustRightInd w:val="0"/>
        <w:jc w:val="both"/>
        <w:rPr>
          <w:color w:val="000000"/>
          <w:sz w:val="22"/>
          <w:szCs w:val="22"/>
          <w:lang w:val="el-GR"/>
        </w:r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4867"/>
        <w:gridCol w:w="4867"/>
      </w:tblGrid>
      <w:tr w:rsidR="008306BF" w14:paraId="15D1CE82" w14:textId="77777777" w:rsidTr="0023622E">
        <w:trPr>
          <w:trHeight w:val="353"/>
        </w:trPr>
        <w:tc>
          <w:tcPr>
            <w:tcW w:w="4869" w:type="dxa"/>
          </w:tcPr>
          <w:p w14:paraId="082D2BAC" w14:textId="19A22105" w:rsidR="008306BF" w:rsidRDefault="008306BF" w:rsidP="009D31AC">
            <w:pPr>
              <w:widowControl w:val="0"/>
              <w:autoSpaceDE w:val="0"/>
              <w:autoSpaceDN w:val="0"/>
              <w:adjustRightInd w:val="0"/>
              <w:jc w:val="both"/>
              <w:rPr>
                <w:color w:val="000000"/>
              </w:rPr>
            </w:pPr>
            <w:r>
              <w:rPr>
                <w:color w:val="000000"/>
              </w:rPr>
              <w:t>α)</w:t>
            </w:r>
            <w:r w:rsidRPr="001E021E">
              <w:rPr>
                <w:color w:val="000000"/>
              </w:rPr>
              <w:t xml:space="preserve"> </w:t>
            </w:r>
            <w:proofErr w:type="spellStart"/>
            <w:r w:rsidR="0036280C">
              <w:rPr>
                <w:color w:val="000000"/>
              </w:rPr>
              <w:t>Τ</w:t>
            </w:r>
            <w:r w:rsidRPr="001E021E">
              <w:rPr>
                <w:color w:val="000000"/>
              </w:rPr>
              <w:t>ονικός</w:t>
            </w:r>
            <w:proofErr w:type="spellEnd"/>
            <w:r w:rsidRPr="001E021E">
              <w:rPr>
                <w:color w:val="000000"/>
              </w:rPr>
              <w:t xml:space="preserve"> </w:t>
            </w:r>
            <w:proofErr w:type="spellStart"/>
            <w:r w:rsidRPr="001E021E">
              <w:rPr>
                <w:color w:val="000000"/>
              </w:rPr>
              <w:t>ήχος</w:t>
            </w:r>
            <w:proofErr w:type="spellEnd"/>
          </w:p>
        </w:tc>
        <w:tc>
          <w:tcPr>
            <w:tcW w:w="4870" w:type="dxa"/>
          </w:tcPr>
          <w:p w14:paraId="06E18C58" w14:textId="1658C1C0" w:rsidR="008306BF" w:rsidRPr="009A02CA" w:rsidRDefault="0036280C" w:rsidP="0036280C">
            <w:pPr>
              <w:tabs>
                <w:tab w:val="left" w:pos="402"/>
                <w:tab w:val="center" w:pos="2327"/>
              </w:tabs>
            </w:pPr>
            <w:r>
              <w:rPr>
                <w:noProof/>
              </w:rPr>
              <mc:AlternateContent>
                <mc:Choice Requires="wps">
                  <w:drawing>
                    <wp:anchor distT="0" distB="0" distL="114300" distR="114300" simplePos="0" relativeHeight="251684864" behindDoc="0" locked="0" layoutInCell="1" allowOverlap="1" wp14:anchorId="716C9C3C" wp14:editId="6409B138">
                      <wp:simplePos x="0" y="0"/>
                      <wp:positionH relativeFrom="column">
                        <wp:posOffset>405130</wp:posOffset>
                      </wp:positionH>
                      <wp:positionV relativeFrom="paragraph">
                        <wp:posOffset>158186</wp:posOffset>
                      </wp:positionV>
                      <wp:extent cx="2134870" cy="0"/>
                      <wp:effectExtent l="0" t="0" r="11430" b="12700"/>
                      <wp:wrapNone/>
                      <wp:docPr id="52" name="Straight Connector 52"/>
                      <wp:cNvGraphicFramePr/>
                      <a:graphic xmlns:a="http://schemas.openxmlformats.org/drawingml/2006/main">
                        <a:graphicData uri="http://schemas.microsoft.com/office/word/2010/wordprocessingShape">
                          <wps:wsp>
                            <wps:cNvCnPr/>
                            <wps:spPr>
                              <a:xfrm>
                                <a:off x="0" y="0"/>
                                <a:ext cx="2134870" cy="0"/>
                              </a:xfrm>
                              <a:prstGeom prst="line">
                                <a:avLst/>
                              </a:prstGeom>
                              <a:ln w="127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F49EF" id="Straight Connector 5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pt,12.45pt" to="200pt,1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sIe3wEAABAEAAAOAAAAZHJzL2Uyb0RvYy54bWysU9uO0zAQfUfiHyy/01xY2CpquhKtyguC&#13;&#10;ioUPcB07seSbxqZp/56xk2ZXC0IC8eLEnjln5hyPNw8Xo8lZQFDOtrRalZQIy12nbN/S798Ob9aU&#13;&#10;hMhsx7SzoqVXEejD9vWrzegbUbvB6U4AQRIbmtG3dIjRN0UR+CAMCyvnhcWgdGBYxC30RQdsRHaj&#13;&#10;i7os3xejg86D4yIEPN1PQbrN/FIKHr9IGUQkuqXYW8wr5PWU1mK7YU0PzA+Kz22wf+jCMGWx6EK1&#13;&#10;Z5GRH6B+oTKKgwtOxhV3pnBSKi6yBlRTlS/UPA7Mi6wFzQl+sSn8P1r++XwEorqWvqspsczgHT1G&#13;&#10;YKofItk5a9FBBwSD6NToQ4OAnT3CvAv+CEn2RYJJXxRELtnd6+KuuETC8bCu3t6t7/ES+C1WPAE9&#13;&#10;hPhROEPST0u1skk4a9j5U4hYDFNvKelYWzLiuNX3ZZnTgtOqOyitUzBAf9ppIGeGl353WFcf9ql7&#13;&#10;pHiWhjtt8TBpmlTkv3jVYirwVUj0BfuupgppIsVCyzgXNlYzr7aYnWASW1iAc2t/As75CSrytP4N&#13;&#10;eEHkys7GBWyUdfC7tuPl1rKc8m8OTLqTBSfXXfP9Zmtw7LJz8xNJc/18n+FPD3n7EwAA//8DAFBL&#13;&#10;AwQUAAYACAAAACEACpSwbuIAAAANAQAADwAAAGRycy9kb3ducmV2LnhtbEyPQUvDQBCF74L/YRnB&#13;&#10;m91tG0ubZlNEqQcFxbaox212TILZ2ZDdpPHfO+JBLwMzj/fme9lmdI0YsAu1Jw3TiQKBVHhbU6nh&#13;&#10;sN9eLUGEaMiaxhNq+MIAm/z8LDOp9Sd6wWEXS8EhFFKjoYqxTaUMRYXOhIlvkVj78J0zkdeulLYz&#13;&#10;Jw53jZwptZDO1MQfKtPibYXF5653Glbbfvr4at38fXh+uKbEuqfl273Wlxfj3ZrHzRpExDH+OeCn&#13;&#10;A/NDzmBH35MNotGwmDN+1DBLViBYT5Tigsffg8wz+b9F/g0AAP//AwBQSwECLQAUAAYACAAAACEA&#13;&#10;toM4kv4AAADhAQAAEwAAAAAAAAAAAAAAAAAAAAAAW0NvbnRlbnRfVHlwZXNdLnhtbFBLAQItABQA&#13;&#10;BgAIAAAAIQA4/SH/1gAAAJQBAAALAAAAAAAAAAAAAAAAAC8BAABfcmVscy8ucmVsc1BLAQItABQA&#13;&#10;BgAIAAAAIQBuMsIe3wEAABAEAAAOAAAAAAAAAAAAAAAAAC4CAABkcnMvZTJvRG9jLnhtbFBLAQIt&#13;&#10;ABQABgAIAAAAIQAKlLBu4gAAAA0BAAAPAAAAAAAAAAAAAAAAADkEAABkcnMvZG93bnJldi54bWxQ&#13;&#10;SwUGAAAAAAQABADzAAAASAUAAAAA&#13;&#10;" strokecolor="#4f81bd" strokeweight="1pt">
                      <v:stroke joinstyle="miter"/>
                    </v:line>
                  </w:pict>
                </mc:Fallback>
              </mc:AlternateContent>
            </w:r>
          </w:p>
        </w:tc>
      </w:tr>
      <w:tr w:rsidR="008306BF" w:rsidRPr="0073774D" w14:paraId="18A6A351" w14:textId="77777777" w:rsidTr="0023622E">
        <w:trPr>
          <w:trHeight w:val="478"/>
        </w:trPr>
        <w:tc>
          <w:tcPr>
            <w:tcW w:w="4869" w:type="dxa"/>
          </w:tcPr>
          <w:p w14:paraId="5AB80195" w14:textId="660D945A" w:rsidR="008306BF" w:rsidRPr="0021269E" w:rsidRDefault="008306BF" w:rsidP="0036280C">
            <w:pPr>
              <w:widowControl w:val="0"/>
              <w:autoSpaceDE w:val="0"/>
              <w:autoSpaceDN w:val="0"/>
              <w:adjustRightInd w:val="0"/>
              <w:spacing w:after="0"/>
              <w:jc w:val="both"/>
              <w:rPr>
                <w:color w:val="000000"/>
              </w:rPr>
            </w:pPr>
            <w:r>
              <w:rPr>
                <w:color w:val="000000"/>
              </w:rPr>
              <w:t>β)</w:t>
            </w:r>
            <w:r w:rsidRPr="0021269E">
              <w:rPr>
                <w:color w:val="000000"/>
              </w:rPr>
              <w:t xml:space="preserve"> </w:t>
            </w:r>
            <w:proofErr w:type="spellStart"/>
            <w:r w:rsidR="0036280C">
              <w:rPr>
                <w:color w:val="000000"/>
              </w:rPr>
              <w:t>Κ</w:t>
            </w:r>
            <w:r w:rsidRPr="0021269E">
              <w:rPr>
                <w:color w:val="000000"/>
              </w:rPr>
              <w:t>ομβικός</w:t>
            </w:r>
            <w:proofErr w:type="spellEnd"/>
            <w:r w:rsidRPr="0021269E">
              <w:rPr>
                <w:color w:val="000000"/>
              </w:rPr>
              <w:t xml:space="preserve"> </w:t>
            </w:r>
            <w:proofErr w:type="spellStart"/>
            <w:r w:rsidRPr="0021269E">
              <w:rPr>
                <w:color w:val="000000"/>
              </w:rPr>
              <w:t>ήχος</w:t>
            </w:r>
            <w:proofErr w:type="spellEnd"/>
            <w:r w:rsidRPr="0021269E">
              <w:rPr>
                <w:color w:val="000000"/>
              </w:rPr>
              <w:t xml:space="preserve"> (</w:t>
            </w:r>
            <w:proofErr w:type="spellStart"/>
            <w:r w:rsidRPr="0021269E">
              <w:rPr>
                <w:color w:val="000000"/>
              </w:rPr>
              <w:t>τονικη</w:t>
            </w:r>
            <w:proofErr w:type="spellEnd"/>
            <w:r w:rsidRPr="0021269E">
              <w:rPr>
                <w:color w:val="000000"/>
              </w:rPr>
              <w:t xml:space="preserve">́ </w:t>
            </w:r>
            <w:proofErr w:type="spellStart"/>
            <w:r w:rsidRPr="0021269E">
              <w:rPr>
                <w:color w:val="000000"/>
              </w:rPr>
              <w:t>περιοχη</w:t>
            </w:r>
            <w:proofErr w:type="spellEnd"/>
            <w:r w:rsidRPr="0021269E">
              <w:rPr>
                <w:color w:val="000000"/>
              </w:rPr>
              <w:t>́)</w:t>
            </w:r>
          </w:p>
        </w:tc>
        <w:tc>
          <w:tcPr>
            <w:tcW w:w="4870" w:type="dxa"/>
          </w:tcPr>
          <w:p w14:paraId="02EB519D" w14:textId="05266818" w:rsidR="008306BF" w:rsidRPr="00A10EEA" w:rsidRDefault="008306BF" w:rsidP="009D31AC">
            <w:pPr>
              <w:widowControl w:val="0"/>
              <w:autoSpaceDE w:val="0"/>
              <w:autoSpaceDN w:val="0"/>
              <w:adjustRightInd w:val="0"/>
              <w:rPr>
                <w:color w:val="000000"/>
              </w:rPr>
            </w:pPr>
            <w:r>
              <w:rPr>
                <w:noProof/>
              </w:rPr>
              <mc:AlternateContent>
                <mc:Choice Requires="wps">
                  <w:drawing>
                    <wp:anchor distT="0" distB="0" distL="114300" distR="114300" simplePos="0" relativeHeight="251685888" behindDoc="0" locked="0" layoutInCell="1" allowOverlap="1" wp14:anchorId="529EA84F" wp14:editId="031C205A">
                      <wp:simplePos x="0" y="0"/>
                      <wp:positionH relativeFrom="column">
                        <wp:posOffset>402590</wp:posOffset>
                      </wp:positionH>
                      <wp:positionV relativeFrom="paragraph">
                        <wp:posOffset>154305</wp:posOffset>
                      </wp:positionV>
                      <wp:extent cx="2134870" cy="0"/>
                      <wp:effectExtent l="0" t="38100" r="36830" b="50800"/>
                      <wp:wrapNone/>
                      <wp:docPr id="53" name="Straight Connector 53"/>
                      <wp:cNvGraphicFramePr/>
                      <a:graphic xmlns:a="http://schemas.openxmlformats.org/drawingml/2006/main">
                        <a:graphicData uri="http://schemas.microsoft.com/office/word/2010/wordprocessingShape">
                          <wps:wsp>
                            <wps:cNvCnPr/>
                            <wps:spPr>
                              <a:xfrm>
                                <a:off x="0" y="0"/>
                                <a:ext cx="2134870" cy="0"/>
                              </a:xfrm>
                              <a:prstGeom prst="line">
                                <a:avLst/>
                              </a:prstGeom>
                              <a:ln w="889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C2E40" id="Straight Connector 5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12.15pt" to="199.8pt,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4s+n4AEAABAEAAAOAAAAZHJzL2Uyb0RvYy54bWysU9uO0zAQfUfiHyy/0yTdBULUdCValRcE&#13;&#10;FQsf4Dp2Ysk3jU3T/j1jJ82uACGBeHEynjln5hzbm4eL0eQsIChnW1qtSkqE5a5Ttm/pt6+HVzUl&#13;&#10;ITLbMe2saOlVBPqwffliM/pGrN3gdCeAIIkNzehbOsTom6IIfBCGhZXzwmJSOjAsYgh90QEbkd3o&#13;&#10;Yl2Wb4rRQefBcREC7u6nJN1mfikFj5+lDCIS3VKcLeYV8npKa7HdsKYH5gfF5zHYP0xhmLLYdKHa&#13;&#10;s8jId1C/UBnFwQUn44o7UzgpFRdZA6qpyp/UPA7Mi6wFzQl+sSn8P1r+6XwEorqWvr6jxDKDZ/QY&#13;&#10;gal+iGTnrEUHHRBMolOjDw0CdvYIcxT8EZLsiwSTviiIXLK718VdcYmE4+a6uruv3+Ih8FuueAJ6&#13;&#10;CPGDcIakn5ZqZZNw1rDzxxCxGZbeStK2tmRsaV2/K8tcFpxW3UFpnZIB+tNOAzkzPPT7Q12936fp&#13;&#10;keJZGUba4mbSNKnIf/GqxdTgi5DoC85dTR3SjRQLLeNc2FjNvNpidYJJHGEBzqP9CTjXJ6jIt/Vv&#13;&#10;wAsid3Y2LmCjrIPfjR0vt5HlVH9zYNKdLDi57prPN1uD1y47Nz+RdK+fxxn+9JC3PwAAAP//AwBQ&#13;&#10;SwMEFAAGAAgAAAAhANquFtrhAAAADQEAAA8AAABkcnMvZG93bnJldi54bWxMT01Lw0AQvQv+h2UE&#13;&#10;b3ZjE1abZlPEtiLerEXwts2O2dD9CNltG/99p3jQy8DMe/M+qsXoLDviELvgJdxPMmDom6A730rY&#13;&#10;fqzvHoHFpLxWNniU8IMRFvX1VaVKHU7+HY+b1DIS8bFUEkxKfcl5bAw6FSehR0/YdxicSrQOLdeD&#13;&#10;OpG4s3yaZYI71XlyMKrHZ4PNfnNwEtYr8/UyvtmH0H8W3VaI1Wu33Et5ezMu5zSe5sASjunvAy4d&#13;&#10;KD/UFGwXDl5HZiWIvCCmhGmRAyM8n80EsN3vgdcV/9+iPgMAAP//AwBQSwECLQAUAAYACAAAACEA&#13;&#10;toM4kv4AAADhAQAAEwAAAAAAAAAAAAAAAAAAAAAAW0NvbnRlbnRfVHlwZXNdLnhtbFBLAQItABQA&#13;&#10;BgAIAAAAIQA4/SH/1gAAAJQBAAALAAAAAAAAAAAAAAAAAC8BAABfcmVscy8ucmVsc1BLAQItABQA&#13;&#10;BgAIAAAAIQB54s+n4AEAABAEAAAOAAAAAAAAAAAAAAAAAC4CAABkcnMvZTJvRG9jLnhtbFBLAQIt&#13;&#10;ABQABgAIAAAAIQDarhba4QAAAA0BAAAPAAAAAAAAAAAAAAAAADoEAABkcnMvZG93bnJldi54bWxQ&#13;&#10;SwUGAAAAAAQABADzAAAASAUAAAAA&#13;&#10;" strokecolor="#4f81bd" strokeweight="7pt">
                      <v:stroke joinstyle="miter"/>
                    </v:line>
                  </w:pict>
                </mc:Fallback>
              </mc:AlternateContent>
            </w:r>
          </w:p>
        </w:tc>
      </w:tr>
      <w:tr w:rsidR="008306BF" w:rsidRPr="0073774D" w14:paraId="4ED8C8C5" w14:textId="77777777" w:rsidTr="0023622E">
        <w:trPr>
          <w:trHeight w:val="834"/>
        </w:trPr>
        <w:tc>
          <w:tcPr>
            <w:tcW w:w="4869" w:type="dxa"/>
          </w:tcPr>
          <w:p w14:paraId="4BD42582" w14:textId="7A8DA19D" w:rsidR="008306BF" w:rsidRPr="0021269E" w:rsidRDefault="008306BF" w:rsidP="0036280C">
            <w:pPr>
              <w:widowControl w:val="0"/>
              <w:autoSpaceDE w:val="0"/>
              <w:autoSpaceDN w:val="0"/>
              <w:adjustRightInd w:val="0"/>
              <w:spacing w:after="0"/>
              <w:jc w:val="both"/>
              <w:rPr>
                <w:color w:val="000000"/>
              </w:rPr>
            </w:pPr>
            <w:r>
              <w:rPr>
                <w:color w:val="000000"/>
              </w:rPr>
              <w:t>γ)</w:t>
            </w:r>
            <w:r w:rsidRPr="0021269E">
              <w:rPr>
                <w:color w:val="000000"/>
              </w:rPr>
              <w:t xml:space="preserve"> </w:t>
            </w:r>
            <w:proofErr w:type="spellStart"/>
            <w:r w:rsidR="0036280C">
              <w:rPr>
                <w:color w:val="000000"/>
              </w:rPr>
              <w:t>Τ</w:t>
            </w:r>
            <w:r w:rsidRPr="0021269E">
              <w:rPr>
                <w:color w:val="000000"/>
              </w:rPr>
              <w:t>ονικη</w:t>
            </w:r>
            <w:proofErr w:type="spellEnd"/>
            <w:r w:rsidRPr="0021269E">
              <w:rPr>
                <w:color w:val="000000"/>
              </w:rPr>
              <w:t xml:space="preserve">́ </w:t>
            </w:r>
            <w:proofErr w:type="spellStart"/>
            <w:r w:rsidRPr="0021269E">
              <w:rPr>
                <w:color w:val="000000"/>
              </w:rPr>
              <w:t>ομάδα</w:t>
            </w:r>
            <w:proofErr w:type="spellEnd"/>
            <w:r w:rsidRPr="0021269E">
              <w:rPr>
                <w:color w:val="000000"/>
              </w:rPr>
              <w:t xml:space="preserve"> </w:t>
            </w:r>
            <w:proofErr w:type="spellStart"/>
            <w:r w:rsidRPr="0021269E">
              <w:rPr>
                <w:color w:val="000000"/>
              </w:rPr>
              <w:t>ήχων</w:t>
            </w:r>
            <w:proofErr w:type="spellEnd"/>
            <w:r w:rsidRPr="0021269E">
              <w:rPr>
                <w:color w:val="000000"/>
              </w:rPr>
              <w:t xml:space="preserve"> (</w:t>
            </w:r>
            <w:proofErr w:type="spellStart"/>
            <w:r w:rsidRPr="0021269E">
              <w:rPr>
                <w:color w:val="000000"/>
              </w:rPr>
              <w:t>συγχορδία</w:t>
            </w:r>
            <w:proofErr w:type="spellEnd"/>
            <w:r w:rsidRPr="0021269E">
              <w:rPr>
                <w:color w:val="000000"/>
              </w:rPr>
              <w:t>)</w:t>
            </w:r>
          </w:p>
        </w:tc>
        <w:tc>
          <w:tcPr>
            <w:tcW w:w="4870" w:type="dxa"/>
          </w:tcPr>
          <w:p w14:paraId="12EAA56C" w14:textId="46AEC6BA" w:rsidR="008306BF" w:rsidRPr="005D3211" w:rsidRDefault="008306BF" w:rsidP="009D31AC">
            <w:pPr>
              <w:widowControl w:val="0"/>
              <w:autoSpaceDE w:val="0"/>
              <w:autoSpaceDN w:val="0"/>
              <w:adjustRightInd w:val="0"/>
              <w:jc w:val="both"/>
              <w:rPr>
                <w:color w:val="000000"/>
              </w:rPr>
            </w:pPr>
            <w:r>
              <w:rPr>
                <w:noProof/>
              </w:rPr>
              <mc:AlternateContent>
                <mc:Choice Requires="wps">
                  <w:drawing>
                    <wp:anchor distT="0" distB="0" distL="114300" distR="114300" simplePos="0" relativeHeight="251686912" behindDoc="0" locked="0" layoutInCell="1" allowOverlap="1" wp14:anchorId="7429EAF1" wp14:editId="3B7838B8">
                      <wp:simplePos x="0" y="0"/>
                      <wp:positionH relativeFrom="column">
                        <wp:posOffset>438785</wp:posOffset>
                      </wp:positionH>
                      <wp:positionV relativeFrom="paragraph">
                        <wp:posOffset>169545</wp:posOffset>
                      </wp:positionV>
                      <wp:extent cx="2134870" cy="0"/>
                      <wp:effectExtent l="0" t="0" r="11430" b="12700"/>
                      <wp:wrapNone/>
                      <wp:docPr id="54" name="Straight Connector 54"/>
                      <wp:cNvGraphicFramePr/>
                      <a:graphic xmlns:a="http://schemas.openxmlformats.org/drawingml/2006/main">
                        <a:graphicData uri="http://schemas.microsoft.com/office/word/2010/wordprocessingShape">
                          <wps:wsp>
                            <wps:cNvCnPr/>
                            <wps:spPr>
                              <a:xfrm>
                                <a:off x="0" y="0"/>
                                <a:ext cx="2134870" cy="0"/>
                              </a:xfrm>
                              <a:prstGeom prst="line">
                                <a:avLst/>
                              </a:prstGeom>
                              <a:ln w="127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2B2B11" id="Straight Connector 54"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4.55pt,13.35pt" to="202.65pt,1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KLJ4AEAABAEAAAOAAAAZHJzL2Uyb0RvYy54bWysU9uO0zAQfUfiHyy/0ySlsFXUdCValRcE&#13;&#10;FQsf4Dp2Y8k3jU2T/j1jJ82uFoTEal+c2DPnzJzj8eZ+MJpcBATlbEOrRUmJsNy1yp4b+vPH4d2a&#13;&#10;khCZbZl2VjT0KgK93759s+l9LZauc7oVQJDEhrr3De1i9HVRBN4Jw8LCeWExKB0YFnEL56IF1iO7&#13;&#10;0cWyLD8WvYPWg+MiBDzdj0G6zfxSCh6/SRlEJLqh2FvMK+T1lNZiu2H1GZjvFJ/aYC/owjBlsehM&#13;&#10;tWeRkV+g/qAyioMLTsYFd6ZwUiousgZUU5XP1Dx0zIusBc0JfrYpvB4t/3o5AlFtQz+sKLHM4B09&#13;&#10;RGDq3EWyc9aigw4IBtGp3ocaATt7hGkX/BGS7EGCSV8URIbs7nV2VwyRcDxcVu9X6zu8BH6LFY9A&#13;&#10;DyF+Fs6Q9NNQrWwSzmp2+RIiFsPUW0o61pb0OG7Lu7LMacFp1R6U1ikY4HzaaSAXhpe+OqyrT/vU&#13;&#10;PVI8ScOdtniYNI0q8l+8ajEW+C4k+oJ9V2OFNJFipmWcCxuriVdbzE4wiS3MwKm1fwGn/AQVeVr/&#13;&#10;BzwjcmVn4ww2yjr4W9txuLUsx/ybA6PuZMHJtdd8v9kaHLvs3PRE0lw/3Wf440Pe/gYAAP//AwBQ&#13;&#10;SwMEFAAGAAgAAAAhAFpEp8fiAAAADQEAAA8AAABkcnMvZG93bnJldi54bWxMT01PwzAMvSPxHyIj&#13;&#10;cWNp99FtXdMJgcYBJBAbAo5ZY9qKxqmatCv/HiMOcLFkv+f3kW1H24gBO187UhBPIhBIhTM1lQpe&#13;&#10;DrurFQgfNBndOEIFX+hhm5+fZTo17kTPOOxDKViEfKoVVCG0qZS+qNBqP3EtEmMfrrM68NqV0nT6&#13;&#10;xOK2kdMoSqTVNbFDpVu8qbD43PdWwXrXxw+vxs7eh6f7Bc2NfVy93Sl1eTHebnhcb0AEHMPfB/x0&#13;&#10;4PyQc7Cj68l40ShI1jEzFUyTJQjG59FiBuL4e5B5Jv+3yL8BAAD//wMAUEsBAi0AFAAGAAgAAAAh&#13;&#10;ALaDOJL+AAAA4QEAABMAAAAAAAAAAAAAAAAAAAAAAFtDb250ZW50X1R5cGVzXS54bWxQSwECLQAU&#13;&#10;AAYACAAAACEAOP0h/9YAAACUAQAACwAAAAAAAAAAAAAAAAAvAQAAX3JlbHMvLnJlbHNQSwECLQAU&#13;&#10;AAYACAAAACEAaliiyeABAAAQBAAADgAAAAAAAAAAAAAAAAAuAgAAZHJzL2Uyb0RvYy54bWxQSwEC&#13;&#10;LQAUAAYACAAAACEAWkSnx+IAAAANAQAADwAAAAAAAAAAAAAAAAA6BAAAZHJzL2Rvd25yZXYueG1s&#13;&#10;UEsFBgAAAAAEAAQA8wAAAEkFAAAAAA==&#13;&#10;" strokecolor="#4f81bd" strokeweight="1pt">
                      <v:stroke joinstyle="miter"/>
                    </v:line>
                  </w:pict>
                </mc:Fallback>
              </mc:AlternateContent>
            </w:r>
            <w:r>
              <w:rPr>
                <w:noProof/>
              </w:rPr>
              <mc:AlternateContent>
                <mc:Choice Requires="wps">
                  <w:drawing>
                    <wp:anchor distT="0" distB="0" distL="114300" distR="114300" simplePos="0" relativeHeight="251687936" behindDoc="0" locked="0" layoutInCell="1" allowOverlap="1" wp14:anchorId="0253485D" wp14:editId="1D7EAAC4">
                      <wp:simplePos x="0" y="0"/>
                      <wp:positionH relativeFrom="column">
                        <wp:posOffset>438785</wp:posOffset>
                      </wp:positionH>
                      <wp:positionV relativeFrom="paragraph">
                        <wp:posOffset>266065</wp:posOffset>
                      </wp:positionV>
                      <wp:extent cx="2134870" cy="0"/>
                      <wp:effectExtent l="0" t="0" r="11430" b="12700"/>
                      <wp:wrapNone/>
                      <wp:docPr id="58" name="Straight Connector 58"/>
                      <wp:cNvGraphicFramePr/>
                      <a:graphic xmlns:a="http://schemas.openxmlformats.org/drawingml/2006/main">
                        <a:graphicData uri="http://schemas.microsoft.com/office/word/2010/wordprocessingShape">
                          <wps:wsp>
                            <wps:cNvCnPr/>
                            <wps:spPr>
                              <a:xfrm>
                                <a:off x="0" y="0"/>
                                <a:ext cx="2134870" cy="0"/>
                              </a:xfrm>
                              <a:prstGeom prst="line">
                                <a:avLst/>
                              </a:prstGeom>
                              <a:ln w="127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98FAC" id="Straight Connector 5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4.55pt,20.95pt" to="202.65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hO84AEAABAEAAAOAAAAZHJzL2Uyb0RvYy54bWysU9uO0zAQfUfiHyy/0yRlYauo6Uq0Ki8I&#13;&#10;KhY+wHXsxJJvGpsm/XvGTppdLQgJxIuT8cyZmXNmvH0YjSYXAUE529BqVVIiLHetsl1Dv387vtlQ&#13;&#10;EiKzLdPOioZeRaAPu9evtoOvxdr1TrcCCCaxoR58Q/sYfV0UgffCsLByXlh0SgeGRTShK1pgA2Y3&#13;&#10;uliX5fticNB6cFyEgLeHyUl3Ob+UgscvUgYRiW4o9hbzCfk8p7PYbVndAfO94nMb7B+6MExZLLqk&#13;&#10;OrDIyA9Qv6QyioMLTsYVd6ZwUiouMgdkU5Uv2Dz2zIvMBcUJfpEp/L+0/PPlBES1DX2Hk7LM4Iwe&#13;&#10;IzDV9ZHsnbWooAOCTlRq8KFGwN6eYLaCP0GiPUow6YuEyJjVvS7qijESjpfr6u3d5h6HwG++4gno&#13;&#10;IcSPwhmSfhqqlU3EWc0un0LEYhh6C0nX2pIB1219X5Y5LDit2qPSOjkDdOe9BnJhOPS746b6cEjd&#13;&#10;Y4pnYWhpi5eJ08Qi/8WrFlOBr0KiLth3NVVIGymWtIxzYWM159UWoxNMYgsLcG7tT8A5PkFF3ta/&#13;&#10;AS+IXNnZuICNsg5+13Ycby3LKf6mwMQ7SXB27TXPN0uDa5eVm59I2uvndoY/PeTdTwAAAP//AwBQ&#13;&#10;SwMEFAAGAAgAAAAhAFreIVLhAAAADQEAAA8AAABkcnMvZG93bnJldi54bWxMT01Lw0AQvQv+h2UE&#13;&#10;b3YTm5YmzaaIUg8Kim1Rj9vsmASzsyG7SeO/d8SDXgZm3pv3kW8m24oRe984UhDPIhBIpTMNVQoO&#13;&#10;++3VCoQPmoxuHaGCL/SwKc7Pcp0Zd6IXHHehEixCPtMK6hC6TEpf1mi1n7kOibEP11sdeO0raXp9&#13;&#10;YnHbyusoWkqrG2KHWnd4W2P5uRusgnQ7xI+vxs7fx+eHBSXGPq3e7pW6vJju1jxu1iACTuHvA346&#13;&#10;cH4oONjRDWS8aBUs05iZCpI4BcF4Ei3mII6/B1nk8n+L4hsAAP//AwBQSwECLQAUAAYACAAAACEA&#13;&#10;toM4kv4AAADhAQAAEwAAAAAAAAAAAAAAAAAAAAAAW0NvbnRlbnRfVHlwZXNdLnhtbFBLAQItABQA&#13;&#10;BgAIAAAAIQA4/SH/1gAAAJQBAAALAAAAAAAAAAAAAAAAAC8BAABfcmVscy8ucmVsc1BLAQItABQA&#13;&#10;BgAIAAAAIQAjihO84AEAABAEAAAOAAAAAAAAAAAAAAAAAC4CAABkcnMvZTJvRG9jLnhtbFBLAQIt&#13;&#10;ABQABgAIAAAAIQBa3iFS4QAAAA0BAAAPAAAAAAAAAAAAAAAAADoEAABkcnMvZG93bnJldi54bWxQ&#13;&#10;SwUGAAAAAAQABADzAAAASAUAAAAA&#13;&#10;" strokecolor="#4f81bd" strokeweight="1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71CEE080" wp14:editId="5DE61D9D">
                      <wp:simplePos x="0" y="0"/>
                      <wp:positionH relativeFrom="column">
                        <wp:posOffset>438785</wp:posOffset>
                      </wp:positionH>
                      <wp:positionV relativeFrom="paragraph">
                        <wp:posOffset>361950</wp:posOffset>
                      </wp:positionV>
                      <wp:extent cx="2134870" cy="0"/>
                      <wp:effectExtent l="0" t="0" r="11430" b="12700"/>
                      <wp:wrapNone/>
                      <wp:docPr id="59" name="Straight Connector 59"/>
                      <wp:cNvGraphicFramePr/>
                      <a:graphic xmlns:a="http://schemas.openxmlformats.org/drawingml/2006/main">
                        <a:graphicData uri="http://schemas.microsoft.com/office/word/2010/wordprocessingShape">
                          <wps:wsp>
                            <wps:cNvCnPr/>
                            <wps:spPr>
                              <a:xfrm>
                                <a:off x="0" y="0"/>
                                <a:ext cx="2134870" cy="0"/>
                              </a:xfrm>
                              <a:prstGeom prst="line">
                                <a:avLst/>
                              </a:prstGeom>
                              <a:ln w="127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A1DDD" id="Straight Connector 5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4.55pt,28.5pt" to="202.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ZFMs4AEAABAEAAAOAAAAZHJzL2Uyb0RvYy54bWysU9uO0zAQfUfiHyy/0yRlYUvUdCValRcE&#13;&#10;FQsf4Dp2Ysk3jU2T/j1jJ82uACGBeHFiz5wzc47H24fRaHIREJSzDa1WJSXCctcq2zX029fjqw0l&#13;&#10;ITLbMu2saOhVBPqwe/liO/harF3vdCuAIIkN9eAb2sfo66IIvBeGhZXzwmJQOjAs4ha6ogU2ILvR&#13;&#10;xbos3xaDg9aD4yIEPD1MQbrL/FIKHj9LGUQkuqHYW8wr5PWc1mK3ZXUHzPeKz22wf+jCMGWx6EJ1&#13;&#10;YJGR76B+oTKKgwtOxhV3pnBSKi6yBlRTlT+peeyZF1kLmhP8YlP4f7T80+UERLUNffOOEssM3tFj&#13;&#10;BKa6PpK9sxYddEAwiE4NPtQI2NsTzLvgT5BkjxJM+qIgMmZ3r4u7YoyE4+G6en23ucdL4LdY8QT0&#13;&#10;EOIH4QxJPw3VyibhrGaXjyFiMUy9paRjbcmA47a+L8ucFpxW7VFpnYIBuvNeA7kwvPS746Z6f0jd&#13;&#10;I8WzNNxpi4dJ06Qi/8WrFlOBL0KiL9h3NVVIEykWWsa5sLGaebXF7AST2MICnFv7E3DOT1CRp/Vv&#13;&#10;wAsiV3Y2LmCjrIPftR3HW8tyyr85MOlOFpxde833m63BscvOzU8kzfXzfYY/PeTdDwAAAP//AwBQ&#13;&#10;SwMEFAAGAAgAAAAhAFW7AUvjAAAADQEAAA8AAABkcnMvZG93bnJldi54bWxMj09PwzAMxe9IfIfI&#13;&#10;SNxYWrbuT9d0QqBxYBJoAwHHrDFtReNUTdqVb48RB7hYsp/9/H7ZZrSNGLDztSMF8SQCgVQ4U1Op&#13;&#10;4OV5e7UE4YMmoxtHqOALPWzy87NMp8adaI/DIZSCTcinWkEVQptK6YsKrfYT1yKx9uE6qwO3XSlN&#13;&#10;p09sbht5HUVzaXVN/KHSLd5WWHweeqtgte3j3aux0/fh6SGhmbGPy7d7pS4vxrs1l5s1iIBj+LuA&#13;&#10;HwbODzkHO7qejBeNgvkq5k0FyYK5WJ9FyRTE8Xcg80z+p8i/AQAA//8DAFBLAQItABQABgAIAAAA&#13;&#10;IQC2gziS/gAAAOEBAAATAAAAAAAAAAAAAAAAAAAAAABbQ29udGVudF9UeXBlc10ueG1sUEsBAi0A&#13;&#10;FAAGAAgAAAAhADj9If/WAAAAlAEAAAsAAAAAAAAAAAAAAAAALwEAAF9yZWxzLy5yZWxzUEsBAi0A&#13;&#10;FAAGAAgAAAAhAOJkUyzgAQAAEAQAAA4AAAAAAAAAAAAAAAAALgIAAGRycy9lMm9Eb2MueG1sUEsB&#13;&#10;Ai0AFAAGAAgAAAAhAFW7AUvjAAAADQEAAA8AAAAAAAAAAAAAAAAAOgQAAGRycy9kb3ducmV2Lnht&#13;&#10;bFBLBQYAAAAABAAEAPMAAABKBQAAAAA=&#13;&#10;" strokecolor="#4f81bd" strokeweight="1pt">
                      <v:stroke joinstyle="miter"/>
                    </v:line>
                  </w:pict>
                </mc:Fallback>
              </mc:AlternateContent>
            </w:r>
          </w:p>
        </w:tc>
      </w:tr>
      <w:tr w:rsidR="008306BF" w14:paraId="573CBDFE" w14:textId="77777777" w:rsidTr="0023622E">
        <w:trPr>
          <w:trHeight w:val="690"/>
        </w:trPr>
        <w:tc>
          <w:tcPr>
            <w:tcW w:w="4869" w:type="dxa"/>
          </w:tcPr>
          <w:p w14:paraId="6D9B11AB" w14:textId="70FD1D2C" w:rsidR="008306BF" w:rsidRDefault="008306BF" w:rsidP="009D31AC">
            <w:pPr>
              <w:widowControl w:val="0"/>
              <w:autoSpaceDE w:val="0"/>
              <w:autoSpaceDN w:val="0"/>
              <w:adjustRightInd w:val="0"/>
              <w:jc w:val="both"/>
              <w:rPr>
                <w:color w:val="000000"/>
              </w:rPr>
            </w:pPr>
            <w:r>
              <w:rPr>
                <w:color w:val="000000"/>
              </w:rPr>
              <w:t>δ)</w:t>
            </w:r>
            <w:r w:rsidRPr="001E021E">
              <w:rPr>
                <w:color w:val="000000"/>
              </w:rPr>
              <w:t xml:space="preserve"> </w:t>
            </w:r>
            <w:proofErr w:type="spellStart"/>
            <w:r w:rsidR="0036280C">
              <w:rPr>
                <w:color w:val="000000"/>
              </w:rPr>
              <w:t>Κ</w:t>
            </w:r>
            <w:r w:rsidRPr="001E021E">
              <w:rPr>
                <w:color w:val="000000"/>
              </w:rPr>
              <w:t>ομβικη</w:t>
            </w:r>
            <w:proofErr w:type="spellEnd"/>
            <w:r w:rsidRPr="001E021E">
              <w:rPr>
                <w:color w:val="000000"/>
              </w:rPr>
              <w:t xml:space="preserve">́ </w:t>
            </w:r>
            <w:proofErr w:type="spellStart"/>
            <w:r w:rsidRPr="001E021E">
              <w:rPr>
                <w:color w:val="000000"/>
              </w:rPr>
              <w:t>ομάδα</w:t>
            </w:r>
            <w:proofErr w:type="spellEnd"/>
            <w:r w:rsidRPr="001E021E">
              <w:rPr>
                <w:color w:val="000000"/>
              </w:rPr>
              <w:t xml:space="preserve"> </w:t>
            </w:r>
            <w:proofErr w:type="spellStart"/>
            <w:r w:rsidRPr="001E021E">
              <w:rPr>
                <w:color w:val="000000"/>
              </w:rPr>
              <w:t>ήχων</w:t>
            </w:r>
            <w:proofErr w:type="spellEnd"/>
          </w:p>
        </w:tc>
        <w:tc>
          <w:tcPr>
            <w:tcW w:w="4870" w:type="dxa"/>
          </w:tcPr>
          <w:p w14:paraId="7101C0BC" w14:textId="3CBABB6B" w:rsidR="008306BF" w:rsidRDefault="0036280C" w:rsidP="009D31AC">
            <w:pPr>
              <w:widowControl w:val="0"/>
              <w:autoSpaceDE w:val="0"/>
              <w:autoSpaceDN w:val="0"/>
              <w:adjustRightInd w:val="0"/>
              <w:jc w:val="both"/>
              <w:rPr>
                <w:color w:val="000000"/>
              </w:rPr>
            </w:pPr>
            <w:r>
              <w:rPr>
                <w:noProof/>
              </w:rPr>
              <mc:AlternateContent>
                <mc:Choice Requires="wps">
                  <w:drawing>
                    <wp:anchor distT="0" distB="0" distL="114300" distR="114300" simplePos="0" relativeHeight="251691008" behindDoc="0" locked="0" layoutInCell="1" allowOverlap="1" wp14:anchorId="28C481FE" wp14:editId="5102D543">
                      <wp:simplePos x="0" y="0"/>
                      <wp:positionH relativeFrom="column">
                        <wp:posOffset>429260</wp:posOffset>
                      </wp:positionH>
                      <wp:positionV relativeFrom="paragraph">
                        <wp:posOffset>279329</wp:posOffset>
                      </wp:positionV>
                      <wp:extent cx="2134870" cy="0"/>
                      <wp:effectExtent l="0" t="38100" r="36830" b="50800"/>
                      <wp:wrapNone/>
                      <wp:docPr id="66" name="Straight Connector 66"/>
                      <wp:cNvGraphicFramePr/>
                      <a:graphic xmlns:a="http://schemas.openxmlformats.org/drawingml/2006/main">
                        <a:graphicData uri="http://schemas.microsoft.com/office/word/2010/wordprocessingShape">
                          <wps:wsp>
                            <wps:cNvCnPr/>
                            <wps:spPr>
                              <a:xfrm>
                                <a:off x="0" y="0"/>
                                <a:ext cx="2134870" cy="0"/>
                              </a:xfrm>
                              <a:prstGeom prst="line">
                                <a:avLst/>
                              </a:prstGeom>
                              <a:ln w="889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68C1D" id="Straight Connector 6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3.8pt,22pt" to="201.9pt,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Hr14AEAABAEAAAOAAAAZHJzL2Uyb0RvYy54bWysU9uO0zAQfUfiHyy/0yRlVULUdCValRcE&#13;&#10;Fbt8gOvYjSXfNDZN+/eMnTS7AoTEal+cjGfOmTnH9vr+YjQ5CwjK2ZZWi5ISYbnrlD219Mfj/l1N&#13;&#10;SYjMdkw7K1p6FYHeb96+WQ++EUvXO90JIEhiQzP4lvYx+qYoAu+FYWHhvLCYlA4MixjCqeiADchu&#13;&#10;dLEsy1UxOOg8OC5CwN3dmKSbzC+l4PGblEFEoluKs8W8Ql6PaS02a9acgPle8WkM9oIpDFMWm85U&#13;&#10;OxYZ+QnqDyqjOLjgZFxwZwonpeIia0A1VfmbmoeeeZG1oDnBzzaF16PlX88HIKpr6WpFiWUGz+gh&#13;&#10;AlOnPpKtsxYddEAwiU4NPjQI2NoDTFHwB0iyLxJM+qIgcsnuXmd3xSUSjpvL6v1d/QEPgd9yxRPQ&#13;&#10;Q4ifhTMk/bRUK5uEs4adv4SIzbD0VpK2tSVDS+v6Y1nmsuC06vZK65QMcDpuNZAzw0O/29fVp12a&#13;&#10;HimelWGkLW4mTaOK/BevWowNvguJvuDc1dgh3Ugx0zLOhY3VxKstVieYxBFm4DTav4BTfYKKfFv/&#13;&#10;Bzwjcmdn4ww2yjr429jxchtZjvU3B0bdyYKj6675fLM1eO2yc9MTSff6eZzhTw958wsAAP//AwBQ&#13;&#10;SwMEFAAGAAgAAAAhAJOhMM/hAAAADQEAAA8AAABkcnMvZG93bnJldi54bWxMj09PwzAMxe9IfIfI&#13;&#10;SNxYClQZ6ppOiG0IcduYkHbLGq+Jlj9Vk23l22PEAS6W7Gc/v189H71jZxySjUHC/aQAhqGN2oZO&#13;&#10;wvZjdfcELGUVtHIxoIQvTDBvrq9qVel4CWs8b3LHyCSkSkkwOfcV56k16FWaxB4DaYc4eJWpHTqu&#13;&#10;B3Uhc+/4Q1EI7pUN9MGoHl8MtsfNyUtYLc3udXx309h/lnYrxPLNLo5S3t6MixmV5xmwjGP+u4Af&#13;&#10;BsoPDQXbx1PQiTkJYipoU0JZEhfpZfFIPPvfAW9q/p+i+QYAAP//AwBQSwECLQAUAAYACAAAACEA&#13;&#10;toM4kv4AAADhAQAAEwAAAAAAAAAAAAAAAAAAAAAAW0NvbnRlbnRfVHlwZXNdLnhtbFBLAQItABQA&#13;&#10;BgAIAAAAIQA4/SH/1gAAAJQBAAALAAAAAAAAAAAAAAAAAC8BAABfcmVscy8ucmVsc1BLAQItABQA&#13;&#10;BgAIAAAAIQBmbHr14AEAABAEAAAOAAAAAAAAAAAAAAAAAC4CAABkcnMvZTJvRG9jLnhtbFBLAQIt&#13;&#10;ABQABgAIAAAAIQCToTDP4QAAAA0BAAAPAAAAAAAAAAAAAAAAADoEAABkcnMvZG93bnJldi54bWxQ&#13;&#10;SwUGAAAAAAQABADzAAAASAUAAAAA&#13;&#10;" strokecolor="#4f81bd" strokeweight="7pt">
                      <v:stroke joinstyle="miter"/>
                    </v:line>
                  </w:pict>
                </mc:Fallback>
              </mc:AlternateContent>
            </w:r>
            <w:r w:rsidR="008306BF">
              <w:rPr>
                <w:noProof/>
              </w:rPr>
              <mc:AlternateContent>
                <mc:Choice Requires="wps">
                  <w:drawing>
                    <wp:anchor distT="0" distB="0" distL="114300" distR="114300" simplePos="0" relativeHeight="251689984" behindDoc="0" locked="0" layoutInCell="1" allowOverlap="1" wp14:anchorId="70FC3DD8" wp14:editId="775D0ABD">
                      <wp:simplePos x="0" y="0"/>
                      <wp:positionH relativeFrom="column">
                        <wp:posOffset>434376</wp:posOffset>
                      </wp:positionH>
                      <wp:positionV relativeFrom="paragraph">
                        <wp:posOffset>136241</wp:posOffset>
                      </wp:positionV>
                      <wp:extent cx="2135493" cy="0"/>
                      <wp:effectExtent l="0" t="38100" r="36830" b="50800"/>
                      <wp:wrapNone/>
                      <wp:docPr id="65" name="Straight Connector 65"/>
                      <wp:cNvGraphicFramePr/>
                      <a:graphic xmlns:a="http://schemas.openxmlformats.org/drawingml/2006/main">
                        <a:graphicData uri="http://schemas.microsoft.com/office/word/2010/wordprocessingShape">
                          <wps:wsp>
                            <wps:cNvCnPr/>
                            <wps:spPr>
                              <a:xfrm>
                                <a:off x="0" y="0"/>
                                <a:ext cx="2135493" cy="0"/>
                              </a:xfrm>
                              <a:prstGeom prst="line">
                                <a:avLst/>
                              </a:prstGeom>
                              <a:ln w="889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4BE8BE" id="Straight Connector 6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4.2pt,10.75pt" to="202.35pt,1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gvI4QEAABAEAAAOAAAAZHJzL2Uyb0RvYy54bWysU9uO0zAQfUfiHyy/0yTdi7pR05VoVV4Q&#13;&#10;VCx8gOvYiSXfNDZN+/eMnTS7AoS0K16cjGfOmTnH9vrxbDQ5CQjK2YZWi5ISYblrle0a+uP7/sOK&#13;&#10;khCZbZl2VjT0IgJ93Lx/tx58LZaud7oVQJDEhnrwDe1j9HVRBN4Lw8LCeWExKR0YFjGErmiBDchu&#13;&#10;dLEsy/ticNB6cFyEgLu7MUk3mV9KweNXKYOIRDcUZ4t5hbwe01ps1qzugPle8WkM9oYpDFMWm85U&#13;&#10;OxYZ+QnqDyqjOLjgZFxwZwonpeIia0A1VfmbmqeeeZG1oDnBzzaF/0fLv5wOQFTb0Ps7SiwzeEZP&#13;&#10;EZjq+ki2zlp00AHBJDo1+FAjYGsPMEXBHyDJPksw6YuCyDm7e5ndFedIOG4uq5u724cbSvg1VzwD&#13;&#10;PYT4SThD0k9DtbJJOKvZ6XOI2AxLryVpW1syNHS1eijLXBacVu1eaZ2SAbrjVgM5MTz02/2q+rhL&#13;&#10;0yPFizKMtMXNpGlUkf/iRYuxwTch0Recuxo7pBspZlrGubCxmni1xeoEkzjCDJxG+xdwqk9QkW/r&#13;&#10;a8AzInd2Ns5go6yDv40dz9eR5Vh/dWDUnSw4uvaSzzdbg9cuOzc9kXSvX8YZ/vyQN78AAAD//wMA&#13;&#10;UEsDBBQABgAIAAAAIQDGo7Z04QAAAA0BAAAPAAAAZHJzL2Rvd25yZXYueG1sTE9NT8MwDL0j8R8i&#13;&#10;I3Fj6abSTV3TCbENIW6MCYlb1pimWuJUTbaVf48RB7hYst/z+6hWo3fijEPsAimYTjIQSE0wHbUK&#13;&#10;9m/buwWImDQZ7QKhgi+MsKqvrypdmnChVzzvUitYhGKpFdiU+lLK2Fj0Ok5Cj8TYZxi8TrwOrTSD&#13;&#10;vrC4d3KWZYX0uiN2sLrHR4vNcXfyCrYb+/E0vrh56N/zbl8Um+dufVTq9mZcL3k8LEEkHNPfB/x0&#13;&#10;4PxQc7BDOJGJwikoFjkzFcym9yAYz7N8DuLwe5B1Jf+3qL8BAAD//wMAUEsBAi0AFAAGAAgAAAAh&#13;&#10;ALaDOJL+AAAA4QEAABMAAAAAAAAAAAAAAAAAAAAAAFtDb250ZW50X1R5cGVzXS54bWxQSwECLQAU&#13;&#10;AAYACAAAACEAOP0h/9YAAACUAQAACwAAAAAAAAAAAAAAAAAvAQAAX3JlbHMvLnJlbHNQSwECLQAU&#13;&#10;AAYACAAAACEAQHYLyOEBAAAQBAAADgAAAAAAAAAAAAAAAAAuAgAAZHJzL2Uyb0RvYy54bWxQSwEC&#13;&#10;LQAUAAYACAAAACEAxqO2dOEAAAANAQAADwAAAAAAAAAAAAAAAAA7BAAAZHJzL2Rvd25yZXYueG1s&#13;&#10;UEsFBgAAAAAEAAQA8wAAAEkFAAAAAA==&#13;&#10;" strokecolor="#4f81bd" strokeweight="7pt">
                      <v:stroke joinstyle="miter"/>
                    </v:line>
                  </w:pict>
                </mc:Fallback>
              </mc:AlternateContent>
            </w:r>
          </w:p>
          <w:p w14:paraId="568F6C5B" w14:textId="2A16136B" w:rsidR="008306BF" w:rsidRPr="00F465D1" w:rsidRDefault="0036280C" w:rsidP="009D31AC">
            <w:pPr>
              <w:widowControl w:val="0"/>
              <w:autoSpaceDE w:val="0"/>
              <w:autoSpaceDN w:val="0"/>
              <w:adjustRightInd w:val="0"/>
              <w:jc w:val="both"/>
              <w:rPr>
                <w:b/>
                <w:color w:val="000000"/>
              </w:rPr>
            </w:pPr>
            <w:r>
              <w:rPr>
                <w:noProof/>
              </w:rPr>
              <mc:AlternateContent>
                <mc:Choice Requires="wps">
                  <w:drawing>
                    <wp:anchor distT="0" distB="0" distL="114300" distR="114300" simplePos="0" relativeHeight="251692032" behindDoc="0" locked="0" layoutInCell="1" allowOverlap="1" wp14:anchorId="5FF213C8" wp14:editId="4771E98C">
                      <wp:simplePos x="0" y="0"/>
                      <wp:positionH relativeFrom="column">
                        <wp:posOffset>434340</wp:posOffset>
                      </wp:positionH>
                      <wp:positionV relativeFrom="paragraph">
                        <wp:posOffset>111689</wp:posOffset>
                      </wp:positionV>
                      <wp:extent cx="2134870" cy="0"/>
                      <wp:effectExtent l="0" t="38100" r="36830" b="50800"/>
                      <wp:wrapNone/>
                      <wp:docPr id="68" name="Straight Connector 68"/>
                      <wp:cNvGraphicFramePr/>
                      <a:graphic xmlns:a="http://schemas.openxmlformats.org/drawingml/2006/main">
                        <a:graphicData uri="http://schemas.microsoft.com/office/word/2010/wordprocessingShape">
                          <wps:wsp>
                            <wps:cNvCnPr/>
                            <wps:spPr>
                              <a:xfrm>
                                <a:off x="0" y="0"/>
                                <a:ext cx="2134870" cy="0"/>
                              </a:xfrm>
                              <a:prstGeom prst="line">
                                <a:avLst/>
                              </a:prstGeom>
                              <a:ln w="88900">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B5116A" id="Straight Connector 6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4.2pt,8.8pt" to="202.3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Tt74AEAABAEAAAOAAAAZHJzL2Uyb0RvYy54bWysU9uO0zAQfUfiHyy/0yRltYSo6Uq0Ki8I&#13;&#10;Knb5ANexE0u+aWya9u8ZO2l2BQgJxIsTe+acmXPG3jxcjCZnAUE529JqVVIiLHedsn1Lvz0d3tSU&#13;&#10;hMhsx7SzoqVXEejD9vWrzegbsXaD050AgiQ2NKNv6RCjb4oi8EEYFlbOC4tB6cCwiFvoiw7YiOxG&#13;&#10;F+uyvC9GB50Hx0UIeLqfgnSb+aUUPH6RMohIdEuxt5hXyOsprcV2w5oemB8Un9tg/9CFYcpi0YVq&#13;&#10;zyIj30H9QmUUBxecjCvuTOGkVFxkDaimKn9S8zgwL7IWNCf4xabw/2j55/MRiOpaeo+TsszgjB4j&#13;&#10;MNUPkeycteigA4JBdGr0oUHAzh5h3gV/hCT7IsGkLwoil+zudXFXXCLheLiu3t7V73AI/BYrnoEe&#13;&#10;QvwonCHpp6Va2SScNez8KUQshqm3lHSsLRlbWtfvyzKnBadVd1Bap2CA/rTTQM4Mh353qKsP+9Q9&#13;&#10;UrxIw522eJg0TSryX7xqMRX4KiT6gn1XU4V0I8VCyzgXNlYzr7aYnWASW1iAc2t/As75CSrybf0b&#13;&#10;8ILIlZ2NC9go6+B3bcfLrWU55d8cmHQnC06uu+b5Zmvw2mXn5ieS7vXLfYY/P+TtDwAAAP//AwBQ&#13;&#10;SwMEFAAGAAgAAAAhAEEkm9vgAAAADQEAAA8AAABkcnMvZG93bnJldi54bWxMT01PwzAMvSPxHyIj&#13;&#10;cWPpUJVNXdNpYhtC3BgTEresMU20fFRNtpV/jxEHdrHs9+zn9+rl6B0745BsDBKmkwIYhjZqGzoJ&#13;&#10;+/ftwxxYyipo5WJACd+YYNnc3tSq0vES3vC8yx0jkZAqJcHk3Fecp9agV2kSewzEfcXBq0zj0HE9&#13;&#10;qAuJe8cfi0Jwr2ygD0b1+GSwPe5OXsJ2Yz6fx1c3i/1HafdCbF7s+ijl/d24XlBZLYBlHPP/Bfxm&#13;&#10;IP/QkLFDPAWdmJMg5iVtEj4TwIgvi5Kawx/Am5pfp2h+AAAA//8DAFBLAQItABQABgAIAAAAIQC2&#13;&#10;gziS/gAAAOEBAAATAAAAAAAAAAAAAAAAAAAAAABbQ29udGVudF9UeXBlc10ueG1sUEsBAi0AFAAG&#13;&#10;AAgAAAAhADj9If/WAAAAlAEAAAsAAAAAAAAAAAAAAAAALwEAAF9yZWxzLy5yZWxzUEsBAi0AFAAG&#13;&#10;AAgAAAAhAOxlO3vgAQAAEAQAAA4AAAAAAAAAAAAAAAAALgIAAGRycy9lMm9Eb2MueG1sUEsBAi0A&#13;&#10;FAAGAAgAAAAhAEEkm9vgAAAADQEAAA8AAAAAAAAAAAAAAAAAOgQAAGRycy9kb3ducmV2LnhtbFBL&#13;&#10;BQYAAAAABAAEAPMAAABHBQAAAAA=&#13;&#10;" strokecolor="#4f81bd" strokeweight="7pt">
                      <v:stroke joinstyle="miter"/>
                    </v:line>
                  </w:pict>
                </mc:Fallback>
              </mc:AlternateContent>
            </w:r>
          </w:p>
        </w:tc>
      </w:tr>
      <w:tr w:rsidR="008306BF" w14:paraId="05D9CF93" w14:textId="77777777" w:rsidTr="0023622E">
        <w:tc>
          <w:tcPr>
            <w:tcW w:w="4869" w:type="dxa"/>
          </w:tcPr>
          <w:p w14:paraId="6551A806" w14:textId="0F465E73" w:rsidR="008306BF" w:rsidRDefault="008306BF" w:rsidP="009D31AC">
            <w:pPr>
              <w:widowControl w:val="0"/>
              <w:autoSpaceDE w:val="0"/>
              <w:autoSpaceDN w:val="0"/>
              <w:adjustRightInd w:val="0"/>
              <w:jc w:val="both"/>
              <w:rPr>
                <w:color w:val="000000"/>
              </w:rPr>
            </w:pPr>
            <w:r>
              <w:rPr>
                <w:color w:val="000000"/>
              </w:rPr>
              <w:t>ε)</w:t>
            </w:r>
            <w:r w:rsidRPr="001E021E">
              <w:rPr>
                <w:color w:val="000000"/>
              </w:rPr>
              <w:t xml:space="preserve"> </w:t>
            </w:r>
            <w:proofErr w:type="spellStart"/>
            <w:r w:rsidR="0036280C">
              <w:rPr>
                <w:color w:val="000000"/>
              </w:rPr>
              <w:t>Σ</w:t>
            </w:r>
            <w:r w:rsidRPr="001E021E">
              <w:rPr>
                <w:color w:val="000000"/>
              </w:rPr>
              <w:t>ύνθετος</w:t>
            </w:r>
            <w:proofErr w:type="spellEnd"/>
            <w:r w:rsidRPr="001E021E">
              <w:rPr>
                <w:color w:val="000000"/>
              </w:rPr>
              <w:t xml:space="preserve"> </w:t>
            </w:r>
            <w:proofErr w:type="spellStart"/>
            <w:r w:rsidRPr="001E021E">
              <w:rPr>
                <w:color w:val="000000"/>
              </w:rPr>
              <w:t>ήχος</w:t>
            </w:r>
            <w:proofErr w:type="spellEnd"/>
          </w:p>
          <w:p w14:paraId="08A7D5E2" w14:textId="77777777" w:rsidR="008306BF" w:rsidRDefault="008306BF" w:rsidP="009D31AC">
            <w:pPr>
              <w:widowControl w:val="0"/>
              <w:autoSpaceDE w:val="0"/>
              <w:autoSpaceDN w:val="0"/>
              <w:adjustRightInd w:val="0"/>
              <w:jc w:val="both"/>
              <w:rPr>
                <w:color w:val="000000"/>
              </w:rPr>
            </w:pPr>
          </w:p>
        </w:tc>
        <w:tc>
          <w:tcPr>
            <w:tcW w:w="4870" w:type="dxa"/>
          </w:tcPr>
          <w:p w14:paraId="29C50191" w14:textId="77777777" w:rsidR="008306BF" w:rsidRDefault="008306BF" w:rsidP="009D31AC">
            <w:pPr>
              <w:widowControl w:val="0"/>
              <w:autoSpaceDE w:val="0"/>
              <w:autoSpaceDN w:val="0"/>
              <w:adjustRightInd w:val="0"/>
              <w:rPr>
                <w:color w:val="000000"/>
              </w:rPr>
            </w:pPr>
            <w:r>
              <w:rPr>
                <w:noProof/>
                <w:color w:val="000000"/>
              </w:rPr>
              <mc:AlternateContent>
                <mc:Choice Requires="wps">
                  <w:drawing>
                    <wp:anchor distT="0" distB="0" distL="114300" distR="114300" simplePos="0" relativeHeight="251693056" behindDoc="0" locked="0" layoutInCell="1" allowOverlap="1" wp14:anchorId="13953966" wp14:editId="4471B4CB">
                      <wp:simplePos x="0" y="0"/>
                      <wp:positionH relativeFrom="column">
                        <wp:posOffset>436245</wp:posOffset>
                      </wp:positionH>
                      <wp:positionV relativeFrom="paragraph">
                        <wp:posOffset>150213</wp:posOffset>
                      </wp:positionV>
                      <wp:extent cx="2133600" cy="262890"/>
                      <wp:effectExtent l="0" t="0" r="25400" b="16510"/>
                      <wp:wrapNone/>
                      <wp:docPr id="69" name="Rounded Rectangle 69"/>
                      <wp:cNvGraphicFramePr/>
                      <a:graphic xmlns:a="http://schemas.openxmlformats.org/drawingml/2006/main">
                        <a:graphicData uri="http://schemas.microsoft.com/office/word/2010/wordprocessingShape">
                          <wps:wsp>
                            <wps:cNvSpPr/>
                            <wps:spPr>
                              <a:xfrm>
                                <a:off x="0" y="0"/>
                                <a:ext cx="2133600" cy="262890"/>
                              </a:xfrm>
                              <a:custGeom>
                                <a:avLst/>
                                <a:gdLst>
                                  <a:gd name="connsiteX0" fmla="*/ 0 w 2132965"/>
                                  <a:gd name="connsiteY0" fmla="*/ 51330 h 307975"/>
                                  <a:gd name="connsiteX1" fmla="*/ 51330 w 2132965"/>
                                  <a:gd name="connsiteY1" fmla="*/ 0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1 h 307976"/>
                                  <a:gd name="connsiteX1" fmla="*/ 238753 w 2132965"/>
                                  <a:gd name="connsiteY1" fmla="*/ 102232 h 307976"/>
                                  <a:gd name="connsiteX2" fmla="*/ 736799 w 2132965"/>
                                  <a:gd name="connsiteY2" fmla="*/ 49701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736799 w 2132965"/>
                                  <a:gd name="connsiteY2" fmla="*/ 66739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38016 w 2132965"/>
                                  <a:gd name="connsiteY2" fmla="*/ 106495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72093 w 2132965"/>
                                  <a:gd name="connsiteY2" fmla="*/ 95136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5 h 307980"/>
                                  <a:gd name="connsiteX1" fmla="*/ 238753 w 2132965"/>
                                  <a:gd name="connsiteY1" fmla="*/ 102236 h 307980"/>
                                  <a:gd name="connsiteX2" fmla="*/ 572093 w 2132965"/>
                                  <a:gd name="connsiteY2" fmla="*/ 95140 h 307980"/>
                                  <a:gd name="connsiteX3" fmla="*/ 2081635 w 2132965"/>
                                  <a:gd name="connsiteY3" fmla="*/ 5 h 307980"/>
                                  <a:gd name="connsiteX4" fmla="*/ 2132965 w 2132965"/>
                                  <a:gd name="connsiteY4" fmla="*/ 51335 h 307980"/>
                                  <a:gd name="connsiteX5" fmla="*/ 2132965 w 2132965"/>
                                  <a:gd name="connsiteY5" fmla="*/ 256650 h 307980"/>
                                  <a:gd name="connsiteX6" fmla="*/ 2081635 w 2132965"/>
                                  <a:gd name="connsiteY6" fmla="*/ 307980 h 307980"/>
                                  <a:gd name="connsiteX7" fmla="*/ 51330 w 2132965"/>
                                  <a:gd name="connsiteY7" fmla="*/ 307980 h 307980"/>
                                  <a:gd name="connsiteX8" fmla="*/ 0 w 2132965"/>
                                  <a:gd name="connsiteY8" fmla="*/ 256650 h 307980"/>
                                  <a:gd name="connsiteX9" fmla="*/ 0 w 2132965"/>
                                  <a:gd name="connsiteY9" fmla="*/ 51335 h 307980"/>
                                  <a:gd name="connsiteX0" fmla="*/ 0 w 2132965"/>
                                  <a:gd name="connsiteY0" fmla="*/ 51514 h 308159"/>
                                  <a:gd name="connsiteX1" fmla="*/ 238753 w 2132965"/>
                                  <a:gd name="connsiteY1" fmla="*/ 102415 h 308159"/>
                                  <a:gd name="connsiteX2" fmla="*/ 57209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514 h 308159"/>
                                  <a:gd name="connsiteX1" fmla="*/ 238753 w 2132965"/>
                                  <a:gd name="connsiteY1" fmla="*/ 102415 h 308159"/>
                                  <a:gd name="connsiteX2" fmla="*/ 57777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944 h 308589"/>
                                  <a:gd name="connsiteX1" fmla="*/ 238753 w 2132965"/>
                                  <a:gd name="connsiteY1" fmla="*/ 102845 h 308589"/>
                                  <a:gd name="connsiteX2" fmla="*/ 577773 w 2132965"/>
                                  <a:gd name="connsiteY2" fmla="*/ 90079 h 308589"/>
                                  <a:gd name="connsiteX3" fmla="*/ 2081635 w 2132965"/>
                                  <a:gd name="connsiteY3" fmla="*/ 614 h 308589"/>
                                  <a:gd name="connsiteX4" fmla="*/ 2132965 w 2132965"/>
                                  <a:gd name="connsiteY4" fmla="*/ 51944 h 308589"/>
                                  <a:gd name="connsiteX5" fmla="*/ 2132965 w 2132965"/>
                                  <a:gd name="connsiteY5" fmla="*/ 257259 h 308589"/>
                                  <a:gd name="connsiteX6" fmla="*/ 2081635 w 2132965"/>
                                  <a:gd name="connsiteY6" fmla="*/ 308589 h 308589"/>
                                  <a:gd name="connsiteX7" fmla="*/ 51330 w 2132965"/>
                                  <a:gd name="connsiteY7" fmla="*/ 308589 h 308589"/>
                                  <a:gd name="connsiteX8" fmla="*/ 0 w 2132965"/>
                                  <a:gd name="connsiteY8" fmla="*/ 257259 h 308589"/>
                                  <a:gd name="connsiteX9" fmla="*/ 0 w 2132965"/>
                                  <a:gd name="connsiteY9" fmla="*/ 51944 h 308589"/>
                                  <a:gd name="connsiteX0" fmla="*/ 0 w 2132965"/>
                                  <a:gd name="connsiteY0" fmla="*/ 51369 h 308014"/>
                                  <a:gd name="connsiteX1" fmla="*/ 238753 w 2132965"/>
                                  <a:gd name="connsiteY1" fmla="*/ 102270 h 308014"/>
                                  <a:gd name="connsiteX2" fmla="*/ 577773 w 2132965"/>
                                  <a:gd name="connsiteY2" fmla="*/ 89504 h 308014"/>
                                  <a:gd name="connsiteX3" fmla="*/ 2081635 w 2132965"/>
                                  <a:gd name="connsiteY3" fmla="*/ 39 h 308014"/>
                                  <a:gd name="connsiteX4" fmla="*/ 2132965 w 2132965"/>
                                  <a:gd name="connsiteY4" fmla="*/ 51369 h 308014"/>
                                  <a:gd name="connsiteX5" fmla="*/ 2132965 w 2132965"/>
                                  <a:gd name="connsiteY5" fmla="*/ 256684 h 308014"/>
                                  <a:gd name="connsiteX6" fmla="*/ 2081635 w 2132965"/>
                                  <a:gd name="connsiteY6" fmla="*/ 308014 h 308014"/>
                                  <a:gd name="connsiteX7" fmla="*/ 51330 w 2132965"/>
                                  <a:gd name="connsiteY7" fmla="*/ 308014 h 308014"/>
                                  <a:gd name="connsiteX8" fmla="*/ 0 w 2132965"/>
                                  <a:gd name="connsiteY8" fmla="*/ 256684 h 308014"/>
                                  <a:gd name="connsiteX9" fmla="*/ 0 w 2132965"/>
                                  <a:gd name="connsiteY9" fmla="*/ 51369 h 308014"/>
                                  <a:gd name="connsiteX0" fmla="*/ 0 w 2132965"/>
                                  <a:gd name="connsiteY0" fmla="*/ 9347 h 265992"/>
                                  <a:gd name="connsiteX1" fmla="*/ 238753 w 2132965"/>
                                  <a:gd name="connsiteY1" fmla="*/ 60248 h 265992"/>
                                  <a:gd name="connsiteX2" fmla="*/ 577773 w 2132965"/>
                                  <a:gd name="connsiteY2" fmla="*/ 47482 h 265992"/>
                                  <a:gd name="connsiteX3" fmla="*/ 1979404 w 2132965"/>
                                  <a:gd name="connsiteY3" fmla="*/ 26180 h 265992"/>
                                  <a:gd name="connsiteX4" fmla="*/ 2132965 w 2132965"/>
                                  <a:gd name="connsiteY4" fmla="*/ 9347 h 265992"/>
                                  <a:gd name="connsiteX5" fmla="*/ 2132965 w 2132965"/>
                                  <a:gd name="connsiteY5" fmla="*/ 214662 h 265992"/>
                                  <a:gd name="connsiteX6" fmla="*/ 2081635 w 2132965"/>
                                  <a:gd name="connsiteY6" fmla="*/ 265992 h 265992"/>
                                  <a:gd name="connsiteX7" fmla="*/ 51330 w 2132965"/>
                                  <a:gd name="connsiteY7" fmla="*/ 265992 h 265992"/>
                                  <a:gd name="connsiteX8" fmla="*/ 0 w 2132965"/>
                                  <a:gd name="connsiteY8" fmla="*/ 214662 h 265992"/>
                                  <a:gd name="connsiteX9" fmla="*/ 0 w 2132965"/>
                                  <a:gd name="connsiteY9" fmla="*/ 9347 h 265992"/>
                                  <a:gd name="connsiteX0" fmla="*/ 0 w 2132965"/>
                                  <a:gd name="connsiteY0" fmla="*/ 23733 h 280378"/>
                                  <a:gd name="connsiteX1" fmla="*/ 238753 w 2132965"/>
                                  <a:gd name="connsiteY1" fmla="*/ 74634 h 280378"/>
                                  <a:gd name="connsiteX2" fmla="*/ 577773 w 2132965"/>
                                  <a:gd name="connsiteY2" fmla="*/ 61868 h 280378"/>
                                  <a:gd name="connsiteX3" fmla="*/ 1979404 w 2132965"/>
                                  <a:gd name="connsiteY3" fmla="*/ 40566 h 280378"/>
                                  <a:gd name="connsiteX4" fmla="*/ 2132965 w 2132965"/>
                                  <a:gd name="connsiteY4" fmla="*/ 23733 h 280378"/>
                                  <a:gd name="connsiteX5" fmla="*/ 2132965 w 2132965"/>
                                  <a:gd name="connsiteY5" fmla="*/ 229048 h 280378"/>
                                  <a:gd name="connsiteX6" fmla="*/ 2081635 w 2132965"/>
                                  <a:gd name="connsiteY6" fmla="*/ 280378 h 280378"/>
                                  <a:gd name="connsiteX7" fmla="*/ 51330 w 2132965"/>
                                  <a:gd name="connsiteY7" fmla="*/ 280378 h 280378"/>
                                  <a:gd name="connsiteX8" fmla="*/ 0 w 2132965"/>
                                  <a:gd name="connsiteY8" fmla="*/ 229048 h 280378"/>
                                  <a:gd name="connsiteX9" fmla="*/ 0 w 2132965"/>
                                  <a:gd name="connsiteY9" fmla="*/ 23733 h 280378"/>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6126 h 262771"/>
                                  <a:gd name="connsiteX1" fmla="*/ 238753 w 2132965"/>
                                  <a:gd name="connsiteY1" fmla="*/ 57027 h 262771"/>
                                  <a:gd name="connsiteX2" fmla="*/ 577773 w 2132965"/>
                                  <a:gd name="connsiteY2" fmla="*/ 44261 h 262771"/>
                                  <a:gd name="connsiteX3" fmla="*/ 1026378 w 2132965"/>
                                  <a:gd name="connsiteY3" fmla="*/ 20751 h 262771"/>
                                  <a:gd name="connsiteX4" fmla="*/ 1979404 w 2132965"/>
                                  <a:gd name="connsiteY4" fmla="*/ 22959 h 262771"/>
                                  <a:gd name="connsiteX5" fmla="*/ 2087528 w 2132965"/>
                                  <a:gd name="connsiteY5" fmla="*/ 165109 h 262771"/>
                                  <a:gd name="connsiteX6" fmla="*/ 2132965 w 2132965"/>
                                  <a:gd name="connsiteY6" fmla="*/ 211441 h 262771"/>
                                  <a:gd name="connsiteX7" fmla="*/ 2081635 w 2132965"/>
                                  <a:gd name="connsiteY7" fmla="*/ 262771 h 262771"/>
                                  <a:gd name="connsiteX8" fmla="*/ 51330 w 2132965"/>
                                  <a:gd name="connsiteY8" fmla="*/ 262771 h 262771"/>
                                  <a:gd name="connsiteX9" fmla="*/ 0 w 2132965"/>
                                  <a:gd name="connsiteY9" fmla="*/ 211441 h 262771"/>
                                  <a:gd name="connsiteX10" fmla="*/ 0 w 2132965"/>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87528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818814 w 2094290"/>
                                  <a:gd name="connsiteY4" fmla="*/ 34312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139663"/>
                                  <a:gd name="connsiteY0" fmla="*/ 6126 h 262771"/>
                                  <a:gd name="connsiteX1" fmla="*/ 238753 w 2139663"/>
                                  <a:gd name="connsiteY1" fmla="*/ 57027 h 262771"/>
                                  <a:gd name="connsiteX2" fmla="*/ 577773 w 2139663"/>
                                  <a:gd name="connsiteY2" fmla="*/ 44261 h 262771"/>
                                  <a:gd name="connsiteX3" fmla="*/ 1026378 w 2139663"/>
                                  <a:gd name="connsiteY3" fmla="*/ 20751 h 262771"/>
                                  <a:gd name="connsiteX4" fmla="*/ 1818814 w 2139663"/>
                                  <a:gd name="connsiteY4" fmla="*/ 34312 h 262771"/>
                                  <a:gd name="connsiteX5" fmla="*/ 2030731 w 2139663"/>
                                  <a:gd name="connsiteY5" fmla="*/ 165109 h 262771"/>
                                  <a:gd name="connsiteX6" fmla="*/ 2081849 w 2139663"/>
                                  <a:gd name="connsiteY6" fmla="*/ 211441 h 262771"/>
                                  <a:gd name="connsiteX7" fmla="*/ 2133590 w 2139663"/>
                                  <a:gd name="connsiteY7" fmla="*/ 262771 h 262771"/>
                                  <a:gd name="connsiteX8" fmla="*/ 51330 w 2139663"/>
                                  <a:gd name="connsiteY8" fmla="*/ 262771 h 262771"/>
                                  <a:gd name="connsiteX9" fmla="*/ 0 w 2139663"/>
                                  <a:gd name="connsiteY9" fmla="*/ 211441 h 262771"/>
                                  <a:gd name="connsiteX10" fmla="*/ 0 w 2139663"/>
                                  <a:gd name="connsiteY10" fmla="*/ 6126 h 262771"/>
                                  <a:gd name="connsiteX0" fmla="*/ 0 w 2146100"/>
                                  <a:gd name="connsiteY0" fmla="*/ 6126 h 262771"/>
                                  <a:gd name="connsiteX1" fmla="*/ 238753 w 2146100"/>
                                  <a:gd name="connsiteY1" fmla="*/ 57027 h 262771"/>
                                  <a:gd name="connsiteX2" fmla="*/ 577773 w 2146100"/>
                                  <a:gd name="connsiteY2" fmla="*/ 44261 h 262771"/>
                                  <a:gd name="connsiteX3" fmla="*/ 1026378 w 2146100"/>
                                  <a:gd name="connsiteY3" fmla="*/ 20751 h 262771"/>
                                  <a:gd name="connsiteX4" fmla="*/ 1818814 w 2146100"/>
                                  <a:gd name="connsiteY4" fmla="*/ 34312 h 262771"/>
                                  <a:gd name="connsiteX5" fmla="*/ 2030731 w 2146100"/>
                                  <a:gd name="connsiteY5" fmla="*/ 165109 h 262771"/>
                                  <a:gd name="connsiteX6" fmla="*/ 2133243 w 2146100"/>
                                  <a:gd name="connsiteY6" fmla="*/ 217119 h 262771"/>
                                  <a:gd name="connsiteX7" fmla="*/ 2133590 w 2146100"/>
                                  <a:gd name="connsiteY7" fmla="*/ 262771 h 262771"/>
                                  <a:gd name="connsiteX8" fmla="*/ 51330 w 2146100"/>
                                  <a:gd name="connsiteY8" fmla="*/ 262771 h 262771"/>
                                  <a:gd name="connsiteX9" fmla="*/ 0 w 2146100"/>
                                  <a:gd name="connsiteY9" fmla="*/ 211441 h 262771"/>
                                  <a:gd name="connsiteX10" fmla="*/ 0 w 2146100"/>
                                  <a:gd name="connsiteY10" fmla="*/ 6126 h 262771"/>
                                  <a:gd name="connsiteX0" fmla="*/ 0 w 2133590"/>
                                  <a:gd name="connsiteY0" fmla="*/ 6126 h 262771"/>
                                  <a:gd name="connsiteX1" fmla="*/ 238753 w 2133590"/>
                                  <a:gd name="connsiteY1" fmla="*/ 57027 h 262771"/>
                                  <a:gd name="connsiteX2" fmla="*/ 577773 w 2133590"/>
                                  <a:gd name="connsiteY2" fmla="*/ 44261 h 262771"/>
                                  <a:gd name="connsiteX3" fmla="*/ 1026378 w 2133590"/>
                                  <a:gd name="connsiteY3" fmla="*/ 20751 h 262771"/>
                                  <a:gd name="connsiteX4" fmla="*/ 1818814 w 2133590"/>
                                  <a:gd name="connsiteY4" fmla="*/ 34312 h 262771"/>
                                  <a:gd name="connsiteX5" fmla="*/ 2030731 w 2133590"/>
                                  <a:gd name="connsiteY5" fmla="*/ 165109 h 262771"/>
                                  <a:gd name="connsiteX6" fmla="*/ 2133590 w 2133590"/>
                                  <a:gd name="connsiteY6" fmla="*/ 262771 h 262771"/>
                                  <a:gd name="connsiteX7" fmla="*/ 51330 w 2133590"/>
                                  <a:gd name="connsiteY7" fmla="*/ 262771 h 262771"/>
                                  <a:gd name="connsiteX8" fmla="*/ 0 w 2133590"/>
                                  <a:gd name="connsiteY8" fmla="*/ 211441 h 262771"/>
                                  <a:gd name="connsiteX9" fmla="*/ 0 w 2133590"/>
                                  <a:gd name="connsiteY9" fmla="*/ 6126 h 262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33590" h="262771">
                                    <a:moveTo>
                                      <a:pt x="0" y="6126"/>
                                    </a:moveTo>
                                    <a:cubicBezTo>
                                      <a:pt x="0" y="-22223"/>
                                      <a:pt x="210404" y="57027"/>
                                      <a:pt x="238753" y="57027"/>
                                    </a:cubicBezTo>
                                    <a:cubicBezTo>
                                      <a:pt x="361553" y="56755"/>
                                      <a:pt x="270626" y="61299"/>
                                      <a:pt x="577773" y="44261"/>
                                    </a:cubicBezTo>
                                    <a:cubicBezTo>
                                      <a:pt x="709044" y="38215"/>
                                      <a:pt x="792773" y="24301"/>
                                      <a:pt x="1026378" y="20751"/>
                                    </a:cubicBezTo>
                                    <a:cubicBezTo>
                                      <a:pt x="1458766" y="-22545"/>
                                      <a:pt x="1634383" y="36749"/>
                                      <a:pt x="1818814" y="34312"/>
                                    </a:cubicBezTo>
                                    <a:cubicBezTo>
                                      <a:pt x="1847163" y="34312"/>
                                      <a:pt x="2030731" y="136760"/>
                                      <a:pt x="2030731" y="165109"/>
                                    </a:cubicBezTo>
                                    <a:lnTo>
                                      <a:pt x="2133590" y="262771"/>
                                    </a:lnTo>
                                    <a:lnTo>
                                      <a:pt x="51330" y="262771"/>
                                    </a:lnTo>
                                    <a:cubicBezTo>
                                      <a:pt x="22981" y="262771"/>
                                      <a:pt x="0" y="239790"/>
                                      <a:pt x="0" y="211441"/>
                                    </a:cubicBezTo>
                                    <a:lnTo>
                                      <a:pt x="0" y="6126"/>
                                    </a:lnTo>
                                    <a:close/>
                                  </a:path>
                                </a:pathLst>
                              </a:custGeom>
                              <a:solidFill>
                                <a:srgbClr val="4F81BD"/>
                              </a:solidFill>
                              <a:ln>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6689D" id="Rounded Rectangle 69" o:spid="_x0000_s1026" style="position:absolute;margin-left:34.35pt;margin-top:11.85pt;width:168pt;height:2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3590,2627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3e/5goAAMtoAAAOAAAAZHJzL2Uyb0RvYy54bWzsXW2PnLYW/l7p/gc0H6/UDBgwsMqmShPl&#13;&#10;qlLURkmqph9ZhtkdiYG5wL6kv77HNsweJzv2GcxKVcV+mGUGHz/45XnOsQH75U8P+8q7K9tu19SX&#13;&#10;q+CFv/LKumg2u/r6cvX753c/piuv6/N6k1dNXV6uvpbd6qdX//nh5f3homTNTVNtytaDTOru4v5w&#13;&#10;ubrp+8PFet0VN+U+7140h7KGk9um3ec9fG2v15s2v4fc99Wa+T5f3zft5tA2Rdl18OtbdXL1Sua/&#13;&#10;3ZZF/9t225W9V12u4Np6+dnKzyvxuX71Mr+4bvPDza4YLiOfcBX7fFcD6DGrt3mfe7ft7rus9rui&#13;&#10;bbpm278omv262W53RSnLAKUJ/G9K8+kmP5SyLFA53eFYTd182Ra/3n1ovd3mcsWzlVfne2ijj81t&#13;&#10;vSk33keovby+rkoPzkFF3R+6C0j/6fChHb51cChK/bBt9+I/lMd7kJX79Vi55UPvFfAjC8KQ+9AG&#13;&#10;BZxjnKWZrP31o3Vx2/X/KxuZU373vutV42zgSFbtZri+oqnrbteXXyCz7b6C9vrv2vO9ew8gWMbj&#13;&#10;oVG/Tf4nTh7D1fjejRf6SZacsvgSIABlYQXBJnYAhgCYnwY8jO3lwEZ2iBBDqAqyQ2AjWlVFU2A0&#13;&#10;o5jzKLY2SYxxqDWGjVSLW3E4wiE2PTYhoiQIhdCDcXJGqy/Q33M4gpPTGh6zilAEnJwGgBnFwjSJ&#13;&#10;Q3v/xTaBz1gYWBscs2qh4kJFizNZqLhQ0e58NQdHdb6aEU3lsYMjixc2Ivor7OIWr2iIHLGbm+AV&#13;&#10;j+6KnwhmtdB0sldko1c8CYO9YhLyJMvszhfbRFni2wuDw01y98VGdgiNVFOYKLq7HQZzavAg9grT&#13;&#10;jAThubVdMBHJNYaNJOHtONjNEQmPTYgoOOoksAUnl2GwvRwwuD0nDMbJaQ2/EF6NwzlPwszafTF3&#13;&#10;yd0XG9mZuBC+/HMhPHVuaCG8mESLw9QPuN1hYQ8f+DzKjvM2JwMJTN6F8YuLtwyvFxc/dXh9Xkwf&#13;&#10;J8zPCBNqmPEZRET2iGsh/DHgJMao2FuTJRIbEaNtHKAvMX2WnPRZjjH96BTT8Tbjt3ek5hnEj1Q8&#13;&#10;DYPJO5Hw0TjXdRrFmfD2+polprfDaONx6lyBZgSD+NheY5i7kwmf2nFmIDwBBbvsCYN4Qn3hIJ2A&#13;&#10;gJMLnbM3vBPh4yCS4940iOXtcngY4DkIHwWqHCYYd8KHgRrEm1CcCR+k9hqbgfKUhtHYO5HyKbPX&#13;&#10;2QyUF01i7WjOlCehuFGeUl+Yw2dTntLw/07KJ0lydlC/UJ7w7I2mEzGndOGF8sMjWjAMotTXP5vy&#13;&#10;WTT4rDh9Ti+fDo9CpQYY3ctPoLwPD78pT2JAcfbyfIyLDCAzeHlKw2jsneblEzZ6X0Nx5qA8ZG9t&#13;&#10;G3cvT0Fx8vKk+nKiPKXhnbx8yIeW8IPoOW/HJ2okB1PwJ2FcKZ9msT/olwHFmfLDHUBTSWZgPKVd&#13;&#10;ZmA85+MwxVBlczAesleMN+C4M56C4sR4Un05MZ7S8A6Mz8IogYZgPM4y9lyE5z6LUiuKK9+jJErF&#13;&#10;DQFzWTDfgyzJItAI64Pu2IjxQE4QmWGcKU9qGHfGBxHn9kpzZryqLGvjODKeiOLCeFp9OTCe1O4O&#13;&#10;hGdhEoaiIVI/TNLnYnwS8VAIvBnFlfHARC51xVgWTN5JjI98mOK2FsaZ8bSWcac8y3ylxsZac6e8&#13;&#10;zN5aba6Up6G4UJ5WXw6UpzW8A+dJmoJfI5nykO0/1sn7jIPSnenkwyyxu0VMebKyYCNaLOFMeVL7&#13;&#10;a4SnzhfoRqRYAhOefCNQM5KxqhAWY9CKKU+8849NiLGEC+1psURwJvG19KSWPxMAJyflvygLeiCb&#13;&#10;LcoCry3b1XhRFtRpzrwbyP4FysIDJmNuzpIkeK5hSpz4TE1/mFBchylRBH5e+isTijZMmRSz+Els&#13;&#10;h8Hhx7SYhWXyrgAsa2BoGS1m8eFFZkaIwLBRwOPAF3PRZhxdJuSSCOdqSxBF9mrTAhDqq/iakawu&#13;&#10;a3lwCDIpahGNYkVxilpI9aVFIQT50tKTuI/DEAngZxEM1U5IhbYgBin/p6MWMwi2cdEWMwrWIydt&#13;&#10;McNgQWIu2mKGwYLEXLTFDOOqLcD5NJIvhJpxdEEicUWTiUdtMeNoRg7aYkbBcqSE+HxtMSNgKWIB&#13;&#10;qb40rSBQX0tP4v6iLeINqUVb4CUDeA8abg+Z+/CiLV+wUBzjFnOtYZNFW5a45YlHyHEIAksbjfO4&#13;&#10;5n6FjSbELeDnU3g4wUp6HLeEURio6WL6mGjRlmFoZ40osFAs2mLqYd/FLUGYcR4+s7aYQeYaE5lR&#13;&#10;ZhsTmWFm0xYzzGzaYoaZL24x47iOicT7TNkwiWDqz3ONicylwXI0NW4xI8wyJjJDzDAmgknmANY4&#13;&#10;HRYu/Wa90rnmW8wgs2mLsSjzaYsRZj5tMcLMpy1GGFdtAc6zSL3XY8TRtSUJ5Lt85jljTSaQthhx&#13;&#10;NCOH+RZzh55FW4zlmEdbjBBzaItU/OfWFiPIbNpiRJlPW4ww82mLEWY+bTHCzKAtx3hCRBan+pmm&#13;&#10;LTTOY5k4jlWUxpxCwSbEeALLxBAXmcqBkxPnWLFMEBBw8u9mWGHZ8+txYfP8ZlzrvHioh8XO4ciD&#13;&#10;tdfFKupi7fND04mF1fHK57CK+vgVAguIOCBLsBKpLcbAYmws7ySTjYGc2Fg+H082BsphYzkIIxsD&#13;&#10;kbCxfEeGbAz0wMZyxXeyMfR5bCzXCyEbQ1fGxslZTQW9FBvLZ5PJyNABsbF8XXE0Vv+HztbCQv9i&#13;&#10;g4RKbpDQrzzYIKFdebBBwpUi6CHvRR+VPREOvXu1nL+QCe9GruYvbnuL0/vmrvzcyIT941YAovsP&#13;&#10;5X5MUNxe7Yqfy7++T/4jg79hhH6Q2bDAh5cSZHnkPcThstQ5uVKSfk4UT8te/6YyDXkQx6pLxjyJ&#13;&#10;h10ABsDE53DNogLh4rPhVU91LoZXLRNlJ28HjC1qBUx8eMxYlSJMWaABJhlMYqhMIcbzh8c7FOAw&#13;&#10;zSevRs7ekRGDKE4TrsoBtRpHGiZsNxCFqQKFtV0jrZSBmvSToHIujw6aRglkrVuChqnW8uUknzwJ&#13;&#10;y0glfPA0T5yVTzs8iVrVuNPAUmJS6UVjPUa50AXGZOP/ofkgOfTbU4mf6ilwDzZVqvmY/1igISt4&#13;&#10;hG10mgpm+F3eviMUQiVHRBkvuqiarlTyLmgodf7IR9nPH3fN6Jpqt3m3qypBwK69vnpTtd5dDtSO&#13;&#10;3qXBz2+H69CSVdJlaD+RLGX9wtWIXUHUPiDyqP9alQK9qj+WW9hYROz8IZVBbulSHi8oL4qy7pVo&#13;&#10;dDf5plTXGfvwN16m2ARGWMgyywxFzlso3zHvIYMxpcpkzFvV2pBemJZyR5ijsfKtJy5MGR8tJHJT&#13;&#10;90fj/a5u2qdKVkGpBmSVfqwkVTWilq6azVfYdqVt1H403aF4t2u7/n3e9R/yFhZShd4Am+r0v8HH&#13;&#10;tmpAbkFW5RHobdP+9dTvIj3sCwNnV949bGhzuer+f5u35cqrfqlhx5gM7iNDtr38EolloEDn8Zkr&#13;&#10;fKa+3b9poN9Ar4erk4cifV+Nh9u22f8Be++8FqhwKq8LwIaYpAfPob686eE7nILde4ry9Wt5DLve&#13;&#10;QOd9X386FCJzUasHKPnnhz/y9uCJw8tVD1vG/NqMm9/kF+NeMNDjHtMKy7p5fds3253YKEb2Q1Wv&#13;&#10;wxfYMUd2nGF3H7ElD/4uUz3uQfTqbwAAAP//AwBQSwMEFAAGAAgAAAAhAA21d3bgAAAADQEAAA8A&#13;&#10;AABkcnMvZG93bnJldi54bWxMT8lOwzAQvSPxD9YgcaNOt1DSOBUCeuGWAuLqxEOSNh6H2GlTvr7D&#13;&#10;CS6z6M28Jd2MthVH7H3jSMF0EoFAKp1pqFLw/ra9W4HwQZPRrSNUcEYPm+z6KtWJcSfK8bgLlWAS&#13;&#10;8olWUIfQJVL6skar/cR1SIx9ud7qwGtfSdPrE5PbVs6iKJZWN8QKte7wqcbysBusgk8Tf38cipf9&#13;&#10;z/5hXp8Hn29fl7lStzfj85rL4xpEwDH8fcBvBvYPGRsr3EDGi1ZBvLrnSwWzOXfGF9GCh4KB5RRk&#13;&#10;lsr/KbILAAAA//8DAFBLAQItABQABgAIAAAAIQC2gziS/gAAAOEBAAATAAAAAAAAAAAAAAAAAAAA&#13;&#10;AABbQ29udGVudF9UeXBlc10ueG1sUEsBAi0AFAAGAAgAAAAhADj9If/WAAAAlAEAAAsAAAAAAAAA&#13;&#10;AAAAAAAALwEAAF9yZWxzLy5yZWxzUEsBAi0AFAAGAAgAAAAhAKK7d7/mCgAAy2gAAA4AAAAAAAAA&#13;&#10;AAAAAAAALgIAAGRycy9lMm9Eb2MueG1sUEsBAi0AFAAGAAgAAAAhAA21d3bgAAAADQEAAA8AAAAA&#13;&#10;AAAAAAAAAAAAQA0AAGRycy9kb3ducmV2LnhtbFBLBQYAAAAABAAEAPMAAABNDgAAAAA=&#13;&#10;" path="m,6126c,-22223,210404,57027,238753,57027v122800,-272,31873,4272,339020,-12766c709044,38215,792773,24301,1026378,20751v432388,-43296,608005,15998,792436,13561c1847163,34312,2030731,136760,2030731,165109r102859,97662l51330,262771c22981,262771,,239790,,211441l,6126xe" fillcolor="#4f81bd" strokecolor="#4f81bd" strokeweight="1pt">
                      <v:stroke joinstyle="miter"/>
                      <v:path arrowok="t" o:connecttype="custom" o:connectlocs="0,6129;238754,57053;577776,44281;1026383,20760;1818823,34328;2030741,165184;2133600,262890;51330,262890;0,211537;0,6129" o:connectangles="0,0,0,0,0,0,0,0,0,0"/>
                    </v:shape>
                  </w:pict>
                </mc:Fallback>
              </mc:AlternateContent>
            </w:r>
          </w:p>
        </w:tc>
      </w:tr>
    </w:tbl>
    <w:p w14:paraId="21E02754" w14:textId="178315AC" w:rsidR="008306BF" w:rsidRPr="00815892" w:rsidRDefault="008306BF" w:rsidP="00D656E3">
      <w:pPr>
        <w:pStyle w:val="711"/>
      </w:pPr>
      <w:r w:rsidRPr="00815892">
        <w:t xml:space="preserve">Πίνακας 1.2. </w:t>
      </w:r>
      <w:r w:rsidRPr="00D656E3">
        <w:t xml:space="preserve">Γραφική αναπαράσταση διαφορετικών </w:t>
      </w:r>
      <w:proofErr w:type="spellStart"/>
      <w:r w:rsidRPr="00D656E3">
        <w:t>ηχητικών</w:t>
      </w:r>
      <w:proofErr w:type="spellEnd"/>
      <w:r w:rsidRPr="00D656E3">
        <w:t xml:space="preserve"> </w:t>
      </w:r>
      <w:proofErr w:type="spellStart"/>
      <w:r w:rsidRPr="00D656E3">
        <w:t>μαζών</w:t>
      </w:r>
      <w:proofErr w:type="spellEnd"/>
      <w:r w:rsidRPr="00D656E3">
        <w:t>.</w:t>
      </w:r>
    </w:p>
    <w:p w14:paraId="2F517D62" w14:textId="77777777" w:rsidR="008306BF" w:rsidRPr="00172526" w:rsidRDefault="008306BF" w:rsidP="008306BF">
      <w:pPr>
        <w:widowControl w:val="0"/>
        <w:autoSpaceDE w:val="0"/>
        <w:autoSpaceDN w:val="0"/>
        <w:adjustRightInd w:val="0"/>
        <w:jc w:val="both"/>
        <w:rPr>
          <w:rFonts w:ascii="Times New Roman" w:hAnsi="Times New Roman" w:cs="Times New Roman"/>
          <w:sz w:val="22"/>
          <w:szCs w:val="22"/>
          <w:lang w:val="el-GR"/>
        </w:rPr>
      </w:pPr>
      <w:r w:rsidRPr="00172526">
        <w:rPr>
          <w:rFonts w:ascii="Times New Roman" w:hAnsi="Times New Roman" w:cs="Times New Roman"/>
          <w:sz w:val="22"/>
          <w:szCs w:val="22"/>
          <w:lang w:val="el-GR"/>
        </w:rPr>
        <w:t xml:space="preserve">Ο Πίνακας 1.3 αναπαριστά το εύρος </w:t>
      </w:r>
      <w:proofErr w:type="spellStart"/>
      <w:r w:rsidRPr="00172526">
        <w:rPr>
          <w:rFonts w:ascii="Times New Roman" w:hAnsi="Times New Roman" w:cs="Times New Roman"/>
          <w:sz w:val="22"/>
          <w:szCs w:val="22"/>
          <w:lang w:val="el-GR"/>
        </w:rPr>
        <w:t>ζώνης</w:t>
      </w:r>
      <w:proofErr w:type="spellEnd"/>
      <w:r w:rsidRPr="00172526">
        <w:rPr>
          <w:rFonts w:ascii="Times New Roman" w:hAnsi="Times New Roman" w:cs="Times New Roman"/>
          <w:sz w:val="22"/>
          <w:szCs w:val="22"/>
          <w:lang w:val="el-GR"/>
        </w:rPr>
        <w:t xml:space="preserve"> μιας ηχητικής </w:t>
      </w:r>
      <w:proofErr w:type="spellStart"/>
      <w:r w:rsidRPr="00172526">
        <w:rPr>
          <w:rFonts w:ascii="Times New Roman" w:hAnsi="Times New Roman" w:cs="Times New Roman"/>
          <w:sz w:val="22"/>
          <w:szCs w:val="22"/>
          <w:lang w:val="el-GR"/>
        </w:rPr>
        <w:t>μάζας</w:t>
      </w:r>
      <w:proofErr w:type="spellEnd"/>
      <w:r w:rsidRPr="00172526">
        <w:rPr>
          <w:rFonts w:ascii="Times New Roman" w:hAnsi="Times New Roman" w:cs="Times New Roman"/>
          <w:sz w:val="22"/>
          <w:szCs w:val="22"/>
          <w:lang w:val="el-GR"/>
        </w:rPr>
        <w:t xml:space="preserve"> σε </w:t>
      </w:r>
      <w:proofErr w:type="spellStart"/>
      <w:r w:rsidRPr="00172526">
        <w:rPr>
          <w:rFonts w:ascii="Times New Roman" w:hAnsi="Times New Roman" w:cs="Times New Roman"/>
          <w:sz w:val="22"/>
          <w:szCs w:val="22"/>
          <w:lang w:val="el-GR"/>
        </w:rPr>
        <w:t>σχέση</w:t>
      </w:r>
      <w:proofErr w:type="spellEnd"/>
      <w:r w:rsidRPr="00172526">
        <w:rPr>
          <w:rFonts w:ascii="Times New Roman" w:hAnsi="Times New Roman" w:cs="Times New Roman"/>
          <w:sz w:val="22"/>
          <w:szCs w:val="22"/>
          <w:lang w:val="el-GR"/>
        </w:rPr>
        <w:t xml:space="preserve"> με τον </w:t>
      </w:r>
      <w:proofErr w:type="spellStart"/>
      <w:r w:rsidRPr="00172526">
        <w:rPr>
          <w:rFonts w:ascii="Times New Roman" w:hAnsi="Times New Roman" w:cs="Times New Roman"/>
          <w:sz w:val="22"/>
          <w:szCs w:val="22"/>
          <w:lang w:val="el-GR"/>
        </w:rPr>
        <w:t>χώρο</w:t>
      </w:r>
      <w:proofErr w:type="spellEnd"/>
      <w:r w:rsidRPr="00172526">
        <w:rPr>
          <w:rFonts w:ascii="Times New Roman" w:hAnsi="Times New Roman" w:cs="Times New Roman"/>
          <w:sz w:val="22"/>
          <w:szCs w:val="22"/>
          <w:lang w:val="el-GR"/>
        </w:rPr>
        <w:t xml:space="preserve"> που </w:t>
      </w:r>
      <w:proofErr w:type="spellStart"/>
      <w:r w:rsidRPr="00172526">
        <w:rPr>
          <w:rFonts w:ascii="Times New Roman" w:hAnsi="Times New Roman" w:cs="Times New Roman"/>
          <w:sz w:val="22"/>
          <w:szCs w:val="22"/>
          <w:lang w:val="el-GR"/>
        </w:rPr>
        <w:t>καταλαμβάνει</w:t>
      </w:r>
      <w:proofErr w:type="spellEnd"/>
      <w:r w:rsidRPr="00172526">
        <w:rPr>
          <w:rFonts w:ascii="Times New Roman" w:hAnsi="Times New Roman" w:cs="Times New Roman"/>
          <w:sz w:val="22"/>
          <w:szCs w:val="22"/>
          <w:lang w:val="el-GR"/>
        </w:rPr>
        <w:t xml:space="preserve"> </w:t>
      </w:r>
      <w:proofErr w:type="spellStart"/>
      <w:r w:rsidRPr="00172526">
        <w:rPr>
          <w:rFonts w:ascii="Times New Roman" w:hAnsi="Times New Roman" w:cs="Times New Roman"/>
          <w:sz w:val="22"/>
          <w:szCs w:val="22"/>
          <w:lang w:val="el-GR"/>
        </w:rPr>
        <w:t>μέσα</w:t>
      </w:r>
      <w:proofErr w:type="spellEnd"/>
      <w:r w:rsidRPr="00172526">
        <w:rPr>
          <w:rFonts w:ascii="Times New Roman" w:hAnsi="Times New Roman" w:cs="Times New Roman"/>
          <w:sz w:val="22"/>
          <w:szCs w:val="22"/>
          <w:lang w:val="el-GR"/>
        </w:rPr>
        <w:t xml:space="preserve"> στο </w:t>
      </w:r>
      <w:proofErr w:type="spellStart"/>
      <w:r w:rsidRPr="00172526">
        <w:rPr>
          <w:rFonts w:ascii="Times New Roman" w:hAnsi="Times New Roman" w:cs="Times New Roman"/>
          <w:sz w:val="22"/>
          <w:szCs w:val="22"/>
          <w:lang w:val="el-GR"/>
        </w:rPr>
        <w:t>ηχητικο</w:t>
      </w:r>
      <w:proofErr w:type="spellEnd"/>
      <w:r w:rsidRPr="00172526">
        <w:rPr>
          <w:rFonts w:ascii="Times New Roman" w:hAnsi="Times New Roman" w:cs="Times New Roman"/>
          <w:sz w:val="22"/>
          <w:szCs w:val="22"/>
          <w:lang w:val="el-GR"/>
        </w:rPr>
        <w:t xml:space="preserve">́ </w:t>
      </w:r>
      <w:proofErr w:type="spellStart"/>
      <w:r w:rsidRPr="00172526">
        <w:rPr>
          <w:rFonts w:ascii="Times New Roman" w:hAnsi="Times New Roman" w:cs="Times New Roman"/>
          <w:sz w:val="22"/>
          <w:szCs w:val="22"/>
          <w:lang w:val="el-GR"/>
        </w:rPr>
        <w:t>φάσμα</w:t>
      </w:r>
      <w:proofErr w:type="spellEnd"/>
      <w:r w:rsidRPr="00172526">
        <w:rPr>
          <w:rFonts w:ascii="Times New Roman" w:hAnsi="Times New Roman" w:cs="Times New Roman"/>
          <w:sz w:val="22"/>
          <w:szCs w:val="22"/>
          <w:lang w:val="el-GR"/>
        </w:rPr>
        <w:t>.</w:t>
      </w:r>
    </w:p>
    <w:p w14:paraId="6443F775" w14:textId="77777777" w:rsidR="008306BF" w:rsidRPr="00D74FC2" w:rsidRDefault="008306BF" w:rsidP="008306BF">
      <w:pPr>
        <w:widowControl w:val="0"/>
        <w:autoSpaceDE w:val="0"/>
        <w:autoSpaceDN w:val="0"/>
        <w:adjustRightInd w:val="0"/>
        <w:jc w:val="both"/>
        <w:rPr>
          <w:color w:val="000000"/>
          <w:sz w:val="22"/>
          <w:szCs w:val="22"/>
          <w:lang w:val="el-GR"/>
        </w:r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4868"/>
        <w:gridCol w:w="4866"/>
      </w:tblGrid>
      <w:tr w:rsidR="008306BF" w14:paraId="02DFE65A" w14:textId="77777777" w:rsidTr="0023622E">
        <w:trPr>
          <w:trHeight w:val="536"/>
        </w:trPr>
        <w:tc>
          <w:tcPr>
            <w:tcW w:w="4872" w:type="dxa"/>
          </w:tcPr>
          <w:p w14:paraId="5D053D64" w14:textId="6D5193C7" w:rsidR="008306BF" w:rsidRDefault="008306BF" w:rsidP="009D31AC">
            <w:pPr>
              <w:widowControl w:val="0"/>
              <w:autoSpaceDE w:val="0"/>
              <w:autoSpaceDN w:val="0"/>
              <w:adjustRightInd w:val="0"/>
              <w:jc w:val="both"/>
              <w:rPr>
                <w:color w:val="000000"/>
              </w:rPr>
            </w:pPr>
            <w:r>
              <w:rPr>
                <w:color w:val="000000"/>
              </w:rPr>
              <w:t xml:space="preserve">α) </w:t>
            </w:r>
            <w:proofErr w:type="spellStart"/>
            <w:r w:rsidR="00BC3ACD">
              <w:rPr>
                <w:color w:val="000000"/>
              </w:rPr>
              <w:t>Μ</w:t>
            </w:r>
            <w:r w:rsidRPr="001E021E">
              <w:rPr>
                <w:color w:val="000000"/>
              </w:rPr>
              <w:t>άζα</w:t>
            </w:r>
            <w:proofErr w:type="spellEnd"/>
            <w:r w:rsidRPr="001E021E">
              <w:rPr>
                <w:color w:val="000000"/>
              </w:rPr>
              <w:t xml:space="preserve"> </w:t>
            </w:r>
            <w:proofErr w:type="spellStart"/>
            <w:r w:rsidRPr="001E021E">
              <w:rPr>
                <w:color w:val="000000"/>
              </w:rPr>
              <w:t>μικρου</w:t>
            </w:r>
            <w:proofErr w:type="spellEnd"/>
            <w:r w:rsidRPr="001E021E">
              <w:rPr>
                <w:color w:val="000000"/>
              </w:rPr>
              <w:t xml:space="preserve">́ </w:t>
            </w:r>
            <w:proofErr w:type="spellStart"/>
            <w:r w:rsidRPr="001E021E">
              <w:rPr>
                <w:color w:val="000000"/>
              </w:rPr>
              <w:t>εύρους</w:t>
            </w:r>
            <w:proofErr w:type="spellEnd"/>
          </w:p>
        </w:tc>
        <w:tc>
          <w:tcPr>
            <w:tcW w:w="4870" w:type="dxa"/>
          </w:tcPr>
          <w:p w14:paraId="2D1111AD" w14:textId="77777777" w:rsidR="008306BF" w:rsidRDefault="008306BF" w:rsidP="009D31AC">
            <w:pPr>
              <w:widowControl w:val="0"/>
              <w:autoSpaceDE w:val="0"/>
              <w:autoSpaceDN w:val="0"/>
              <w:adjustRightInd w:val="0"/>
              <w:jc w:val="both"/>
              <w:rPr>
                <w:color w:val="000000"/>
              </w:rPr>
            </w:pPr>
            <w:r>
              <w:rPr>
                <w:noProof/>
              </w:rPr>
              <mc:AlternateContent>
                <mc:Choice Requires="wps">
                  <w:drawing>
                    <wp:anchor distT="0" distB="0" distL="114300" distR="114300" simplePos="0" relativeHeight="251694080" behindDoc="0" locked="0" layoutInCell="1" allowOverlap="1" wp14:anchorId="318776D3" wp14:editId="7FBF69FA">
                      <wp:simplePos x="0" y="0"/>
                      <wp:positionH relativeFrom="column">
                        <wp:posOffset>433070</wp:posOffset>
                      </wp:positionH>
                      <wp:positionV relativeFrom="paragraph">
                        <wp:posOffset>168134</wp:posOffset>
                      </wp:positionV>
                      <wp:extent cx="2134870" cy="0"/>
                      <wp:effectExtent l="0" t="25400" r="36830" b="38100"/>
                      <wp:wrapNone/>
                      <wp:docPr id="71" name="Straight Connector 71"/>
                      <wp:cNvGraphicFramePr/>
                      <a:graphic xmlns:a="http://schemas.openxmlformats.org/drawingml/2006/main">
                        <a:graphicData uri="http://schemas.microsoft.com/office/word/2010/wordprocessingShape">
                          <wps:wsp>
                            <wps:cNvCnPr/>
                            <wps:spPr>
                              <a:xfrm>
                                <a:off x="0" y="0"/>
                                <a:ext cx="2134870" cy="0"/>
                              </a:xfrm>
                              <a:prstGeom prst="line">
                                <a:avLst/>
                              </a:prstGeom>
                              <a:ln w="66675">
                                <a:solidFill>
                                  <a:srgbClr val="4F81B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AEE05" id="Straight Connector 7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3.25pt" to="202.2pt,1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pW93gEAABAEAAAOAAAAZHJzL2Uyb0RvYy54bWysU9uO0zAQfUfiHyy/0yRlaauo6Uq0Ki8I&#13;&#10;KhY+wHXsxJJvGpsm/XvGTptdARIC8eJkPHPOzDm2t4+j0eQiIChnG1otSkqE5a5Vtmvot6/HNxtK&#13;&#10;QmS2ZdpZ0dCrCPRx9/rVdvC1WLre6VYAQRIb6sE3tI/R10UReC8MCwvnhcWkdGBYxBC6ogU2ILvR&#13;&#10;xbIsV8XgoPXguAgBdw9Tku4yv5SCx89SBhGJbijOFvMKeT2ntdhtWd0B873itzHYP0xhmLLYdKY6&#13;&#10;sMjId1C/UBnFwQUn44I7UzgpFRdZA6qpyp/UPPXMi6wFzQl+tin8P1r+6XICotqGritKLDN4Rk8R&#13;&#10;mOr6SPbOWnTQAcEkOjX4UCNgb09wi4I/QZI9SjDpi4LImN29zu6KMRKOm8vq7cNmjYfA77niGegh&#13;&#10;xA/CGZJ+GqqVTcJZzS4fQ8RmWHovSdvakqGhq9Vq/S6XBadVe1Rap2SA7rzXQC4MD/3huKneH9L0&#13;&#10;SPGiDCNtcTNpmlTkv3jVYmrwRUj0Beeupg7pRoqZlnEubMyuZCasTjCJI8zA8s/AW32Cinxb/wY8&#13;&#10;I3JnZ+MMNso6+F33ON5HllP93YFJd7Lg7NprPt9sDV677NztiaR7/TLO8OeHvPsBAAD//wMAUEsD&#13;&#10;BBQABgAIAAAAIQB58RIt4AAAAA0BAAAPAAAAZHJzL2Rvd25yZXYueG1sTE/fS8MwEH4X/B/CCb65&#13;&#10;1NCV0TUd4lDQgeAc8zVrbm01uZQkW+t/b8QHfTm4+777flSryRp2Rh96RxJuZxkwpMbpnloJu7eH&#13;&#10;mwWwEBVpZRyhhC8MsKovLypVajfSK563sWVJhEKpJHQxDiXnoenQqjBzA1LCjs5bFdPqW669GpO4&#13;&#10;NVxkWcGt6ik5dGrA+w6bz+3JSliTmPz+mH+8hHfxPNLm6XFj5lJeX03rZRp3S2ARp/j3AT8dUn6o&#13;&#10;U7CDO5EOzEgoFiIxJYhiDizheZbnwA6/B15X/H+L+hsAAP//AwBQSwECLQAUAAYACAAAACEAtoM4&#13;&#10;kv4AAADhAQAAEwAAAAAAAAAAAAAAAAAAAAAAW0NvbnRlbnRfVHlwZXNdLnhtbFBLAQItABQABgAI&#13;&#10;AAAAIQA4/SH/1gAAAJQBAAALAAAAAAAAAAAAAAAAAC8BAABfcmVscy8ucmVsc1BLAQItABQABgAI&#13;&#10;AAAAIQBJYpW93gEAABAEAAAOAAAAAAAAAAAAAAAAAC4CAABkcnMvZTJvRG9jLnhtbFBLAQItABQA&#13;&#10;BgAIAAAAIQB58RIt4AAAAA0BAAAPAAAAAAAAAAAAAAAAADgEAABkcnMvZG93bnJldi54bWxQSwUG&#13;&#10;AAAAAAQABADzAAAARQUAAAAA&#13;&#10;" strokecolor="#4f81bd" strokeweight="5.25pt">
                      <v:stroke joinstyle="miter"/>
                    </v:line>
                  </w:pict>
                </mc:Fallback>
              </mc:AlternateContent>
            </w:r>
          </w:p>
        </w:tc>
      </w:tr>
      <w:tr w:rsidR="008306BF" w14:paraId="369C5D08" w14:textId="77777777" w:rsidTr="0023622E">
        <w:trPr>
          <w:trHeight w:val="661"/>
        </w:trPr>
        <w:tc>
          <w:tcPr>
            <w:tcW w:w="4872" w:type="dxa"/>
          </w:tcPr>
          <w:p w14:paraId="29EED0F3" w14:textId="1DE59A46" w:rsidR="008306BF" w:rsidRDefault="008306BF" w:rsidP="009D31AC">
            <w:pPr>
              <w:widowControl w:val="0"/>
              <w:autoSpaceDE w:val="0"/>
              <w:autoSpaceDN w:val="0"/>
              <w:adjustRightInd w:val="0"/>
              <w:jc w:val="both"/>
              <w:rPr>
                <w:color w:val="000000"/>
              </w:rPr>
            </w:pPr>
            <w:r>
              <w:rPr>
                <w:color w:val="000000"/>
              </w:rPr>
              <w:t xml:space="preserve">β) </w:t>
            </w:r>
            <w:proofErr w:type="spellStart"/>
            <w:r w:rsidR="00BC3ACD">
              <w:rPr>
                <w:color w:val="000000"/>
              </w:rPr>
              <w:t>Μ</w:t>
            </w:r>
            <w:r w:rsidRPr="001E021E">
              <w:rPr>
                <w:color w:val="000000"/>
              </w:rPr>
              <w:t>άζα</w:t>
            </w:r>
            <w:proofErr w:type="spellEnd"/>
            <w:r w:rsidRPr="001E021E">
              <w:rPr>
                <w:color w:val="000000"/>
              </w:rPr>
              <w:t xml:space="preserve"> </w:t>
            </w:r>
            <w:proofErr w:type="spellStart"/>
            <w:r w:rsidRPr="001E021E">
              <w:rPr>
                <w:color w:val="000000"/>
              </w:rPr>
              <w:t>μεσαίου</w:t>
            </w:r>
            <w:proofErr w:type="spellEnd"/>
            <w:r w:rsidRPr="001E021E">
              <w:rPr>
                <w:color w:val="000000"/>
              </w:rPr>
              <w:t xml:space="preserve"> </w:t>
            </w:r>
            <w:proofErr w:type="spellStart"/>
            <w:r w:rsidRPr="001E021E">
              <w:rPr>
                <w:color w:val="000000"/>
              </w:rPr>
              <w:t>εύρους</w:t>
            </w:r>
            <w:proofErr w:type="spellEnd"/>
          </w:p>
        </w:tc>
        <w:tc>
          <w:tcPr>
            <w:tcW w:w="4870" w:type="dxa"/>
          </w:tcPr>
          <w:p w14:paraId="49D2CA01" w14:textId="77777777" w:rsidR="008306BF" w:rsidRDefault="008306BF" w:rsidP="009D31AC">
            <w:pPr>
              <w:widowControl w:val="0"/>
              <w:autoSpaceDE w:val="0"/>
              <w:autoSpaceDN w:val="0"/>
              <w:adjustRightInd w:val="0"/>
              <w:jc w:val="both"/>
              <w:rPr>
                <w:color w:val="000000"/>
              </w:rPr>
            </w:pPr>
            <w:r>
              <w:rPr>
                <w:noProof/>
                <w:color w:val="000000"/>
              </w:rPr>
              <mc:AlternateContent>
                <mc:Choice Requires="wps">
                  <w:drawing>
                    <wp:anchor distT="0" distB="0" distL="114300" distR="114300" simplePos="0" relativeHeight="251695104" behindDoc="0" locked="0" layoutInCell="1" allowOverlap="1" wp14:anchorId="01F5E3F1" wp14:editId="0E24B3D4">
                      <wp:simplePos x="0" y="0"/>
                      <wp:positionH relativeFrom="column">
                        <wp:posOffset>432506</wp:posOffset>
                      </wp:positionH>
                      <wp:positionV relativeFrom="paragraph">
                        <wp:posOffset>119873</wp:posOffset>
                      </wp:positionV>
                      <wp:extent cx="2133600" cy="171450"/>
                      <wp:effectExtent l="0" t="0" r="38100" b="19050"/>
                      <wp:wrapNone/>
                      <wp:docPr id="78" name="Rounded Rectangle 69"/>
                      <wp:cNvGraphicFramePr/>
                      <a:graphic xmlns:a="http://schemas.openxmlformats.org/drawingml/2006/main">
                        <a:graphicData uri="http://schemas.microsoft.com/office/word/2010/wordprocessingShape">
                          <wps:wsp>
                            <wps:cNvSpPr/>
                            <wps:spPr>
                              <a:xfrm>
                                <a:off x="0" y="0"/>
                                <a:ext cx="2133600" cy="171450"/>
                              </a:xfrm>
                              <a:custGeom>
                                <a:avLst/>
                                <a:gdLst>
                                  <a:gd name="connsiteX0" fmla="*/ 0 w 2132965"/>
                                  <a:gd name="connsiteY0" fmla="*/ 51330 h 307975"/>
                                  <a:gd name="connsiteX1" fmla="*/ 51330 w 2132965"/>
                                  <a:gd name="connsiteY1" fmla="*/ 0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1 h 307976"/>
                                  <a:gd name="connsiteX1" fmla="*/ 238753 w 2132965"/>
                                  <a:gd name="connsiteY1" fmla="*/ 102232 h 307976"/>
                                  <a:gd name="connsiteX2" fmla="*/ 736799 w 2132965"/>
                                  <a:gd name="connsiteY2" fmla="*/ 49701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736799 w 2132965"/>
                                  <a:gd name="connsiteY2" fmla="*/ 66739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38016 w 2132965"/>
                                  <a:gd name="connsiteY2" fmla="*/ 106495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72093 w 2132965"/>
                                  <a:gd name="connsiteY2" fmla="*/ 95136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5 h 307980"/>
                                  <a:gd name="connsiteX1" fmla="*/ 238753 w 2132965"/>
                                  <a:gd name="connsiteY1" fmla="*/ 102236 h 307980"/>
                                  <a:gd name="connsiteX2" fmla="*/ 572093 w 2132965"/>
                                  <a:gd name="connsiteY2" fmla="*/ 95140 h 307980"/>
                                  <a:gd name="connsiteX3" fmla="*/ 2081635 w 2132965"/>
                                  <a:gd name="connsiteY3" fmla="*/ 5 h 307980"/>
                                  <a:gd name="connsiteX4" fmla="*/ 2132965 w 2132965"/>
                                  <a:gd name="connsiteY4" fmla="*/ 51335 h 307980"/>
                                  <a:gd name="connsiteX5" fmla="*/ 2132965 w 2132965"/>
                                  <a:gd name="connsiteY5" fmla="*/ 256650 h 307980"/>
                                  <a:gd name="connsiteX6" fmla="*/ 2081635 w 2132965"/>
                                  <a:gd name="connsiteY6" fmla="*/ 307980 h 307980"/>
                                  <a:gd name="connsiteX7" fmla="*/ 51330 w 2132965"/>
                                  <a:gd name="connsiteY7" fmla="*/ 307980 h 307980"/>
                                  <a:gd name="connsiteX8" fmla="*/ 0 w 2132965"/>
                                  <a:gd name="connsiteY8" fmla="*/ 256650 h 307980"/>
                                  <a:gd name="connsiteX9" fmla="*/ 0 w 2132965"/>
                                  <a:gd name="connsiteY9" fmla="*/ 51335 h 307980"/>
                                  <a:gd name="connsiteX0" fmla="*/ 0 w 2132965"/>
                                  <a:gd name="connsiteY0" fmla="*/ 51514 h 308159"/>
                                  <a:gd name="connsiteX1" fmla="*/ 238753 w 2132965"/>
                                  <a:gd name="connsiteY1" fmla="*/ 102415 h 308159"/>
                                  <a:gd name="connsiteX2" fmla="*/ 57209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514 h 308159"/>
                                  <a:gd name="connsiteX1" fmla="*/ 238753 w 2132965"/>
                                  <a:gd name="connsiteY1" fmla="*/ 102415 h 308159"/>
                                  <a:gd name="connsiteX2" fmla="*/ 57777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944 h 308589"/>
                                  <a:gd name="connsiteX1" fmla="*/ 238753 w 2132965"/>
                                  <a:gd name="connsiteY1" fmla="*/ 102845 h 308589"/>
                                  <a:gd name="connsiteX2" fmla="*/ 577773 w 2132965"/>
                                  <a:gd name="connsiteY2" fmla="*/ 90079 h 308589"/>
                                  <a:gd name="connsiteX3" fmla="*/ 2081635 w 2132965"/>
                                  <a:gd name="connsiteY3" fmla="*/ 614 h 308589"/>
                                  <a:gd name="connsiteX4" fmla="*/ 2132965 w 2132965"/>
                                  <a:gd name="connsiteY4" fmla="*/ 51944 h 308589"/>
                                  <a:gd name="connsiteX5" fmla="*/ 2132965 w 2132965"/>
                                  <a:gd name="connsiteY5" fmla="*/ 257259 h 308589"/>
                                  <a:gd name="connsiteX6" fmla="*/ 2081635 w 2132965"/>
                                  <a:gd name="connsiteY6" fmla="*/ 308589 h 308589"/>
                                  <a:gd name="connsiteX7" fmla="*/ 51330 w 2132965"/>
                                  <a:gd name="connsiteY7" fmla="*/ 308589 h 308589"/>
                                  <a:gd name="connsiteX8" fmla="*/ 0 w 2132965"/>
                                  <a:gd name="connsiteY8" fmla="*/ 257259 h 308589"/>
                                  <a:gd name="connsiteX9" fmla="*/ 0 w 2132965"/>
                                  <a:gd name="connsiteY9" fmla="*/ 51944 h 308589"/>
                                  <a:gd name="connsiteX0" fmla="*/ 0 w 2132965"/>
                                  <a:gd name="connsiteY0" fmla="*/ 51369 h 308014"/>
                                  <a:gd name="connsiteX1" fmla="*/ 238753 w 2132965"/>
                                  <a:gd name="connsiteY1" fmla="*/ 102270 h 308014"/>
                                  <a:gd name="connsiteX2" fmla="*/ 577773 w 2132965"/>
                                  <a:gd name="connsiteY2" fmla="*/ 89504 h 308014"/>
                                  <a:gd name="connsiteX3" fmla="*/ 2081635 w 2132965"/>
                                  <a:gd name="connsiteY3" fmla="*/ 39 h 308014"/>
                                  <a:gd name="connsiteX4" fmla="*/ 2132965 w 2132965"/>
                                  <a:gd name="connsiteY4" fmla="*/ 51369 h 308014"/>
                                  <a:gd name="connsiteX5" fmla="*/ 2132965 w 2132965"/>
                                  <a:gd name="connsiteY5" fmla="*/ 256684 h 308014"/>
                                  <a:gd name="connsiteX6" fmla="*/ 2081635 w 2132965"/>
                                  <a:gd name="connsiteY6" fmla="*/ 308014 h 308014"/>
                                  <a:gd name="connsiteX7" fmla="*/ 51330 w 2132965"/>
                                  <a:gd name="connsiteY7" fmla="*/ 308014 h 308014"/>
                                  <a:gd name="connsiteX8" fmla="*/ 0 w 2132965"/>
                                  <a:gd name="connsiteY8" fmla="*/ 256684 h 308014"/>
                                  <a:gd name="connsiteX9" fmla="*/ 0 w 2132965"/>
                                  <a:gd name="connsiteY9" fmla="*/ 51369 h 308014"/>
                                  <a:gd name="connsiteX0" fmla="*/ 0 w 2132965"/>
                                  <a:gd name="connsiteY0" fmla="*/ 9347 h 265992"/>
                                  <a:gd name="connsiteX1" fmla="*/ 238753 w 2132965"/>
                                  <a:gd name="connsiteY1" fmla="*/ 60248 h 265992"/>
                                  <a:gd name="connsiteX2" fmla="*/ 577773 w 2132965"/>
                                  <a:gd name="connsiteY2" fmla="*/ 47482 h 265992"/>
                                  <a:gd name="connsiteX3" fmla="*/ 1979404 w 2132965"/>
                                  <a:gd name="connsiteY3" fmla="*/ 26180 h 265992"/>
                                  <a:gd name="connsiteX4" fmla="*/ 2132965 w 2132965"/>
                                  <a:gd name="connsiteY4" fmla="*/ 9347 h 265992"/>
                                  <a:gd name="connsiteX5" fmla="*/ 2132965 w 2132965"/>
                                  <a:gd name="connsiteY5" fmla="*/ 214662 h 265992"/>
                                  <a:gd name="connsiteX6" fmla="*/ 2081635 w 2132965"/>
                                  <a:gd name="connsiteY6" fmla="*/ 265992 h 265992"/>
                                  <a:gd name="connsiteX7" fmla="*/ 51330 w 2132965"/>
                                  <a:gd name="connsiteY7" fmla="*/ 265992 h 265992"/>
                                  <a:gd name="connsiteX8" fmla="*/ 0 w 2132965"/>
                                  <a:gd name="connsiteY8" fmla="*/ 214662 h 265992"/>
                                  <a:gd name="connsiteX9" fmla="*/ 0 w 2132965"/>
                                  <a:gd name="connsiteY9" fmla="*/ 9347 h 265992"/>
                                  <a:gd name="connsiteX0" fmla="*/ 0 w 2132965"/>
                                  <a:gd name="connsiteY0" fmla="*/ 23733 h 280378"/>
                                  <a:gd name="connsiteX1" fmla="*/ 238753 w 2132965"/>
                                  <a:gd name="connsiteY1" fmla="*/ 74634 h 280378"/>
                                  <a:gd name="connsiteX2" fmla="*/ 577773 w 2132965"/>
                                  <a:gd name="connsiteY2" fmla="*/ 61868 h 280378"/>
                                  <a:gd name="connsiteX3" fmla="*/ 1979404 w 2132965"/>
                                  <a:gd name="connsiteY3" fmla="*/ 40566 h 280378"/>
                                  <a:gd name="connsiteX4" fmla="*/ 2132965 w 2132965"/>
                                  <a:gd name="connsiteY4" fmla="*/ 23733 h 280378"/>
                                  <a:gd name="connsiteX5" fmla="*/ 2132965 w 2132965"/>
                                  <a:gd name="connsiteY5" fmla="*/ 229048 h 280378"/>
                                  <a:gd name="connsiteX6" fmla="*/ 2081635 w 2132965"/>
                                  <a:gd name="connsiteY6" fmla="*/ 280378 h 280378"/>
                                  <a:gd name="connsiteX7" fmla="*/ 51330 w 2132965"/>
                                  <a:gd name="connsiteY7" fmla="*/ 280378 h 280378"/>
                                  <a:gd name="connsiteX8" fmla="*/ 0 w 2132965"/>
                                  <a:gd name="connsiteY8" fmla="*/ 229048 h 280378"/>
                                  <a:gd name="connsiteX9" fmla="*/ 0 w 2132965"/>
                                  <a:gd name="connsiteY9" fmla="*/ 23733 h 280378"/>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6126 h 262771"/>
                                  <a:gd name="connsiteX1" fmla="*/ 238753 w 2132965"/>
                                  <a:gd name="connsiteY1" fmla="*/ 57027 h 262771"/>
                                  <a:gd name="connsiteX2" fmla="*/ 577773 w 2132965"/>
                                  <a:gd name="connsiteY2" fmla="*/ 44261 h 262771"/>
                                  <a:gd name="connsiteX3" fmla="*/ 1026378 w 2132965"/>
                                  <a:gd name="connsiteY3" fmla="*/ 20751 h 262771"/>
                                  <a:gd name="connsiteX4" fmla="*/ 1979404 w 2132965"/>
                                  <a:gd name="connsiteY4" fmla="*/ 22959 h 262771"/>
                                  <a:gd name="connsiteX5" fmla="*/ 2087528 w 2132965"/>
                                  <a:gd name="connsiteY5" fmla="*/ 165109 h 262771"/>
                                  <a:gd name="connsiteX6" fmla="*/ 2132965 w 2132965"/>
                                  <a:gd name="connsiteY6" fmla="*/ 211441 h 262771"/>
                                  <a:gd name="connsiteX7" fmla="*/ 2081635 w 2132965"/>
                                  <a:gd name="connsiteY7" fmla="*/ 262771 h 262771"/>
                                  <a:gd name="connsiteX8" fmla="*/ 51330 w 2132965"/>
                                  <a:gd name="connsiteY8" fmla="*/ 262771 h 262771"/>
                                  <a:gd name="connsiteX9" fmla="*/ 0 w 2132965"/>
                                  <a:gd name="connsiteY9" fmla="*/ 211441 h 262771"/>
                                  <a:gd name="connsiteX10" fmla="*/ 0 w 2132965"/>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87528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818814 w 2094290"/>
                                  <a:gd name="connsiteY4" fmla="*/ 34312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139663"/>
                                  <a:gd name="connsiteY0" fmla="*/ 6126 h 262771"/>
                                  <a:gd name="connsiteX1" fmla="*/ 238753 w 2139663"/>
                                  <a:gd name="connsiteY1" fmla="*/ 57027 h 262771"/>
                                  <a:gd name="connsiteX2" fmla="*/ 577773 w 2139663"/>
                                  <a:gd name="connsiteY2" fmla="*/ 44261 h 262771"/>
                                  <a:gd name="connsiteX3" fmla="*/ 1026378 w 2139663"/>
                                  <a:gd name="connsiteY3" fmla="*/ 20751 h 262771"/>
                                  <a:gd name="connsiteX4" fmla="*/ 1818814 w 2139663"/>
                                  <a:gd name="connsiteY4" fmla="*/ 34312 h 262771"/>
                                  <a:gd name="connsiteX5" fmla="*/ 2030731 w 2139663"/>
                                  <a:gd name="connsiteY5" fmla="*/ 165109 h 262771"/>
                                  <a:gd name="connsiteX6" fmla="*/ 2081849 w 2139663"/>
                                  <a:gd name="connsiteY6" fmla="*/ 211441 h 262771"/>
                                  <a:gd name="connsiteX7" fmla="*/ 2133590 w 2139663"/>
                                  <a:gd name="connsiteY7" fmla="*/ 262771 h 262771"/>
                                  <a:gd name="connsiteX8" fmla="*/ 51330 w 2139663"/>
                                  <a:gd name="connsiteY8" fmla="*/ 262771 h 262771"/>
                                  <a:gd name="connsiteX9" fmla="*/ 0 w 2139663"/>
                                  <a:gd name="connsiteY9" fmla="*/ 211441 h 262771"/>
                                  <a:gd name="connsiteX10" fmla="*/ 0 w 2139663"/>
                                  <a:gd name="connsiteY10" fmla="*/ 6126 h 262771"/>
                                  <a:gd name="connsiteX0" fmla="*/ 0 w 2146100"/>
                                  <a:gd name="connsiteY0" fmla="*/ 6126 h 262771"/>
                                  <a:gd name="connsiteX1" fmla="*/ 238753 w 2146100"/>
                                  <a:gd name="connsiteY1" fmla="*/ 57027 h 262771"/>
                                  <a:gd name="connsiteX2" fmla="*/ 577773 w 2146100"/>
                                  <a:gd name="connsiteY2" fmla="*/ 44261 h 262771"/>
                                  <a:gd name="connsiteX3" fmla="*/ 1026378 w 2146100"/>
                                  <a:gd name="connsiteY3" fmla="*/ 20751 h 262771"/>
                                  <a:gd name="connsiteX4" fmla="*/ 1818814 w 2146100"/>
                                  <a:gd name="connsiteY4" fmla="*/ 34312 h 262771"/>
                                  <a:gd name="connsiteX5" fmla="*/ 2030731 w 2146100"/>
                                  <a:gd name="connsiteY5" fmla="*/ 165109 h 262771"/>
                                  <a:gd name="connsiteX6" fmla="*/ 2133243 w 2146100"/>
                                  <a:gd name="connsiteY6" fmla="*/ 217119 h 262771"/>
                                  <a:gd name="connsiteX7" fmla="*/ 2133590 w 2146100"/>
                                  <a:gd name="connsiteY7" fmla="*/ 262771 h 262771"/>
                                  <a:gd name="connsiteX8" fmla="*/ 51330 w 2146100"/>
                                  <a:gd name="connsiteY8" fmla="*/ 262771 h 262771"/>
                                  <a:gd name="connsiteX9" fmla="*/ 0 w 2146100"/>
                                  <a:gd name="connsiteY9" fmla="*/ 211441 h 262771"/>
                                  <a:gd name="connsiteX10" fmla="*/ 0 w 2146100"/>
                                  <a:gd name="connsiteY10" fmla="*/ 6126 h 262771"/>
                                  <a:gd name="connsiteX0" fmla="*/ 0 w 2133590"/>
                                  <a:gd name="connsiteY0" fmla="*/ 6126 h 262771"/>
                                  <a:gd name="connsiteX1" fmla="*/ 238753 w 2133590"/>
                                  <a:gd name="connsiteY1" fmla="*/ 57027 h 262771"/>
                                  <a:gd name="connsiteX2" fmla="*/ 577773 w 2133590"/>
                                  <a:gd name="connsiteY2" fmla="*/ 44261 h 262771"/>
                                  <a:gd name="connsiteX3" fmla="*/ 1026378 w 2133590"/>
                                  <a:gd name="connsiteY3" fmla="*/ 20751 h 262771"/>
                                  <a:gd name="connsiteX4" fmla="*/ 1818814 w 2133590"/>
                                  <a:gd name="connsiteY4" fmla="*/ 34312 h 262771"/>
                                  <a:gd name="connsiteX5" fmla="*/ 2030731 w 2133590"/>
                                  <a:gd name="connsiteY5" fmla="*/ 165109 h 262771"/>
                                  <a:gd name="connsiteX6" fmla="*/ 2133590 w 2133590"/>
                                  <a:gd name="connsiteY6" fmla="*/ 262771 h 262771"/>
                                  <a:gd name="connsiteX7" fmla="*/ 51330 w 2133590"/>
                                  <a:gd name="connsiteY7" fmla="*/ 262771 h 262771"/>
                                  <a:gd name="connsiteX8" fmla="*/ 0 w 2133590"/>
                                  <a:gd name="connsiteY8" fmla="*/ 211441 h 262771"/>
                                  <a:gd name="connsiteX9" fmla="*/ 0 w 2133590"/>
                                  <a:gd name="connsiteY9" fmla="*/ 6126 h 262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33590" h="262771">
                                    <a:moveTo>
                                      <a:pt x="0" y="6126"/>
                                    </a:moveTo>
                                    <a:cubicBezTo>
                                      <a:pt x="0" y="-22223"/>
                                      <a:pt x="210404" y="57027"/>
                                      <a:pt x="238753" y="57027"/>
                                    </a:cubicBezTo>
                                    <a:cubicBezTo>
                                      <a:pt x="361553" y="56755"/>
                                      <a:pt x="270626" y="61299"/>
                                      <a:pt x="577773" y="44261"/>
                                    </a:cubicBezTo>
                                    <a:cubicBezTo>
                                      <a:pt x="709044" y="38215"/>
                                      <a:pt x="792773" y="24301"/>
                                      <a:pt x="1026378" y="20751"/>
                                    </a:cubicBezTo>
                                    <a:cubicBezTo>
                                      <a:pt x="1458766" y="-22545"/>
                                      <a:pt x="1634383" y="36749"/>
                                      <a:pt x="1818814" y="34312"/>
                                    </a:cubicBezTo>
                                    <a:cubicBezTo>
                                      <a:pt x="1847163" y="34312"/>
                                      <a:pt x="2030731" y="136760"/>
                                      <a:pt x="2030731" y="165109"/>
                                    </a:cubicBezTo>
                                    <a:lnTo>
                                      <a:pt x="2133590" y="262771"/>
                                    </a:lnTo>
                                    <a:lnTo>
                                      <a:pt x="51330" y="262771"/>
                                    </a:lnTo>
                                    <a:cubicBezTo>
                                      <a:pt x="22981" y="262771"/>
                                      <a:pt x="0" y="239790"/>
                                      <a:pt x="0" y="211441"/>
                                    </a:cubicBezTo>
                                    <a:lnTo>
                                      <a:pt x="0" y="6126"/>
                                    </a:lnTo>
                                    <a:close/>
                                  </a:path>
                                </a:pathLst>
                              </a:custGeom>
                              <a:solidFill>
                                <a:srgbClr val="4F81BD"/>
                              </a:solidFill>
                              <a:ln>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5C4B" id="Rounded Rectangle 69" o:spid="_x0000_s1026" style="position:absolute;margin-left:34.05pt;margin-top:9.45pt;width:168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3590,2627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9Ccq7AoAAMtoAAAOAAAAZHJzL2Uyb0RvYy54bWzsXVuP27YSfi9w/oPgxwM0qyspLbIp0gQ5&#13;&#10;KBC0QZKi6aNWlncNyJKPpL2kv75DUrKHyZoci1qgKLQPXtni8BMv3zdDSiJf/vS4q7z7su22TX21&#13;&#10;Cl74K6+si2a9rW+uVr9/fvdjuvK6Pq/XedXU5dXqa9mtfnr1nx9ePuwvy7C5bap12XqQSd1dPuyv&#13;&#10;Vrd9v7+8uOiK23KXdy+afVnDyU3T7vIevrY3F+s2f4Dcd9VF6Pvs4qFp1/u2Kcqug1/fqpOrVzL/&#13;&#10;zaYs+t82m67svepqBdfWy89Wfl6Lz4tXL/PLmzbf326L4TLyCVexy7c1gB6yepv3uXfXbr/Larct&#13;&#10;2qZrNv2LotldNJvNtihlGaA0gf9NaT7d5vtSlgUqp9sfqqmbL9vi1/sPrbddX604tFSd76CNPjZ3&#13;&#10;9bpcex+h9vL6pio9lomKeth3l5D+0/5DO3zr4FCU+nHT7sR/KI/3KCv366Fyy8feK+DHMIgi5kMb&#13;&#10;FHAu4EGcyNq/OFoXd13/v7KROeX377teNc4ajmTVrofrK5q67rZ9+QUy2+wqaK//Xni+9+ABRJix&#13;&#10;ZGjUb5P/iZMncDW+d+tFPs/4KYsvAQJQFlYQbGIHCBFA6KcBixJ7ObCRHSLCEKqC7BDYiFZV8RQY&#13;&#10;zShhLE6sTZJgHGqNYSPV4lYchnCITY9NiCgcoRB6ME4e0uoLWH0OR3ByWsNjVhGKgJPTADCjwijl&#13;&#10;SWTvv9gm8MMwCqwNjlm1UHGhosWZLFRcqGh3vpqDozpfzYim8tjBkcULGxH9FXZxi1c0RI7YzU3w&#13;&#10;igd3xU4Es1poOtkrhqNXPAmDvSKPGM8yu/PFNnHGfXthcLhJ7r7YyA6hkWoKE0V3t8NgTg0exF5h&#13;&#10;mpEgPLO2CyYiucawkSS8HQe7OSLhsQkRBUedBLbg5DIMtpcjOy8MxslpDb8QXo3DGeNRZu2+mLvk&#13;&#10;7ouN7ExcCF/+uRCeOje0EF5MoiVR6gfM7rCwhw98FmeHeZuTgQQm78L4xcVbhteLi586vD4vpk94&#13;&#10;6GeECTXM+AwiInvEtRD+MO9KjFGxtyZLJDYiRts4QF9i+oyf9FmOMf3oFNPxNuO3d6TmGcSPVDwN&#13;&#10;g8k7kfDxONd1GsWZ8Pb6miWmt8No43HqXIFmBIP4xF5jmLuTCZ/acWYgPAEFu+wJg3hCfeEgnYCA&#13;&#10;kwudsze8E+GTIJbj3jRI5O1yeBjgOQgfB6ocJhh3wkeBGsSbUJwJH6T2GpuB8pSG0dg7kfJpaK+z&#13;&#10;GSgvmsTa0ZwpT0JxozylvjCHz6Y8peH/nZTnnJ8d1C+UJzx7o+lEwihdeKH88IgWDIMo9fXPpnwW&#13;&#10;Dz4rSZ/Ty6fDo1CpAUb38hMo78PDb8qTGFCcvTwb4yIDyAxentIwGnuneXkejt7XUJw5KA/ZW9vG&#13;&#10;3ctTUJy8PKm+nChPaXgnLx+xoSX8IH7O2/FcjeRgCv4kjCvl0yzxB/0yoDhTfrgDaCrJDIyntMsM&#13;&#10;jGdsHKYYqmwOxkP2ivEGHHfGU1CcGE+qLyfGUxregfFZFHNoiJAlWRY+F+GZH8apFcWV7zGPU3FD&#13;&#10;wFwWzPcg41kMGmF90B0bhSyQE0RmGGfKkxrGnfFBzJi90pwZryrL2jiOjCeiuDCeVl8OjCe1uwPh&#13;&#10;w4hHkWiI1I/gNZjhtZNv3zbBz5RPeeKOxywSAm9GcWU8MJFJXTGWBZN3EuNjH6a4rYVxZjytZdwp&#13;&#10;H2a+UmNjrblTXmZvrTZXytNQXChPqy8HytMa3oHzJE1xpfw/1sn7IQOlO9PJRxm3u0VMebKyYCNa&#13;&#10;LOFMeVL7a4SnzhfoRqRYAhOefCNQM5KxqhAWY9CKKU+8849NiLGEC+1psURwJvG19KSWPxMAJyfl&#13;&#10;vygLeiA7XJQFXlu2q/GiLKjTnHk3MPwXKAsLQhlzs5Dz4LmGKQn3QzX9YUJxHabEMfh56a9MKNow&#13;&#10;ZVLM4vPEDoPDj2kxS5jJuwKhsWW0mMWHF5lDQgSGjQKWBL6Yizbj6DIhl0Q4V1uCOLZXmxaAUF/F&#13;&#10;14xkdVnLg0OQSVGL6GJWFKeohVRfWhRCkC8tPYn7OAyRAH4Ww1DthFRoC2KQ8n86ajGDYBsXbTGj&#13;&#10;YD1y0hYzDBak0EVbzDBYkEIXbTHDuGoLcD6N5QuhZhxdkEhc0WTiqC1mHM3IQVvMKFiOlBCfry1m&#13;&#10;BCxFYUCqL00rCNTX0pO4v2iLeENq0RZ4yQDeg4bbQ+Y+vGjLFywUh7jFXGvYZNGWJW554hFyHILA&#13;&#10;0kbjPK65X2GjCXEL+PkUHk6wkh7HLVEcBWq62DTCwzIR+ou2DEM7a0SBhWLRFlMP+y5uCaKMseiZ&#13;&#10;tcUMMteYyIwy25jIDDObtphhZtMWMwwWpCnzLccxkRnHdUwk3mfKhkkEU3+ea0xkLg2Wo6lxixlh&#13;&#10;ljGRGWKGMRFMMgewxunTT5DMNd9iBplNW4xFmU9bjDDzaYsRZj5tMcK4agtwPozVez1GHF1beCDf&#13;&#10;5TPPGWsygbTFiKMZOcy3mDv0LNpiLMc82mKEmENbpOI/t7YYQWbTFiPKfNpihJlPW4ww82mLEWYG&#13;&#10;bTnEEyKyONXPNG2hcR7LxGGsojTmFAo2IcYTWCaGuMhUDpycOMeKZYKAgJN/N8MKy57fjAub57fj&#13;&#10;WufFYz0sdg5HHqy9LlZRF2uf75tOLKyOVz6HVdTHrxBYQMQBWYKVSG0xBhZjY3knmWwM5MTG8vl4&#13;&#10;sjFQDhvLQRjZGIiEjeU7MmRjoAc2liu+k42hz2NjuV4I2Ri6MjbmZzUV9FJsLJ9NJiNDB8TG8nXF&#13;&#10;0Vj9HzpbCwv9iw0SKrlBQr/yYIOEduXBBgnXiqD7vBd9VPZEOPQe1HL+Qia8WziWOiA76q65Lz83&#13;&#10;MmF/3ApAdP+h3McExd31tvi5/Ov75D+G8DeM0PcymzDw4aUEWR55D3G4LHVOrpSknxPF07LXv6lM&#13;&#10;IxYkieqSCePJsAvAAMh9BtcsKhAuPhte9VTnEnjVkis7eTtgbFErIPfhMWNViigNAw2QZzCJoTKF&#13;&#10;GM8fHu9QgMM0n7waOXtHRoRdFlLOVDmgVpNYw4TtBuIoVaCwtmuslTJQk34SVM7l0UHTmEPWuiVo&#13;&#10;mGotNcknT8IyUpwNnuaJs/JphydRqxp3GlhKTCq9aKxjlAtdYEw2/h+aD5JDvz2V+KmeAvdgU6Wa&#13;&#10;x/zHAg1ZwSNso9NUMMPv8vYdoRAqOSLKeNFF1XSlkndBQ6nzBz7Kfn7cNaNrqu363baqBAG79ub6&#13;&#10;TdV69zlQO36XBj+/Ha5DS1ZJl6H9RLKU9QtXI3YFUfuAyKP+a1UK9Kr+WG5gYxGx84dUBrmlS3m4&#13;&#10;oLwoyroP1KnbfF2q60x8+BsvU2wCIyxkmWWGIucNlO+Q95DBmFJlMuatam1IL0xLuSPMwVj51hMX&#13;&#10;powPFhK5qfuD8W5bN+1TJaugVAOySj9WkqoaUUvXzforbLvSNmo/mm5fvNu2Xf8+7/oPeQsLqUJv&#13;&#10;gE11+t/gY1M1ILcgq/II9LZp/3rqd5Ee9oWBsyvvATa0uVp1/7/L23LlVb/UsGNMBveRIdtefonF&#13;&#10;MlCg8/jMNT5T3+3eNNBvoNfD1clDkb6vxsNN2+z+gL13XgtUOJXXBWBDTNKD51Bf3vTwHU7B7j1F&#13;&#10;+fq1PIZdb6Dzvq8/7QuRuajVPZT88+Mfebv3xOHVqoctY35txs1v8stxLxjocce0wrJuXt/1zWYr&#13;&#10;NoqR/VDV6/AFdsyRHWfY3UdsyYO/y1THPYhe/Q0AAP//AwBQSwMEFAAGAAgAAAAhANWx9KnhAAAA&#13;&#10;DQEAAA8AAABkcnMvZG93bnJldi54bWxMT8FOwzAMvSPxD5GRuLF0sFVt13RCwC7cOkC7pk3WdGuc&#13;&#10;0qRbx9fjneBi2e/Zz+/l68l27KQH3zoUMJ9FwDTWTrXYCPj82DwkwHyQqGTnUAu4aA/r4vYml5ly&#13;&#10;Zyz1aRsaRiLoMynAhNBnnPvaaCv9zPUaidu7wcpA49BwNcgziduOP0ZRzK1skT4Y2esXo+vjdrQC&#13;&#10;dir+/jpWb4efQ/pkLqMvN+/LUoj7u+l1ReV5BSzoKfxdwDUD+YeCjFVuROVZJyBO5rRJeJICI34R&#13;&#10;LQioqFmmwIuc/09R/AIAAP//AwBQSwECLQAUAAYACAAAACEAtoM4kv4AAADhAQAAEwAAAAAAAAAA&#13;&#10;AAAAAAAAAAAAW0NvbnRlbnRfVHlwZXNdLnhtbFBLAQItABQABgAIAAAAIQA4/SH/1gAAAJQBAAAL&#13;&#10;AAAAAAAAAAAAAAAAAC8BAABfcmVscy8ucmVsc1BLAQItABQABgAIAAAAIQA39Ccq7AoAAMtoAAAO&#13;&#10;AAAAAAAAAAAAAAAAAC4CAABkcnMvZTJvRG9jLnhtbFBLAQItABQABgAIAAAAIQDVsfSp4QAAAA0B&#13;&#10;AAAPAAAAAAAAAAAAAAAAAEYNAABkcnMvZG93bnJldi54bWxQSwUGAAAAAAQABADzAAAAVA4AAAAA&#13;&#10;" path="m,6126c,-22223,210404,57027,238753,57027v122800,-272,31873,4272,339020,-12766c709044,38215,792773,24301,1026378,20751v432388,-43296,608005,15998,792436,13561c1847163,34312,2030731,136760,2030731,165109r102859,97662l51330,262771c22981,262771,,239790,,211441l,6126xe" fillcolor="#4f81bd" strokecolor="#4f81bd" strokeweight="1pt">
                      <v:stroke joinstyle="miter"/>
                      <v:path arrowok="t" o:connecttype="custom" o:connectlocs="0,3997;238754,37208;577776,28879;1026383,13539;1818823,22388;2030741,107729;2133600,171450;51330,171450;0,137959;0,3997" o:connectangles="0,0,0,0,0,0,0,0,0,0"/>
                    </v:shape>
                  </w:pict>
                </mc:Fallback>
              </mc:AlternateContent>
            </w:r>
          </w:p>
        </w:tc>
      </w:tr>
      <w:tr w:rsidR="008306BF" w14:paraId="3409069A" w14:textId="77777777" w:rsidTr="0023622E">
        <w:tc>
          <w:tcPr>
            <w:tcW w:w="4872" w:type="dxa"/>
          </w:tcPr>
          <w:p w14:paraId="3AEF813F" w14:textId="34C2EEF8" w:rsidR="008306BF" w:rsidRPr="001E021E" w:rsidRDefault="008306BF" w:rsidP="009D31AC">
            <w:pPr>
              <w:widowControl w:val="0"/>
              <w:autoSpaceDE w:val="0"/>
              <w:autoSpaceDN w:val="0"/>
              <w:adjustRightInd w:val="0"/>
              <w:jc w:val="both"/>
              <w:rPr>
                <w:color w:val="000000"/>
              </w:rPr>
            </w:pPr>
            <w:r>
              <w:rPr>
                <w:color w:val="000000"/>
              </w:rPr>
              <w:t xml:space="preserve">γ) </w:t>
            </w:r>
            <w:proofErr w:type="spellStart"/>
            <w:r w:rsidR="00BC3ACD">
              <w:rPr>
                <w:color w:val="000000"/>
              </w:rPr>
              <w:t>Μ</w:t>
            </w:r>
            <w:r w:rsidRPr="001E021E">
              <w:rPr>
                <w:color w:val="000000"/>
              </w:rPr>
              <w:t>άζα</w:t>
            </w:r>
            <w:proofErr w:type="spellEnd"/>
            <w:r w:rsidRPr="001E021E">
              <w:rPr>
                <w:color w:val="000000"/>
              </w:rPr>
              <w:t xml:space="preserve"> </w:t>
            </w:r>
            <w:proofErr w:type="spellStart"/>
            <w:r w:rsidRPr="001E021E">
              <w:rPr>
                <w:color w:val="000000"/>
              </w:rPr>
              <w:t>μεγάλου</w:t>
            </w:r>
            <w:proofErr w:type="spellEnd"/>
            <w:r w:rsidRPr="001E021E">
              <w:rPr>
                <w:color w:val="000000"/>
              </w:rPr>
              <w:t xml:space="preserve"> </w:t>
            </w:r>
            <w:proofErr w:type="spellStart"/>
            <w:r w:rsidRPr="001E021E">
              <w:rPr>
                <w:color w:val="000000"/>
              </w:rPr>
              <w:t>εύρους</w:t>
            </w:r>
            <w:proofErr w:type="spellEnd"/>
            <w:r w:rsidRPr="001E021E">
              <w:rPr>
                <w:color w:val="000000"/>
              </w:rPr>
              <w:t xml:space="preserve"> </w:t>
            </w:r>
          </w:p>
          <w:p w14:paraId="113E28A1" w14:textId="77777777" w:rsidR="008306BF" w:rsidRDefault="008306BF" w:rsidP="009D31AC">
            <w:pPr>
              <w:widowControl w:val="0"/>
              <w:autoSpaceDE w:val="0"/>
              <w:autoSpaceDN w:val="0"/>
              <w:adjustRightInd w:val="0"/>
              <w:jc w:val="both"/>
              <w:rPr>
                <w:color w:val="000000"/>
              </w:rPr>
            </w:pPr>
          </w:p>
        </w:tc>
        <w:tc>
          <w:tcPr>
            <w:tcW w:w="4870" w:type="dxa"/>
          </w:tcPr>
          <w:p w14:paraId="18A95AB1" w14:textId="77777777" w:rsidR="008306BF" w:rsidRDefault="008306BF" w:rsidP="009D31AC">
            <w:pPr>
              <w:widowControl w:val="0"/>
              <w:autoSpaceDE w:val="0"/>
              <w:autoSpaceDN w:val="0"/>
              <w:adjustRightInd w:val="0"/>
              <w:jc w:val="both"/>
              <w:rPr>
                <w:color w:val="000000"/>
              </w:rPr>
            </w:pPr>
            <w:r>
              <w:rPr>
                <w:noProof/>
                <w:color w:val="000000"/>
              </w:rPr>
              <mc:AlternateContent>
                <mc:Choice Requires="wps">
                  <w:drawing>
                    <wp:anchor distT="0" distB="0" distL="114300" distR="114300" simplePos="0" relativeHeight="251696128" behindDoc="0" locked="0" layoutInCell="1" allowOverlap="1" wp14:anchorId="2C788F12" wp14:editId="7B86B6AD">
                      <wp:simplePos x="0" y="0"/>
                      <wp:positionH relativeFrom="column">
                        <wp:posOffset>438150</wp:posOffset>
                      </wp:positionH>
                      <wp:positionV relativeFrom="paragraph">
                        <wp:posOffset>79798</wp:posOffset>
                      </wp:positionV>
                      <wp:extent cx="2133600" cy="408305"/>
                      <wp:effectExtent l="0" t="0" r="25400" b="10795"/>
                      <wp:wrapNone/>
                      <wp:docPr id="86" name="Rounded Rectangle 69"/>
                      <wp:cNvGraphicFramePr/>
                      <a:graphic xmlns:a="http://schemas.openxmlformats.org/drawingml/2006/main">
                        <a:graphicData uri="http://schemas.microsoft.com/office/word/2010/wordprocessingShape">
                          <wps:wsp>
                            <wps:cNvSpPr/>
                            <wps:spPr>
                              <a:xfrm>
                                <a:off x="0" y="0"/>
                                <a:ext cx="2133600" cy="408305"/>
                              </a:xfrm>
                              <a:custGeom>
                                <a:avLst/>
                                <a:gdLst>
                                  <a:gd name="connsiteX0" fmla="*/ 0 w 2132965"/>
                                  <a:gd name="connsiteY0" fmla="*/ 51330 h 307975"/>
                                  <a:gd name="connsiteX1" fmla="*/ 51330 w 2132965"/>
                                  <a:gd name="connsiteY1" fmla="*/ 0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0 h 307975"/>
                                  <a:gd name="connsiteX1" fmla="*/ 238753 w 2132965"/>
                                  <a:gd name="connsiteY1" fmla="*/ 102231 h 307975"/>
                                  <a:gd name="connsiteX2" fmla="*/ 2081635 w 2132965"/>
                                  <a:gd name="connsiteY2" fmla="*/ 0 h 307975"/>
                                  <a:gd name="connsiteX3" fmla="*/ 2132965 w 2132965"/>
                                  <a:gd name="connsiteY3" fmla="*/ 51330 h 307975"/>
                                  <a:gd name="connsiteX4" fmla="*/ 2132965 w 2132965"/>
                                  <a:gd name="connsiteY4" fmla="*/ 256645 h 307975"/>
                                  <a:gd name="connsiteX5" fmla="*/ 2081635 w 2132965"/>
                                  <a:gd name="connsiteY5" fmla="*/ 307975 h 307975"/>
                                  <a:gd name="connsiteX6" fmla="*/ 51330 w 2132965"/>
                                  <a:gd name="connsiteY6" fmla="*/ 307975 h 307975"/>
                                  <a:gd name="connsiteX7" fmla="*/ 0 w 2132965"/>
                                  <a:gd name="connsiteY7" fmla="*/ 256645 h 307975"/>
                                  <a:gd name="connsiteX8" fmla="*/ 0 w 2132965"/>
                                  <a:gd name="connsiteY8" fmla="*/ 51330 h 307975"/>
                                  <a:gd name="connsiteX0" fmla="*/ 0 w 2132965"/>
                                  <a:gd name="connsiteY0" fmla="*/ 51331 h 307976"/>
                                  <a:gd name="connsiteX1" fmla="*/ 238753 w 2132965"/>
                                  <a:gd name="connsiteY1" fmla="*/ 102232 h 307976"/>
                                  <a:gd name="connsiteX2" fmla="*/ 736799 w 2132965"/>
                                  <a:gd name="connsiteY2" fmla="*/ 49701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736799 w 2132965"/>
                                  <a:gd name="connsiteY2" fmla="*/ 66739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38016 w 2132965"/>
                                  <a:gd name="connsiteY2" fmla="*/ 106495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1 h 307976"/>
                                  <a:gd name="connsiteX1" fmla="*/ 238753 w 2132965"/>
                                  <a:gd name="connsiteY1" fmla="*/ 102232 h 307976"/>
                                  <a:gd name="connsiteX2" fmla="*/ 572093 w 2132965"/>
                                  <a:gd name="connsiteY2" fmla="*/ 95136 h 307976"/>
                                  <a:gd name="connsiteX3" fmla="*/ 2081635 w 2132965"/>
                                  <a:gd name="connsiteY3" fmla="*/ 1 h 307976"/>
                                  <a:gd name="connsiteX4" fmla="*/ 2132965 w 2132965"/>
                                  <a:gd name="connsiteY4" fmla="*/ 51331 h 307976"/>
                                  <a:gd name="connsiteX5" fmla="*/ 2132965 w 2132965"/>
                                  <a:gd name="connsiteY5" fmla="*/ 256646 h 307976"/>
                                  <a:gd name="connsiteX6" fmla="*/ 2081635 w 2132965"/>
                                  <a:gd name="connsiteY6" fmla="*/ 307976 h 307976"/>
                                  <a:gd name="connsiteX7" fmla="*/ 51330 w 2132965"/>
                                  <a:gd name="connsiteY7" fmla="*/ 307976 h 307976"/>
                                  <a:gd name="connsiteX8" fmla="*/ 0 w 2132965"/>
                                  <a:gd name="connsiteY8" fmla="*/ 256646 h 307976"/>
                                  <a:gd name="connsiteX9" fmla="*/ 0 w 2132965"/>
                                  <a:gd name="connsiteY9" fmla="*/ 51331 h 307976"/>
                                  <a:gd name="connsiteX0" fmla="*/ 0 w 2132965"/>
                                  <a:gd name="connsiteY0" fmla="*/ 51335 h 307980"/>
                                  <a:gd name="connsiteX1" fmla="*/ 238753 w 2132965"/>
                                  <a:gd name="connsiteY1" fmla="*/ 102236 h 307980"/>
                                  <a:gd name="connsiteX2" fmla="*/ 572093 w 2132965"/>
                                  <a:gd name="connsiteY2" fmla="*/ 95140 h 307980"/>
                                  <a:gd name="connsiteX3" fmla="*/ 2081635 w 2132965"/>
                                  <a:gd name="connsiteY3" fmla="*/ 5 h 307980"/>
                                  <a:gd name="connsiteX4" fmla="*/ 2132965 w 2132965"/>
                                  <a:gd name="connsiteY4" fmla="*/ 51335 h 307980"/>
                                  <a:gd name="connsiteX5" fmla="*/ 2132965 w 2132965"/>
                                  <a:gd name="connsiteY5" fmla="*/ 256650 h 307980"/>
                                  <a:gd name="connsiteX6" fmla="*/ 2081635 w 2132965"/>
                                  <a:gd name="connsiteY6" fmla="*/ 307980 h 307980"/>
                                  <a:gd name="connsiteX7" fmla="*/ 51330 w 2132965"/>
                                  <a:gd name="connsiteY7" fmla="*/ 307980 h 307980"/>
                                  <a:gd name="connsiteX8" fmla="*/ 0 w 2132965"/>
                                  <a:gd name="connsiteY8" fmla="*/ 256650 h 307980"/>
                                  <a:gd name="connsiteX9" fmla="*/ 0 w 2132965"/>
                                  <a:gd name="connsiteY9" fmla="*/ 51335 h 307980"/>
                                  <a:gd name="connsiteX0" fmla="*/ 0 w 2132965"/>
                                  <a:gd name="connsiteY0" fmla="*/ 51514 h 308159"/>
                                  <a:gd name="connsiteX1" fmla="*/ 238753 w 2132965"/>
                                  <a:gd name="connsiteY1" fmla="*/ 102415 h 308159"/>
                                  <a:gd name="connsiteX2" fmla="*/ 57209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514 h 308159"/>
                                  <a:gd name="connsiteX1" fmla="*/ 238753 w 2132965"/>
                                  <a:gd name="connsiteY1" fmla="*/ 102415 h 308159"/>
                                  <a:gd name="connsiteX2" fmla="*/ 577773 w 2132965"/>
                                  <a:gd name="connsiteY2" fmla="*/ 95319 h 308159"/>
                                  <a:gd name="connsiteX3" fmla="*/ 2081635 w 2132965"/>
                                  <a:gd name="connsiteY3" fmla="*/ 184 h 308159"/>
                                  <a:gd name="connsiteX4" fmla="*/ 2132965 w 2132965"/>
                                  <a:gd name="connsiteY4" fmla="*/ 51514 h 308159"/>
                                  <a:gd name="connsiteX5" fmla="*/ 2132965 w 2132965"/>
                                  <a:gd name="connsiteY5" fmla="*/ 256829 h 308159"/>
                                  <a:gd name="connsiteX6" fmla="*/ 2081635 w 2132965"/>
                                  <a:gd name="connsiteY6" fmla="*/ 308159 h 308159"/>
                                  <a:gd name="connsiteX7" fmla="*/ 51330 w 2132965"/>
                                  <a:gd name="connsiteY7" fmla="*/ 308159 h 308159"/>
                                  <a:gd name="connsiteX8" fmla="*/ 0 w 2132965"/>
                                  <a:gd name="connsiteY8" fmla="*/ 256829 h 308159"/>
                                  <a:gd name="connsiteX9" fmla="*/ 0 w 2132965"/>
                                  <a:gd name="connsiteY9" fmla="*/ 51514 h 308159"/>
                                  <a:gd name="connsiteX0" fmla="*/ 0 w 2132965"/>
                                  <a:gd name="connsiteY0" fmla="*/ 51944 h 308589"/>
                                  <a:gd name="connsiteX1" fmla="*/ 238753 w 2132965"/>
                                  <a:gd name="connsiteY1" fmla="*/ 102845 h 308589"/>
                                  <a:gd name="connsiteX2" fmla="*/ 577773 w 2132965"/>
                                  <a:gd name="connsiteY2" fmla="*/ 90079 h 308589"/>
                                  <a:gd name="connsiteX3" fmla="*/ 2081635 w 2132965"/>
                                  <a:gd name="connsiteY3" fmla="*/ 614 h 308589"/>
                                  <a:gd name="connsiteX4" fmla="*/ 2132965 w 2132965"/>
                                  <a:gd name="connsiteY4" fmla="*/ 51944 h 308589"/>
                                  <a:gd name="connsiteX5" fmla="*/ 2132965 w 2132965"/>
                                  <a:gd name="connsiteY5" fmla="*/ 257259 h 308589"/>
                                  <a:gd name="connsiteX6" fmla="*/ 2081635 w 2132965"/>
                                  <a:gd name="connsiteY6" fmla="*/ 308589 h 308589"/>
                                  <a:gd name="connsiteX7" fmla="*/ 51330 w 2132965"/>
                                  <a:gd name="connsiteY7" fmla="*/ 308589 h 308589"/>
                                  <a:gd name="connsiteX8" fmla="*/ 0 w 2132965"/>
                                  <a:gd name="connsiteY8" fmla="*/ 257259 h 308589"/>
                                  <a:gd name="connsiteX9" fmla="*/ 0 w 2132965"/>
                                  <a:gd name="connsiteY9" fmla="*/ 51944 h 308589"/>
                                  <a:gd name="connsiteX0" fmla="*/ 0 w 2132965"/>
                                  <a:gd name="connsiteY0" fmla="*/ 51369 h 308014"/>
                                  <a:gd name="connsiteX1" fmla="*/ 238753 w 2132965"/>
                                  <a:gd name="connsiteY1" fmla="*/ 102270 h 308014"/>
                                  <a:gd name="connsiteX2" fmla="*/ 577773 w 2132965"/>
                                  <a:gd name="connsiteY2" fmla="*/ 89504 h 308014"/>
                                  <a:gd name="connsiteX3" fmla="*/ 2081635 w 2132965"/>
                                  <a:gd name="connsiteY3" fmla="*/ 39 h 308014"/>
                                  <a:gd name="connsiteX4" fmla="*/ 2132965 w 2132965"/>
                                  <a:gd name="connsiteY4" fmla="*/ 51369 h 308014"/>
                                  <a:gd name="connsiteX5" fmla="*/ 2132965 w 2132965"/>
                                  <a:gd name="connsiteY5" fmla="*/ 256684 h 308014"/>
                                  <a:gd name="connsiteX6" fmla="*/ 2081635 w 2132965"/>
                                  <a:gd name="connsiteY6" fmla="*/ 308014 h 308014"/>
                                  <a:gd name="connsiteX7" fmla="*/ 51330 w 2132965"/>
                                  <a:gd name="connsiteY7" fmla="*/ 308014 h 308014"/>
                                  <a:gd name="connsiteX8" fmla="*/ 0 w 2132965"/>
                                  <a:gd name="connsiteY8" fmla="*/ 256684 h 308014"/>
                                  <a:gd name="connsiteX9" fmla="*/ 0 w 2132965"/>
                                  <a:gd name="connsiteY9" fmla="*/ 51369 h 308014"/>
                                  <a:gd name="connsiteX0" fmla="*/ 0 w 2132965"/>
                                  <a:gd name="connsiteY0" fmla="*/ 9347 h 265992"/>
                                  <a:gd name="connsiteX1" fmla="*/ 238753 w 2132965"/>
                                  <a:gd name="connsiteY1" fmla="*/ 60248 h 265992"/>
                                  <a:gd name="connsiteX2" fmla="*/ 577773 w 2132965"/>
                                  <a:gd name="connsiteY2" fmla="*/ 47482 h 265992"/>
                                  <a:gd name="connsiteX3" fmla="*/ 1979404 w 2132965"/>
                                  <a:gd name="connsiteY3" fmla="*/ 26180 h 265992"/>
                                  <a:gd name="connsiteX4" fmla="*/ 2132965 w 2132965"/>
                                  <a:gd name="connsiteY4" fmla="*/ 9347 h 265992"/>
                                  <a:gd name="connsiteX5" fmla="*/ 2132965 w 2132965"/>
                                  <a:gd name="connsiteY5" fmla="*/ 214662 h 265992"/>
                                  <a:gd name="connsiteX6" fmla="*/ 2081635 w 2132965"/>
                                  <a:gd name="connsiteY6" fmla="*/ 265992 h 265992"/>
                                  <a:gd name="connsiteX7" fmla="*/ 51330 w 2132965"/>
                                  <a:gd name="connsiteY7" fmla="*/ 265992 h 265992"/>
                                  <a:gd name="connsiteX8" fmla="*/ 0 w 2132965"/>
                                  <a:gd name="connsiteY8" fmla="*/ 214662 h 265992"/>
                                  <a:gd name="connsiteX9" fmla="*/ 0 w 2132965"/>
                                  <a:gd name="connsiteY9" fmla="*/ 9347 h 265992"/>
                                  <a:gd name="connsiteX0" fmla="*/ 0 w 2132965"/>
                                  <a:gd name="connsiteY0" fmla="*/ 23733 h 280378"/>
                                  <a:gd name="connsiteX1" fmla="*/ 238753 w 2132965"/>
                                  <a:gd name="connsiteY1" fmla="*/ 74634 h 280378"/>
                                  <a:gd name="connsiteX2" fmla="*/ 577773 w 2132965"/>
                                  <a:gd name="connsiteY2" fmla="*/ 61868 h 280378"/>
                                  <a:gd name="connsiteX3" fmla="*/ 1979404 w 2132965"/>
                                  <a:gd name="connsiteY3" fmla="*/ 40566 h 280378"/>
                                  <a:gd name="connsiteX4" fmla="*/ 2132965 w 2132965"/>
                                  <a:gd name="connsiteY4" fmla="*/ 23733 h 280378"/>
                                  <a:gd name="connsiteX5" fmla="*/ 2132965 w 2132965"/>
                                  <a:gd name="connsiteY5" fmla="*/ 229048 h 280378"/>
                                  <a:gd name="connsiteX6" fmla="*/ 2081635 w 2132965"/>
                                  <a:gd name="connsiteY6" fmla="*/ 280378 h 280378"/>
                                  <a:gd name="connsiteX7" fmla="*/ 51330 w 2132965"/>
                                  <a:gd name="connsiteY7" fmla="*/ 280378 h 280378"/>
                                  <a:gd name="connsiteX8" fmla="*/ 0 w 2132965"/>
                                  <a:gd name="connsiteY8" fmla="*/ 229048 h 280378"/>
                                  <a:gd name="connsiteX9" fmla="*/ 0 w 2132965"/>
                                  <a:gd name="connsiteY9" fmla="*/ 23733 h 280378"/>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9347 h 265992"/>
                                  <a:gd name="connsiteX1" fmla="*/ 238753 w 2132965"/>
                                  <a:gd name="connsiteY1" fmla="*/ 60248 h 265992"/>
                                  <a:gd name="connsiteX2" fmla="*/ 577773 w 2132965"/>
                                  <a:gd name="connsiteY2" fmla="*/ 47482 h 265992"/>
                                  <a:gd name="connsiteX3" fmla="*/ 1026378 w 2132965"/>
                                  <a:gd name="connsiteY3" fmla="*/ 23972 h 265992"/>
                                  <a:gd name="connsiteX4" fmla="*/ 1979404 w 2132965"/>
                                  <a:gd name="connsiteY4" fmla="*/ 26180 h 265992"/>
                                  <a:gd name="connsiteX5" fmla="*/ 2132965 w 2132965"/>
                                  <a:gd name="connsiteY5" fmla="*/ 9347 h 265992"/>
                                  <a:gd name="connsiteX6" fmla="*/ 2132965 w 2132965"/>
                                  <a:gd name="connsiteY6" fmla="*/ 214662 h 265992"/>
                                  <a:gd name="connsiteX7" fmla="*/ 2081635 w 2132965"/>
                                  <a:gd name="connsiteY7" fmla="*/ 265992 h 265992"/>
                                  <a:gd name="connsiteX8" fmla="*/ 51330 w 2132965"/>
                                  <a:gd name="connsiteY8" fmla="*/ 265992 h 265992"/>
                                  <a:gd name="connsiteX9" fmla="*/ 0 w 2132965"/>
                                  <a:gd name="connsiteY9" fmla="*/ 214662 h 265992"/>
                                  <a:gd name="connsiteX10" fmla="*/ 0 w 2132965"/>
                                  <a:gd name="connsiteY10" fmla="*/ 9347 h 265992"/>
                                  <a:gd name="connsiteX0" fmla="*/ 0 w 2132965"/>
                                  <a:gd name="connsiteY0" fmla="*/ 6126 h 262771"/>
                                  <a:gd name="connsiteX1" fmla="*/ 238753 w 2132965"/>
                                  <a:gd name="connsiteY1" fmla="*/ 57027 h 262771"/>
                                  <a:gd name="connsiteX2" fmla="*/ 577773 w 2132965"/>
                                  <a:gd name="connsiteY2" fmla="*/ 44261 h 262771"/>
                                  <a:gd name="connsiteX3" fmla="*/ 1026378 w 2132965"/>
                                  <a:gd name="connsiteY3" fmla="*/ 20751 h 262771"/>
                                  <a:gd name="connsiteX4" fmla="*/ 1979404 w 2132965"/>
                                  <a:gd name="connsiteY4" fmla="*/ 22959 h 262771"/>
                                  <a:gd name="connsiteX5" fmla="*/ 2087528 w 2132965"/>
                                  <a:gd name="connsiteY5" fmla="*/ 165109 h 262771"/>
                                  <a:gd name="connsiteX6" fmla="*/ 2132965 w 2132965"/>
                                  <a:gd name="connsiteY6" fmla="*/ 211441 h 262771"/>
                                  <a:gd name="connsiteX7" fmla="*/ 2081635 w 2132965"/>
                                  <a:gd name="connsiteY7" fmla="*/ 262771 h 262771"/>
                                  <a:gd name="connsiteX8" fmla="*/ 51330 w 2132965"/>
                                  <a:gd name="connsiteY8" fmla="*/ 262771 h 262771"/>
                                  <a:gd name="connsiteX9" fmla="*/ 0 w 2132965"/>
                                  <a:gd name="connsiteY9" fmla="*/ 211441 h 262771"/>
                                  <a:gd name="connsiteX10" fmla="*/ 0 w 2132965"/>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87528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979404 w 2094290"/>
                                  <a:gd name="connsiteY4" fmla="*/ 22959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094290"/>
                                  <a:gd name="connsiteY0" fmla="*/ 6126 h 262771"/>
                                  <a:gd name="connsiteX1" fmla="*/ 238753 w 2094290"/>
                                  <a:gd name="connsiteY1" fmla="*/ 57027 h 262771"/>
                                  <a:gd name="connsiteX2" fmla="*/ 577773 w 2094290"/>
                                  <a:gd name="connsiteY2" fmla="*/ 44261 h 262771"/>
                                  <a:gd name="connsiteX3" fmla="*/ 1026378 w 2094290"/>
                                  <a:gd name="connsiteY3" fmla="*/ 20751 h 262771"/>
                                  <a:gd name="connsiteX4" fmla="*/ 1818814 w 2094290"/>
                                  <a:gd name="connsiteY4" fmla="*/ 34312 h 262771"/>
                                  <a:gd name="connsiteX5" fmla="*/ 2030731 w 2094290"/>
                                  <a:gd name="connsiteY5" fmla="*/ 165109 h 262771"/>
                                  <a:gd name="connsiteX6" fmla="*/ 2081849 w 2094290"/>
                                  <a:gd name="connsiteY6" fmla="*/ 211441 h 262771"/>
                                  <a:gd name="connsiteX7" fmla="*/ 2081635 w 2094290"/>
                                  <a:gd name="connsiteY7" fmla="*/ 262771 h 262771"/>
                                  <a:gd name="connsiteX8" fmla="*/ 51330 w 2094290"/>
                                  <a:gd name="connsiteY8" fmla="*/ 262771 h 262771"/>
                                  <a:gd name="connsiteX9" fmla="*/ 0 w 2094290"/>
                                  <a:gd name="connsiteY9" fmla="*/ 211441 h 262771"/>
                                  <a:gd name="connsiteX10" fmla="*/ 0 w 2094290"/>
                                  <a:gd name="connsiteY10" fmla="*/ 6126 h 262771"/>
                                  <a:gd name="connsiteX0" fmla="*/ 0 w 2139663"/>
                                  <a:gd name="connsiteY0" fmla="*/ 6126 h 262771"/>
                                  <a:gd name="connsiteX1" fmla="*/ 238753 w 2139663"/>
                                  <a:gd name="connsiteY1" fmla="*/ 57027 h 262771"/>
                                  <a:gd name="connsiteX2" fmla="*/ 577773 w 2139663"/>
                                  <a:gd name="connsiteY2" fmla="*/ 44261 h 262771"/>
                                  <a:gd name="connsiteX3" fmla="*/ 1026378 w 2139663"/>
                                  <a:gd name="connsiteY3" fmla="*/ 20751 h 262771"/>
                                  <a:gd name="connsiteX4" fmla="*/ 1818814 w 2139663"/>
                                  <a:gd name="connsiteY4" fmla="*/ 34312 h 262771"/>
                                  <a:gd name="connsiteX5" fmla="*/ 2030731 w 2139663"/>
                                  <a:gd name="connsiteY5" fmla="*/ 165109 h 262771"/>
                                  <a:gd name="connsiteX6" fmla="*/ 2081849 w 2139663"/>
                                  <a:gd name="connsiteY6" fmla="*/ 211441 h 262771"/>
                                  <a:gd name="connsiteX7" fmla="*/ 2133590 w 2139663"/>
                                  <a:gd name="connsiteY7" fmla="*/ 262771 h 262771"/>
                                  <a:gd name="connsiteX8" fmla="*/ 51330 w 2139663"/>
                                  <a:gd name="connsiteY8" fmla="*/ 262771 h 262771"/>
                                  <a:gd name="connsiteX9" fmla="*/ 0 w 2139663"/>
                                  <a:gd name="connsiteY9" fmla="*/ 211441 h 262771"/>
                                  <a:gd name="connsiteX10" fmla="*/ 0 w 2139663"/>
                                  <a:gd name="connsiteY10" fmla="*/ 6126 h 262771"/>
                                  <a:gd name="connsiteX0" fmla="*/ 0 w 2146100"/>
                                  <a:gd name="connsiteY0" fmla="*/ 6126 h 262771"/>
                                  <a:gd name="connsiteX1" fmla="*/ 238753 w 2146100"/>
                                  <a:gd name="connsiteY1" fmla="*/ 57027 h 262771"/>
                                  <a:gd name="connsiteX2" fmla="*/ 577773 w 2146100"/>
                                  <a:gd name="connsiteY2" fmla="*/ 44261 h 262771"/>
                                  <a:gd name="connsiteX3" fmla="*/ 1026378 w 2146100"/>
                                  <a:gd name="connsiteY3" fmla="*/ 20751 h 262771"/>
                                  <a:gd name="connsiteX4" fmla="*/ 1818814 w 2146100"/>
                                  <a:gd name="connsiteY4" fmla="*/ 34312 h 262771"/>
                                  <a:gd name="connsiteX5" fmla="*/ 2030731 w 2146100"/>
                                  <a:gd name="connsiteY5" fmla="*/ 165109 h 262771"/>
                                  <a:gd name="connsiteX6" fmla="*/ 2133243 w 2146100"/>
                                  <a:gd name="connsiteY6" fmla="*/ 217119 h 262771"/>
                                  <a:gd name="connsiteX7" fmla="*/ 2133590 w 2146100"/>
                                  <a:gd name="connsiteY7" fmla="*/ 262771 h 262771"/>
                                  <a:gd name="connsiteX8" fmla="*/ 51330 w 2146100"/>
                                  <a:gd name="connsiteY8" fmla="*/ 262771 h 262771"/>
                                  <a:gd name="connsiteX9" fmla="*/ 0 w 2146100"/>
                                  <a:gd name="connsiteY9" fmla="*/ 211441 h 262771"/>
                                  <a:gd name="connsiteX10" fmla="*/ 0 w 2146100"/>
                                  <a:gd name="connsiteY10" fmla="*/ 6126 h 262771"/>
                                  <a:gd name="connsiteX0" fmla="*/ 0 w 2133590"/>
                                  <a:gd name="connsiteY0" fmla="*/ 6126 h 262771"/>
                                  <a:gd name="connsiteX1" fmla="*/ 238753 w 2133590"/>
                                  <a:gd name="connsiteY1" fmla="*/ 57027 h 262771"/>
                                  <a:gd name="connsiteX2" fmla="*/ 577773 w 2133590"/>
                                  <a:gd name="connsiteY2" fmla="*/ 44261 h 262771"/>
                                  <a:gd name="connsiteX3" fmla="*/ 1026378 w 2133590"/>
                                  <a:gd name="connsiteY3" fmla="*/ 20751 h 262771"/>
                                  <a:gd name="connsiteX4" fmla="*/ 1818814 w 2133590"/>
                                  <a:gd name="connsiteY4" fmla="*/ 34312 h 262771"/>
                                  <a:gd name="connsiteX5" fmla="*/ 2030731 w 2133590"/>
                                  <a:gd name="connsiteY5" fmla="*/ 165109 h 262771"/>
                                  <a:gd name="connsiteX6" fmla="*/ 2133590 w 2133590"/>
                                  <a:gd name="connsiteY6" fmla="*/ 262771 h 262771"/>
                                  <a:gd name="connsiteX7" fmla="*/ 51330 w 2133590"/>
                                  <a:gd name="connsiteY7" fmla="*/ 262771 h 262771"/>
                                  <a:gd name="connsiteX8" fmla="*/ 0 w 2133590"/>
                                  <a:gd name="connsiteY8" fmla="*/ 211441 h 262771"/>
                                  <a:gd name="connsiteX9" fmla="*/ 0 w 2133590"/>
                                  <a:gd name="connsiteY9" fmla="*/ 6126 h 262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33590" h="262771">
                                    <a:moveTo>
                                      <a:pt x="0" y="6126"/>
                                    </a:moveTo>
                                    <a:cubicBezTo>
                                      <a:pt x="0" y="-22223"/>
                                      <a:pt x="210404" y="57027"/>
                                      <a:pt x="238753" y="57027"/>
                                    </a:cubicBezTo>
                                    <a:cubicBezTo>
                                      <a:pt x="361553" y="56755"/>
                                      <a:pt x="270626" y="61299"/>
                                      <a:pt x="577773" y="44261"/>
                                    </a:cubicBezTo>
                                    <a:cubicBezTo>
                                      <a:pt x="709044" y="38215"/>
                                      <a:pt x="792773" y="24301"/>
                                      <a:pt x="1026378" y="20751"/>
                                    </a:cubicBezTo>
                                    <a:cubicBezTo>
                                      <a:pt x="1458766" y="-22545"/>
                                      <a:pt x="1634383" y="36749"/>
                                      <a:pt x="1818814" y="34312"/>
                                    </a:cubicBezTo>
                                    <a:cubicBezTo>
                                      <a:pt x="1847163" y="34312"/>
                                      <a:pt x="2030731" y="136760"/>
                                      <a:pt x="2030731" y="165109"/>
                                    </a:cubicBezTo>
                                    <a:lnTo>
                                      <a:pt x="2133590" y="262771"/>
                                    </a:lnTo>
                                    <a:lnTo>
                                      <a:pt x="51330" y="262771"/>
                                    </a:lnTo>
                                    <a:cubicBezTo>
                                      <a:pt x="22981" y="262771"/>
                                      <a:pt x="0" y="239790"/>
                                      <a:pt x="0" y="211441"/>
                                    </a:cubicBezTo>
                                    <a:lnTo>
                                      <a:pt x="0" y="6126"/>
                                    </a:lnTo>
                                    <a:close/>
                                  </a:path>
                                </a:pathLst>
                              </a:custGeom>
                              <a:solidFill>
                                <a:srgbClr val="4F81BD"/>
                              </a:solidFill>
                              <a:ln>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1452C" id="Rounded Rectangle 69" o:spid="_x0000_s1026" style="position:absolute;margin-left:34.5pt;margin-top:6.3pt;width:168pt;height:3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3590,2627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EYU8QoAAMtoAAAOAAAAZHJzL2Uyb0RvYy54bWzsXV2PnDgWfV9p/wOqx5UmDQYMtNIZZRJl&#13;&#10;tVI0EyVZTeaRpqjukiioBfoj8+v32oaq63SXfQvT0mhEP1RTha8P/jjnXhuwX//8uKu8+7Lttk19&#13;&#10;tQpe+SuvrItmva1vrlb//frhp3TldX1er/Oqqcur1feyW/385p//eP2wvyxZc9tU67L1IJO6u3zY&#13;&#10;X61u+35/eXHRFbflLu9eNfuyhpObpt3lPXxtby7Wbf4Aue+qC+b7/OKhadf7tinKroNf36uTqzcy&#13;&#10;/82mLPrfNpuu7L3qagXX1svPVn5ei8+LN6/zy5s2399ui+Ey8glXscu3NYAesnqf97l3126fZLXb&#13;&#10;Fm3TNZv+VdHsLprNZluUsgxQmsD/oTRfbvN9KcsCldPtD9XUzZdt8ev9p9bbrq9WKV95db6DNvrc&#13;&#10;3NXrcu19htrL65uq9HgmKuph311C+i/7T+3wrYNDUerHTbsT/6E83qOs3O+Hyi0fe6+AH1kQhtyH&#13;&#10;NijgXOSnoR+LTC+O1sVd1/+7bGRO+f3HrleNs4YjWbXr4fqKpq67bV9+g8w2uwra618Xnu89eADB&#13;&#10;Mi6zhZb4MfkfOHkMV+N7t17oJ1lyyuJbgACUhRUEm9gBGAJgfhrwMLaXAxvZIUIMoSrIDoGNaFUV&#13;&#10;TYHRjGLOo9jaJDHGodYYNlItbsUBNhz6FrHpsQkRJUEohB6MkzNafYH+HspBQMDJaQ2PWUUAwMlp&#13;&#10;AJhRLEyTOLT3X2wT+IyFgbXBMasWKi5UtDiThYoLFe3OV3NwVOerGdFUHjs4snhhI6K/wi5u8YqG&#13;&#10;yBG7uQle8eCu+DBC+TGY1ULTyV6RjV7xJAz2iknIkyyzO19sE2WJby8MDjfJ3Rcb2SE0Uk1houju&#13;&#10;dhjMqcGD2CtMMxKE59Z2wUQk1xg2koS342A3RyQ8NiGi4KiTwBacXIbB9nJk54XBODmt4RfCq3E4&#13;&#10;50mYWbsv5i65+2IjOxMXwpd/LISnzg0thBeTaHGY+gG3Oyzs4QOfR9lh3uZkIIHJuzB+cfGW4fXi&#13;&#10;4qcOr8+L6eOE+RlhQg0zPoOIyB5xLYQ/zLsSY1TsrckSiY2I0TYO0JeYPktO+izHmH50iul4m/Fl&#13;&#10;BvEjFU/DYPJOJHw0znWdRnEmvL2+Zonp7TDaeJw6V6AZwSA+ttcY5u5kwqd2nBkIT0DBLnvCIJ5Q&#13;&#10;XzhIJyDg5ELn7A3vRPg4iOS4Nw1iebv8mVvQc8zaRYEqhwnGnfBhoAbxJhRnwgepvcZmoDylYTT2&#13;&#10;TqR8yux1NgPlRZNYO5oz5UkobpSn1Bfm8NmUpzT835PySZKcHdQvlCc8e6PpRMwpXXih/PCIFgyD&#13;&#10;KPX116Z8Fg0+K05f0sunw6NQqQFG9/ITKO/Dw2/KkxhQnL08H+MiA8gMXp7SMBp7p3n5hI3e11Cc&#13;&#10;OSgP2Vvbxt3LU1CcvDypvpwoT2l4Jy8f8qEl/CB6ydvxiRrJwRT8SRhXyqdZ7A/6ZUBxpvxwB9BU&#13;&#10;khkYT2mXGRjP+ThMMVTZHIyH7BXjDTjujKegODGeVF9OjKc0vAPjszBKoCEYj7OMvRThuc+i1Iri&#13;&#10;yvcoiVJxQ8BcFsz3IEuyCDTC+qA7NmI8kBNEZhhnypMaxp3xQcS5vdKcGa8qy9o4jownorgwnlZf&#13;&#10;DowntbsD4VmYhKFoiNQPk/SlGJ9EPBQCb0ZxZTwwkUtdMZYFk3cS4yMfprithXFmPK1l3CnPMl+p&#13;&#10;sbHW3Ckvs7dWmyvlaSgulKfVlwPlaQ3vwHmSpuDXSKY8ZPuXdfI+46B0Zzr5MEvsbhFTnqws2IgW&#13;&#10;SzhTntT+GuGp8wW6ESmWwIQn3wjUjGSsKoTFGLRiyhPv/GMTYizhQntaLBGcSXwtPanlzwTAyUn5&#13;&#10;L8qCHshmi7LAa8t2NV6UBXWaM+8Gsr+BsvCAyZibsyQJXmqYEic+U9MfJhTXYUoUgZ+X/sqEog1T&#13;&#10;JsUsfhLbYXD4MS1mYZm8K8CMLaPFLD68yMwIERg2Cngc+GIu2oyjy4RcEuFcbQmiyF5tWgBCfRVf&#13;&#10;M5LVZS0PDkEmRS2ii1lRnKIWUn1pUQhBvrT0JO7jMEQC+FkEQ7UTUqEtiEHK//moxQyCbVy0xYyC&#13;&#10;9chJW8wwWJCYi7aYYbAgMRdtMcO4agtwPo3kC6FmHF2QSFzRZOKoLWYczchBW8woWI6UEJ+vLWYE&#13;&#10;LEUsINWXphUE6mvpSdxftEW8IbVoC7xkAO9Bw+0hcx9etOUbFopD3GKuNWyyaMsStzxdxewbDkFg&#13;&#10;aaNxHtfcr7DRhLgF/HwKDydYSY/jljAKAzVdbBrhYZlg/qItw9DOGlFgoVi0xdTDnsQtQZhxHr6w&#13;&#10;tphB5hoTmVFmGxOZYWbTFjPMbNpihsGCNGW+5TgmMuO4jonE+0zZMIlg6s9zjYnMpcFyNDVuMSPM&#13;&#10;MiYyQ8wwJoJJ5gDWOB0WLv1hvdK55lvMILNpi7Eo82mLEWY+bTHCzKctRhhXbQHOs0i912PE0bUl&#13;&#10;CeS7fOY5Y00mkLYYcTQjh/kWc4eeRVuM5ZhHW4wQc2iLVPyX1hYjyGzaYkSZT1uMMPNpixFmPm0x&#13;&#10;wsygLYd4QkQWp/qZpi00zmOZOIxVlMacQsEmxHgCy8QQF5nKgZMT51ixTBAQcPInM6yw7PnNuLB5&#13;&#10;fjuudV481sNi53DkwdrrYhV1sfb5vunEwup45XNYRX38CoGFWkkdrERqizGwGBvLO8lwPTRjICc2&#13;&#10;ls/Hk42BcthYDsLIxkAkbCzfkSEbAz2w8bj0PK3M0OexsVwvhIwMXRkbJ2c1FfRSbCyfTSYjQwfE&#13;&#10;xvJ1xdFY/R86WwsL/YsNEiq5QUK/8mCDhHblwQYJ14qg+7wXfVT2RDj0HtRy/kImvFs4ljogO+qu&#13;&#10;uS+/NjJhf9wKQHT/odzHBMXd9bb4pfzzafKfGPwNI/S9zIYFPryUIMsj7yEOl6XOyZWS9HOieFr2&#13;&#10;+jeVaciDOFZdMuZJPOwCMAAmPodrFhUIF58Nr3qqczG8apkoO3k7YGxRK2Diw2PGqhRhygINMMlg&#13;&#10;EkNlCjGePzzeoQCHaT55NXL2jowYRHGacFUOqNU40jBhu4EoTBUorO0aaaUM1KSfBJVzeXTQNEog&#13;&#10;a90SNEy1lprkkydhGamED57mmbPyaYdnUasadxpYSkwqvWisY5QLXWBMNv4fmg+SQ789lfi5ngL3&#13;&#10;YFOlmsf8xwINWcEjbKPTVDDD7/L2HaEQKjkiynjRRdV0pZJ3QUO5Y8aBj7KfH3fN6Jpqu/6wrSpB&#13;&#10;wK69uX5Xtd59DtSOPqTBL++H69CSVdJlaD+RLGX9wtWIXUHUPiDyqP9elQK9qj+XG9hYROz8IZVB&#13;&#10;bulSHi4oL4qy7gN16jZfl+o6Yx/+xssUm8AIC1lmmaHIeQPlO+Q9ZDCmVJmMeataG9IL01LuCHMw&#13;&#10;Vr71xIUp44OFRG7q/mC829ZN+1zJKijVgKzSj5WkqkbU0nWz/g7brrSN2o+m2xcftm3Xf8y7/lPe&#13;&#10;wkKq0BtgU53+N/jYVA3ILciqPAK9bdo/n/tdpId9YeDsynuADW2uVt3/7vK2XHnVf2rYMSaD+8iQ&#13;&#10;bS+/RGIZKNB5fOYan6nvdu8a6DfQ6+Hq5KFI31fj4aZtdr/D3jtvBSqcyusCsCEm6cFzqC/vevgO&#13;&#10;p2D3nqJ8+1Yew6430Hk/1l/2hchc1OoeSv718fe83Xvi8GrVw5Yxvzbj5jf55bgXDPS4Y1phWTdv&#13;&#10;7/pmsxUbxch+qOp1+AI75siOM+zuI7bkwd9lquMeRG/+DwAA//8DAFBLAwQUAAYACAAAACEAyJ/j&#13;&#10;seIAAAANAQAADwAAAGRycy9kb3ducmV2LnhtbEyPwU7DMBBE70j8g7VI3KhDoYakcSoE9MIthapX&#13;&#10;J17itLEdYqdN+XqWE1xW2hnt7Lx8NdmOHXEIrXcSbmcJMHS1161rJHy8r28egYWonFaddyjhjAFW&#13;&#10;xeVFrjLtT67E4yY2jEJcyJQEE2OfcR5qg1aFme/RkffpB6sirUPD9aBOFG47Pk8Swa1qHX0wqsdn&#13;&#10;g/VhM1oJOy2+tofqdf+9T+/MeQzl+m1RSnl9Nb0saTwtgUWc4t8F/DJQfyioWOVHpwPrJIiUeCLp&#13;&#10;cwGM/PtkQUIl4UGkwIuc/6cofgAAAP//AwBQSwECLQAUAAYACAAAACEAtoM4kv4AAADhAQAAEwAA&#13;&#10;AAAAAAAAAAAAAAAAAAAAW0NvbnRlbnRfVHlwZXNdLnhtbFBLAQItABQABgAIAAAAIQA4/SH/1gAA&#13;&#10;AJQBAAALAAAAAAAAAAAAAAAAAC8BAABfcmVscy8ucmVsc1BLAQItABQABgAIAAAAIQBSqEYU8QoA&#13;&#10;AMtoAAAOAAAAAAAAAAAAAAAAAC4CAABkcnMvZTJvRG9jLnhtbFBLAQItABQABgAIAAAAIQDIn+Ox&#13;&#10;4gAAAA0BAAAPAAAAAAAAAAAAAAAAAEsNAABkcnMvZG93bnJldi54bWxQSwUGAAAAAAQABADzAAAA&#13;&#10;Wg4AAAAA&#13;&#10;" path="m,6126c,-22223,210404,57027,238753,57027v122800,-272,31873,4272,339020,-12766c709044,38215,792773,24301,1026378,20751v432388,-43296,608005,15998,792436,13561c1847163,34312,2030731,136760,2030731,165109r102859,97662l51330,262771c22981,262771,,239790,,211441l,6126xe" fillcolor="#4f81bd" strokecolor="#4f81bd" strokeweight="1pt">
                      <v:stroke joinstyle="miter"/>
                      <v:path arrowok="t" o:connecttype="custom" o:connectlocs="0,9519;238754,88611;577776,68775;1026383,32244;1818823,53315;2030741,256554;2133600,408305;51330,408305;0,328546;0,9519" o:connectangles="0,0,0,0,0,0,0,0,0,0"/>
                    </v:shape>
                  </w:pict>
                </mc:Fallback>
              </mc:AlternateContent>
            </w:r>
          </w:p>
        </w:tc>
      </w:tr>
    </w:tbl>
    <w:p w14:paraId="184A7714" w14:textId="4E15803C" w:rsidR="008306BF" w:rsidRPr="00815892" w:rsidRDefault="008306BF" w:rsidP="00D656E3">
      <w:pPr>
        <w:pStyle w:val="711"/>
      </w:pPr>
      <w:r w:rsidRPr="00815892">
        <w:t xml:space="preserve">Πίνακας 1.3. </w:t>
      </w:r>
      <w:proofErr w:type="spellStart"/>
      <w:r w:rsidRPr="00D656E3">
        <w:t>Παραδείγματα</w:t>
      </w:r>
      <w:proofErr w:type="spellEnd"/>
      <w:r w:rsidRPr="00D656E3">
        <w:t xml:space="preserve"> </w:t>
      </w:r>
      <w:proofErr w:type="spellStart"/>
      <w:r w:rsidRPr="00D656E3">
        <w:t>διαμέτρων</w:t>
      </w:r>
      <w:proofErr w:type="spellEnd"/>
      <w:r w:rsidRPr="00D656E3">
        <w:t xml:space="preserve"> </w:t>
      </w:r>
      <w:proofErr w:type="spellStart"/>
      <w:r w:rsidRPr="00D656E3">
        <w:t>ηχητικών</w:t>
      </w:r>
      <w:proofErr w:type="spellEnd"/>
      <w:r w:rsidRPr="00D656E3">
        <w:t xml:space="preserve"> </w:t>
      </w:r>
      <w:proofErr w:type="spellStart"/>
      <w:r w:rsidRPr="00D656E3">
        <w:t>μαζών</w:t>
      </w:r>
      <w:proofErr w:type="spellEnd"/>
      <w:r w:rsidRPr="00D656E3">
        <w:t>.</w:t>
      </w:r>
    </w:p>
    <w:p w14:paraId="7BC70B43" w14:textId="29F373FC" w:rsidR="008306BF" w:rsidRDefault="008306BF" w:rsidP="008306BF">
      <w:pPr>
        <w:pStyle w:val="orderedlist"/>
        <w:numPr>
          <w:ilvl w:val="0"/>
          <w:numId w:val="0"/>
        </w:numPr>
      </w:pPr>
      <w:r>
        <w:lastRenderedPageBreak/>
        <w:t xml:space="preserve">Στο </w:t>
      </w:r>
      <w:r w:rsidRPr="003C6344">
        <w:t xml:space="preserve">Ηχητικό Παράδειγμα 1.1 </w:t>
      </w:r>
      <w:r>
        <w:t xml:space="preserve">ακούμε μια τονική ομάδα (συγχορδία) με μάζα μεσαίου </w:t>
      </w:r>
      <w:r w:rsidR="003C6344" w:rsidRPr="001E021E">
        <w:rPr>
          <w:color w:val="000000"/>
        </w:rPr>
        <w:t>εύρους</w:t>
      </w:r>
      <w:r w:rsidRPr="001E021E">
        <w:rPr>
          <w:color w:val="000000"/>
        </w:rPr>
        <w:t xml:space="preserve"> </w:t>
      </w:r>
      <w:r>
        <w:t xml:space="preserve">που καταλαμβάνει μεσαίες και ψηλές περιοχές του φάσματος με διακριτά τονικά ύψη.  </w:t>
      </w:r>
    </w:p>
    <w:p w14:paraId="1E07F0BE"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51AF5033" w14:textId="77777777" w:rsidTr="003C6344">
        <w:tc>
          <w:tcPr>
            <w:tcW w:w="505" w:type="pct"/>
          </w:tcPr>
          <w:p w14:paraId="31AB75FA" w14:textId="2E2F932A" w:rsidR="008306BF" w:rsidRPr="0009449D" w:rsidRDefault="003C6344" w:rsidP="003C6344">
            <w:pPr>
              <w:pStyle w:val="0TABLESOUNDEXAMPLE"/>
              <w:numPr>
                <w:ilvl w:val="0"/>
                <w:numId w:val="0"/>
              </w:numPr>
            </w:pPr>
            <w:r>
              <w:drawing>
                <wp:inline distT="0" distB="0" distL="0" distR="0" wp14:anchorId="722D8CEB" wp14:editId="5CB38E60">
                  <wp:extent cx="2413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9D9C034" w14:textId="03D03409" w:rsidR="008306BF" w:rsidRPr="00BC3470" w:rsidRDefault="008306BF" w:rsidP="00BC3470">
            <w:pPr>
              <w:pStyle w:val="61"/>
            </w:pPr>
            <w:r w:rsidRPr="00BC3470">
              <w:t xml:space="preserve">Ηχητικό Παράδειγμα 1.1. </w:t>
            </w:r>
            <w:proofErr w:type="spellStart"/>
            <w:r w:rsidRPr="00BC3470">
              <w:t>Tονική</w:t>
            </w:r>
            <w:proofErr w:type="spellEnd"/>
            <w:r w:rsidRPr="00BC3470">
              <w:t xml:space="preserve"> ομάδα με μάζα μεσαίου </w:t>
            </w:r>
            <w:r w:rsidR="00BC3470" w:rsidRPr="00BC3470">
              <w:t>εύρους</w:t>
            </w:r>
            <w:r w:rsidRPr="00BC3470">
              <w:t>.</w:t>
            </w:r>
          </w:p>
        </w:tc>
      </w:tr>
    </w:tbl>
    <w:p w14:paraId="4DA48F0A" w14:textId="77777777" w:rsidR="008306BF" w:rsidRDefault="008306BF" w:rsidP="008306BF">
      <w:pPr>
        <w:pStyle w:val="orderedlist"/>
        <w:numPr>
          <w:ilvl w:val="0"/>
          <w:numId w:val="0"/>
        </w:numPr>
      </w:pPr>
    </w:p>
    <w:p w14:paraId="3D105CA8" w14:textId="5667B724" w:rsidR="008306BF" w:rsidRDefault="008306BF" w:rsidP="008306BF">
      <w:pPr>
        <w:pStyle w:val="orderedlist"/>
        <w:numPr>
          <w:ilvl w:val="0"/>
          <w:numId w:val="0"/>
        </w:numPr>
      </w:pPr>
      <w:r>
        <w:t xml:space="preserve">Το φασματογράφημα της </w:t>
      </w:r>
      <w:r w:rsidRPr="00BC3470">
        <w:t>Εικόνας 1.</w:t>
      </w:r>
      <w:r w:rsidR="0074104B" w:rsidRPr="00BC3470">
        <w:t>5</w:t>
      </w:r>
      <w:r w:rsidRPr="00BC3470">
        <w:t xml:space="preserve"> </w:t>
      </w:r>
      <w:r>
        <w:t xml:space="preserve">αποτυπώνει τη διάταξη όλων των συχνοτήτων του </w:t>
      </w:r>
      <w:r w:rsidRPr="00BC3470">
        <w:t xml:space="preserve">Παραδείγματος 1.1. </w:t>
      </w:r>
      <w:r>
        <w:t>Ο οριζόντιος άξονας αναπαριστά τον χρόνο</w:t>
      </w:r>
      <w:r w:rsidRPr="00D74FC2">
        <w:t xml:space="preserve"> </w:t>
      </w:r>
      <w:r>
        <w:t>και ο κάθετος τις συχνότητες (</w:t>
      </w:r>
      <w:r>
        <w:rPr>
          <w:lang w:val="en-US"/>
        </w:rPr>
        <w:t>Hz</w:t>
      </w:r>
      <w:r>
        <w:t>). Η ηχογράφηση είναι στερεοφωνική. Στο επάνω μισό της εικόνας αναπαρίσταται το αριστερό κανάλι και στο κάτω μισό το δεξί. Οι διαφοροποιήσεις στην ένταση των συχνοτήτων δηλώνονται με τις διαβαθμίσεις στην ένταση του μαύρου χρώματος. Από το φασματογράφημα προκύπτουν τα εξής συμπεράσματα:</w:t>
      </w:r>
    </w:p>
    <w:p w14:paraId="37BF73B2" w14:textId="77777777" w:rsidR="008306BF" w:rsidRDefault="008306BF" w:rsidP="008306BF">
      <w:pPr>
        <w:pStyle w:val="orderedlist"/>
        <w:numPr>
          <w:ilvl w:val="0"/>
          <w:numId w:val="0"/>
        </w:numPr>
      </w:pPr>
    </w:p>
    <w:p w14:paraId="46C64543" w14:textId="435CE55C" w:rsidR="008306BF" w:rsidRDefault="008306BF" w:rsidP="00B4684B">
      <w:pPr>
        <w:pStyle w:val="orderedlist"/>
        <w:numPr>
          <w:ilvl w:val="0"/>
          <w:numId w:val="20"/>
        </w:numPr>
      </w:pPr>
      <w:r>
        <w:t>Ο ήχος αποτελείται από διακριτά τονικά ύψη (αρμονικές και μη</w:t>
      </w:r>
      <w:r w:rsidR="00BC3470">
        <w:t xml:space="preserve"> </w:t>
      </w:r>
      <w:r>
        <w:t>αρμονικές συχνότητες).</w:t>
      </w:r>
    </w:p>
    <w:p w14:paraId="3F5BEDC3" w14:textId="77777777" w:rsidR="008306BF" w:rsidRDefault="008306BF" w:rsidP="008306BF">
      <w:pPr>
        <w:pStyle w:val="orderedlist"/>
        <w:numPr>
          <w:ilvl w:val="0"/>
          <w:numId w:val="0"/>
        </w:numPr>
        <w:ind w:left="720"/>
      </w:pPr>
    </w:p>
    <w:p w14:paraId="44BD2430" w14:textId="3F44ECCD" w:rsidR="008306BF" w:rsidRDefault="008306BF" w:rsidP="00B4684B">
      <w:pPr>
        <w:pStyle w:val="orderedlist"/>
        <w:numPr>
          <w:ilvl w:val="0"/>
          <w:numId w:val="20"/>
        </w:numPr>
      </w:pPr>
      <w:r>
        <w:t xml:space="preserve">Τα τονικά ύψη είναι </w:t>
      </w:r>
      <w:r w:rsidR="00BC3470">
        <w:t xml:space="preserve">σχετικά </w:t>
      </w:r>
      <w:r>
        <w:t xml:space="preserve">σταθερά σε όλη τη διάρκεια του ήχου εκτός από τη σύντομη περίοδο της ατάκας στην οποία παρατηρείται ένα ανοδικό </w:t>
      </w:r>
      <w:r>
        <w:rPr>
          <w:lang w:val="en-US"/>
        </w:rPr>
        <w:t>portamento</w:t>
      </w:r>
      <w:r w:rsidRPr="0021269E">
        <w:t>.</w:t>
      </w:r>
    </w:p>
    <w:p w14:paraId="272210D1" w14:textId="77777777" w:rsidR="008306BF" w:rsidRDefault="008306BF" w:rsidP="008306BF">
      <w:pPr>
        <w:pStyle w:val="orderedlist"/>
        <w:numPr>
          <w:ilvl w:val="0"/>
          <w:numId w:val="0"/>
        </w:numPr>
      </w:pPr>
    </w:p>
    <w:p w14:paraId="60EBF16C" w14:textId="77777777" w:rsidR="008306BF" w:rsidRDefault="008306BF" w:rsidP="00B4684B">
      <w:pPr>
        <w:pStyle w:val="orderedlist"/>
        <w:numPr>
          <w:ilvl w:val="0"/>
          <w:numId w:val="20"/>
        </w:numPr>
      </w:pPr>
      <w:r>
        <w:t xml:space="preserve">Οι συχνότητες που καταλαμβάνουν το μεσαίο τμήμα του φάσματος είναι ισχυρότερες από εκείνες που καταλαμβάνουν το ψηλότερο τμήμα του. Αυτός είναι ο λόγος για τον οποίο η μάζα του περιγράφεται ως μεσαίου μεγέθους. Παρότι, όπως φαίνεται στο φασματογράφημα, ο ήχος καταλαμβάνει ένα  μεγάλο μέρος του ακουστικού φάσματος, η φασματική του ενέργεια είναι κυρίως εντοπισμένη στις μεσαίες και λιγότερο στις ψηλές συχνότητες. </w:t>
      </w:r>
    </w:p>
    <w:p w14:paraId="5699B1B9" w14:textId="77777777" w:rsidR="008306BF" w:rsidRDefault="008306BF" w:rsidP="008306BF">
      <w:pPr>
        <w:pStyle w:val="orderedlist"/>
        <w:numPr>
          <w:ilvl w:val="0"/>
          <w:numId w:val="0"/>
        </w:numPr>
      </w:pPr>
    </w:p>
    <w:p w14:paraId="6143D8DA" w14:textId="77777777" w:rsidR="008306BF" w:rsidRDefault="008306BF" w:rsidP="00B4684B">
      <w:pPr>
        <w:pStyle w:val="orderedlist"/>
        <w:numPr>
          <w:ilvl w:val="0"/>
          <w:numId w:val="20"/>
        </w:numPr>
      </w:pPr>
      <w:r>
        <w:t xml:space="preserve">Πάνω από τα 4.000 </w:t>
      </w:r>
      <w:r>
        <w:rPr>
          <w:lang w:val="en-US"/>
        </w:rPr>
        <w:t>Hz</w:t>
      </w:r>
      <w:r w:rsidRPr="0021269E">
        <w:t xml:space="preserve"> </w:t>
      </w:r>
      <w:r>
        <w:t>παρατηρούνται διακοπτόμενες συχνότητες.</w:t>
      </w:r>
    </w:p>
    <w:p w14:paraId="02E30A73" w14:textId="77777777" w:rsidR="008306BF" w:rsidRDefault="008306BF" w:rsidP="008306BF">
      <w:pPr>
        <w:pStyle w:val="orderedlist"/>
        <w:numPr>
          <w:ilvl w:val="0"/>
          <w:numId w:val="0"/>
        </w:numPr>
      </w:pPr>
    </w:p>
    <w:p w14:paraId="5B149CCA" w14:textId="77777777" w:rsidR="008306BF" w:rsidRDefault="008306BF" w:rsidP="00B4684B">
      <w:pPr>
        <w:pStyle w:val="orderedlist"/>
        <w:numPr>
          <w:ilvl w:val="0"/>
          <w:numId w:val="20"/>
        </w:numPr>
      </w:pPr>
      <w:r>
        <w:t xml:space="preserve">Οι χαμηλότερες συχνότητες του φάσματος διαρκούν περισσότερο από τις ψηλές. </w:t>
      </w:r>
    </w:p>
    <w:p w14:paraId="40CFE85F" w14:textId="77777777" w:rsidR="008306BF" w:rsidRDefault="008306BF" w:rsidP="008306BF">
      <w:pPr>
        <w:pStyle w:val="orderedlist"/>
        <w:numPr>
          <w:ilvl w:val="0"/>
          <w:numId w:val="0"/>
        </w:numPr>
      </w:pPr>
    </w:p>
    <w:p w14:paraId="03126014" w14:textId="77777777" w:rsidR="008306BF" w:rsidRDefault="008306BF" w:rsidP="00B4684B">
      <w:pPr>
        <w:pStyle w:val="orderedlist"/>
        <w:numPr>
          <w:ilvl w:val="0"/>
          <w:numId w:val="20"/>
        </w:numPr>
      </w:pPr>
      <w:r>
        <w:t>Παρότι κυριαρχούν τονικές συχνότητες, παρατηρούνται περιοχές θορύβου ανάμεσα στις αρμονικές οι οποίες οφείλονται στην τριβή του δοξαριού πάνω στη χορδή.</w:t>
      </w:r>
    </w:p>
    <w:p w14:paraId="72FC9164" w14:textId="77777777" w:rsidR="008306BF" w:rsidRDefault="008306BF" w:rsidP="008306BF">
      <w:pPr>
        <w:pStyle w:val="orderedlist"/>
        <w:numPr>
          <w:ilvl w:val="0"/>
          <w:numId w:val="0"/>
        </w:numPr>
        <w:ind w:left="720"/>
      </w:pPr>
    </w:p>
    <w:p w14:paraId="0748AF1A" w14:textId="2976DE14" w:rsidR="008306BF" w:rsidRDefault="005044F6" w:rsidP="00815892">
      <w:pPr>
        <w:pStyle w:val="orderedlist"/>
        <w:numPr>
          <w:ilvl w:val="0"/>
          <w:numId w:val="0"/>
        </w:numPr>
        <w:jc w:val="center"/>
      </w:pPr>
      <w:r>
        <w:rPr>
          <w:noProof/>
        </w:rPr>
        <w:drawing>
          <wp:inline distT="0" distB="0" distL="0" distR="0" wp14:anchorId="7776EDFE" wp14:editId="7D7C6D37">
            <wp:extent cx="5012054" cy="23876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extLst>
                        <a:ext uri="{28A0092B-C50C-407E-A947-70E740481C1C}">
                          <a14:useLocalDpi xmlns:a14="http://schemas.microsoft.com/office/drawing/2010/main" val="0"/>
                        </a:ext>
                      </a:extLst>
                    </a:blip>
                    <a:stretch>
                      <a:fillRect/>
                    </a:stretch>
                  </pic:blipFill>
                  <pic:spPr>
                    <a:xfrm>
                      <a:off x="0" y="0"/>
                      <a:ext cx="5041941" cy="2401837"/>
                    </a:xfrm>
                    <a:prstGeom prst="rect">
                      <a:avLst/>
                    </a:prstGeom>
                  </pic:spPr>
                </pic:pic>
              </a:graphicData>
            </a:graphic>
          </wp:inline>
        </w:drawing>
      </w:r>
    </w:p>
    <w:p w14:paraId="0A723DD5" w14:textId="50D2469F" w:rsidR="008306BF" w:rsidRDefault="008306BF" w:rsidP="00D656E3">
      <w:pPr>
        <w:pStyle w:val="711"/>
      </w:pPr>
      <w:r w:rsidRPr="00CF11FD">
        <w:t>Εικόνα 1.</w:t>
      </w:r>
      <w:r w:rsidR="0074104B">
        <w:t>5</w:t>
      </w:r>
      <w:r w:rsidRPr="00CF11FD">
        <w:t>.</w:t>
      </w:r>
      <w:r>
        <w:t xml:space="preserve"> </w:t>
      </w:r>
      <w:r w:rsidRPr="00D656E3">
        <w:t>Φασματογράφημα ήχου βιολιού (</w:t>
      </w:r>
      <w:r w:rsidR="00BC3470" w:rsidRPr="00D656E3">
        <w:t xml:space="preserve">Ηχητικό Παράδειγμα </w:t>
      </w:r>
      <w:r w:rsidRPr="00D656E3">
        <w:t>1.1).</w:t>
      </w:r>
    </w:p>
    <w:p w14:paraId="5BBACF7F" w14:textId="77777777" w:rsidR="008306BF" w:rsidRDefault="008306BF" w:rsidP="008306BF">
      <w:pPr>
        <w:pStyle w:val="orderedlist"/>
        <w:numPr>
          <w:ilvl w:val="0"/>
          <w:numId w:val="0"/>
        </w:numPr>
      </w:pPr>
    </w:p>
    <w:p w14:paraId="28B7210A" w14:textId="46153FB2" w:rsidR="008306BF" w:rsidRDefault="008306BF" w:rsidP="008306BF">
      <w:pPr>
        <w:pStyle w:val="orderedlist"/>
        <w:numPr>
          <w:ilvl w:val="0"/>
          <w:numId w:val="0"/>
        </w:numPr>
      </w:pPr>
      <w:r>
        <w:lastRenderedPageBreak/>
        <w:t xml:space="preserve">Στο </w:t>
      </w:r>
      <w:r w:rsidRPr="00BC3470">
        <w:t>Ηχητικό Παράδειγμα 1.2</w:t>
      </w:r>
      <w:r w:rsidRPr="00187385">
        <w:rPr>
          <w:rStyle w:val="FootnoteReference"/>
          <w:sz w:val="20"/>
          <w:szCs w:val="20"/>
        </w:rPr>
        <w:footnoteReference w:id="14"/>
      </w:r>
      <w:r>
        <w:t xml:space="preserve"> παρατηρούμε τη μετάβαση από έναν τονικό ήχο με διακριτή τονική συχνότητα και μάζα μικρού εύρους σε μια σύνθετη ηχητική δομή με μάζα μεγάλου εύρους η οποία αποτελείται από σταθερές</w:t>
      </w:r>
      <w:r w:rsidRPr="00C67C0D">
        <w:t>,</w:t>
      </w:r>
      <w:r>
        <w:t xml:space="preserve"> αλλά και </w:t>
      </w:r>
      <w:proofErr w:type="spellStart"/>
      <w:r>
        <w:t>ολισθαίνουσες</w:t>
      </w:r>
      <w:proofErr w:type="spellEnd"/>
      <w:r>
        <w:t xml:space="preserve"> συχνότητες. Το φασματογράφημα της </w:t>
      </w:r>
      <w:r w:rsidRPr="00BC3470">
        <w:t>Εικόνας 1.</w:t>
      </w:r>
      <w:r w:rsidR="0074104B" w:rsidRPr="00BC3470">
        <w:t>6</w:t>
      </w:r>
      <w:r w:rsidRPr="00BC3470">
        <w:t xml:space="preserve"> </w:t>
      </w:r>
      <w:r>
        <w:t xml:space="preserve">αναπαριστά τη διαφοροποίηση στο </w:t>
      </w:r>
      <w:proofErr w:type="spellStart"/>
      <w:r>
        <w:t>συχνοτικό</w:t>
      </w:r>
      <w:proofErr w:type="spellEnd"/>
      <w:r>
        <w:t xml:space="preserve"> περιεχόμενο μεταξύ του τονικού και του σύνθετου ήχου.</w:t>
      </w:r>
    </w:p>
    <w:p w14:paraId="147B57AC"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3EA47735" w14:textId="77777777" w:rsidTr="00BC3470">
        <w:tc>
          <w:tcPr>
            <w:tcW w:w="505" w:type="pct"/>
          </w:tcPr>
          <w:p w14:paraId="5ADF2F8F" w14:textId="0D46EDB9" w:rsidR="008306BF" w:rsidRPr="0009449D" w:rsidRDefault="00BC3470" w:rsidP="00BC3470">
            <w:pPr>
              <w:pStyle w:val="0TABLESOUNDEXAMPLE"/>
              <w:numPr>
                <w:ilvl w:val="0"/>
                <w:numId w:val="0"/>
              </w:numPr>
            </w:pPr>
            <w:r>
              <w:drawing>
                <wp:inline distT="0" distB="0" distL="0" distR="0" wp14:anchorId="751A79EB" wp14:editId="13C4108E">
                  <wp:extent cx="241300" cy="26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F306521" w14:textId="4252DE50" w:rsidR="008306BF" w:rsidRPr="00296355" w:rsidRDefault="008306BF" w:rsidP="006067C1">
            <w:pPr>
              <w:pStyle w:val="61"/>
            </w:pPr>
            <w:r w:rsidRPr="00BC3470">
              <w:t>Ηχητικό Παράδειγμα 1.2</w:t>
            </w:r>
            <w:r w:rsidR="00BC3470" w:rsidRPr="00BC3470">
              <w:t>.</w:t>
            </w:r>
            <w:r w:rsidRPr="00BC3470">
              <w:t xml:space="preserve"> </w:t>
            </w:r>
            <w:r w:rsidRPr="00301885">
              <w:t>Μοντάζ τονικού ήχου με σύνθετο ήχο.</w:t>
            </w:r>
          </w:p>
        </w:tc>
      </w:tr>
    </w:tbl>
    <w:p w14:paraId="467E0C63" w14:textId="77777777" w:rsidR="008306BF" w:rsidRPr="00BA486E" w:rsidRDefault="008306BF" w:rsidP="008306BF">
      <w:pPr>
        <w:pStyle w:val="orderedlist"/>
        <w:numPr>
          <w:ilvl w:val="0"/>
          <w:numId w:val="0"/>
        </w:numPr>
      </w:pPr>
    </w:p>
    <w:p w14:paraId="6C49CC88" w14:textId="4DFACD46" w:rsidR="008306BF" w:rsidRPr="00815892" w:rsidRDefault="008306BF" w:rsidP="00815892">
      <w:pPr>
        <w:pStyle w:val="orderedlist"/>
        <w:numPr>
          <w:ilvl w:val="0"/>
          <w:numId w:val="0"/>
        </w:numPr>
        <w:spacing w:before="360"/>
        <w:jc w:val="center"/>
        <w:rPr>
          <w:b/>
          <w:lang w:val="en-US"/>
        </w:rPr>
      </w:pPr>
      <w:r>
        <w:rPr>
          <w:b/>
          <w:noProof/>
          <w:lang w:val="en-US"/>
        </w:rPr>
        <w:drawing>
          <wp:inline distT="0" distB="0" distL="0" distR="0" wp14:anchorId="536D0096" wp14:editId="17BC4ABE">
            <wp:extent cx="6190615" cy="32937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4">
                      <a:extLst>
                        <a:ext uri="{28A0092B-C50C-407E-A947-70E740481C1C}">
                          <a14:useLocalDpi xmlns:a14="http://schemas.microsoft.com/office/drawing/2010/main" val="0"/>
                        </a:ext>
                      </a:extLst>
                    </a:blip>
                    <a:stretch>
                      <a:fillRect/>
                    </a:stretch>
                  </pic:blipFill>
                  <pic:spPr>
                    <a:xfrm>
                      <a:off x="0" y="0"/>
                      <a:ext cx="6190615" cy="3293745"/>
                    </a:xfrm>
                    <a:prstGeom prst="rect">
                      <a:avLst/>
                    </a:prstGeom>
                  </pic:spPr>
                </pic:pic>
              </a:graphicData>
            </a:graphic>
          </wp:inline>
        </w:drawing>
      </w:r>
    </w:p>
    <w:p w14:paraId="1D747B3C" w14:textId="2DA04E64" w:rsidR="008306BF" w:rsidRPr="003812BF" w:rsidRDefault="008306BF" w:rsidP="00D656E3">
      <w:pPr>
        <w:pStyle w:val="711"/>
      </w:pPr>
      <w:r w:rsidRPr="008128E2">
        <w:t>Εικόνα 1.</w:t>
      </w:r>
      <w:r w:rsidR="0074104B">
        <w:t>6</w:t>
      </w:r>
      <w:r w:rsidRPr="008128E2">
        <w:t xml:space="preserve">. </w:t>
      </w:r>
      <w:r w:rsidRPr="00D656E3">
        <w:t>Φασματογράφημα τονικού με σύνθετο ήχο (</w:t>
      </w:r>
      <w:r w:rsidR="00BC3470" w:rsidRPr="00D656E3">
        <w:t xml:space="preserve">Ηχητικό Παράδειγμα </w:t>
      </w:r>
      <w:r w:rsidRPr="00D656E3">
        <w:t>1.2).</w:t>
      </w:r>
    </w:p>
    <w:tbl>
      <w:tblPr>
        <w:tblStyle w:val="TableGridLight"/>
        <w:tblW w:w="5000" w:type="pct"/>
        <w:tblLook w:val="0000" w:firstRow="0" w:lastRow="0" w:firstColumn="0" w:lastColumn="0" w:noHBand="0" w:noVBand="0"/>
      </w:tblPr>
      <w:tblGrid>
        <w:gridCol w:w="1632"/>
        <w:gridCol w:w="8082"/>
      </w:tblGrid>
      <w:tr w:rsidR="008306BF" w:rsidRPr="0009449D" w14:paraId="52943E31" w14:textId="77777777" w:rsidTr="006067C1">
        <w:trPr>
          <w:trHeight w:val="1406"/>
        </w:trPr>
        <w:tc>
          <w:tcPr>
            <w:tcW w:w="505" w:type="pct"/>
          </w:tcPr>
          <w:p w14:paraId="18A87721" w14:textId="44990D10" w:rsidR="008306BF" w:rsidRPr="0009449D" w:rsidRDefault="008306BF" w:rsidP="006067C1">
            <w:pPr>
              <w:pStyle w:val="0TABLESOUNDEXAMPLE"/>
              <w:numPr>
                <w:ilvl w:val="0"/>
                <w:numId w:val="0"/>
              </w:numPr>
            </w:pPr>
          </w:p>
        </w:tc>
        <w:tc>
          <w:tcPr>
            <w:tcW w:w="2500" w:type="pct"/>
          </w:tcPr>
          <w:p w14:paraId="11EEE7A9" w14:textId="77777777" w:rsidR="008306BF" w:rsidRPr="006067C1" w:rsidRDefault="008306BF" w:rsidP="006067C1">
            <w:pPr>
              <w:pStyle w:val="0TABLESOUNDEXAMPLE"/>
              <w:numPr>
                <w:ilvl w:val="0"/>
                <w:numId w:val="0"/>
              </w:numPr>
              <w:spacing w:before="120" w:after="120"/>
            </w:pPr>
            <w:r w:rsidRPr="006067C1">
              <w:t>Ακούστε τα παρακάτω έργα και προσπαθήστε να περιγράψετε τις ηχητικές μάζες τους.</w:t>
            </w:r>
          </w:p>
          <w:p w14:paraId="1539FA7D" w14:textId="7E0FD703" w:rsidR="008306BF" w:rsidRPr="001D017E" w:rsidRDefault="008306BF" w:rsidP="006067C1">
            <w:pPr>
              <w:pStyle w:val="orderedlist"/>
              <w:numPr>
                <w:ilvl w:val="0"/>
                <w:numId w:val="0"/>
              </w:numPr>
              <w:spacing w:before="0" w:after="0"/>
              <w:rPr>
                <w:i/>
                <w:lang w:val="en-US"/>
              </w:rPr>
            </w:pPr>
            <w:r>
              <w:rPr>
                <w:lang w:val="en-US"/>
              </w:rPr>
              <w:t xml:space="preserve">Annette </w:t>
            </w:r>
            <w:proofErr w:type="spellStart"/>
            <w:r>
              <w:rPr>
                <w:lang w:val="en-US"/>
              </w:rPr>
              <w:t>Vande</w:t>
            </w:r>
            <w:proofErr w:type="spellEnd"/>
            <w:r>
              <w:rPr>
                <w:lang w:val="en-US"/>
              </w:rPr>
              <w:t xml:space="preserve"> </w:t>
            </w:r>
            <w:proofErr w:type="spellStart"/>
            <w:r>
              <w:rPr>
                <w:lang w:val="en-US"/>
              </w:rPr>
              <w:t>Gorne</w:t>
            </w:r>
            <w:proofErr w:type="spellEnd"/>
            <w:r>
              <w:rPr>
                <w:lang w:val="en-US"/>
              </w:rPr>
              <w:t xml:space="preserve">, </w:t>
            </w:r>
            <w:r>
              <w:rPr>
                <w:i/>
                <w:lang w:val="en-US"/>
              </w:rPr>
              <w:t>Au-</w:t>
            </w:r>
            <w:proofErr w:type="spellStart"/>
            <w:r>
              <w:rPr>
                <w:i/>
                <w:lang w:val="en-US"/>
              </w:rPr>
              <w:t>delà</w:t>
            </w:r>
            <w:proofErr w:type="spellEnd"/>
            <w:r>
              <w:rPr>
                <w:i/>
                <w:lang w:val="en-US"/>
              </w:rPr>
              <w:t xml:space="preserve"> du </w:t>
            </w:r>
            <w:proofErr w:type="spellStart"/>
            <w:r>
              <w:rPr>
                <w:i/>
                <w:lang w:val="en-US"/>
              </w:rPr>
              <w:t>R</w:t>
            </w:r>
            <w:r w:rsidRPr="0021269E">
              <w:rPr>
                <w:i/>
                <w:lang w:val="en-US"/>
              </w:rPr>
              <w:t>éel</w:t>
            </w:r>
            <w:proofErr w:type="spellEnd"/>
            <w:r w:rsidR="001D017E" w:rsidRPr="001D017E">
              <w:rPr>
                <w:i/>
                <w:lang w:val="en-US"/>
              </w:rPr>
              <w:t>.</w:t>
            </w:r>
          </w:p>
          <w:p w14:paraId="6C4B5ACF" w14:textId="40B88826" w:rsidR="008306BF" w:rsidRPr="001D017E" w:rsidRDefault="008306BF" w:rsidP="006067C1">
            <w:pPr>
              <w:pStyle w:val="orderedlist"/>
              <w:numPr>
                <w:ilvl w:val="0"/>
                <w:numId w:val="0"/>
              </w:numPr>
              <w:spacing w:before="0" w:after="0"/>
              <w:rPr>
                <w:i/>
                <w:lang w:val="en-US"/>
              </w:rPr>
            </w:pPr>
            <w:r w:rsidRPr="0021269E">
              <w:rPr>
                <w:lang w:val="en-US"/>
              </w:rPr>
              <w:t xml:space="preserve">Simon </w:t>
            </w:r>
            <w:proofErr w:type="spellStart"/>
            <w:r w:rsidRPr="0021269E">
              <w:rPr>
                <w:lang w:val="en-US"/>
              </w:rPr>
              <w:t>Coovi</w:t>
            </w:r>
            <w:proofErr w:type="spellEnd"/>
            <w:r w:rsidRPr="0021269E">
              <w:rPr>
                <w:lang w:val="en-US"/>
              </w:rPr>
              <w:t>-Sirois</w:t>
            </w:r>
            <w:r>
              <w:rPr>
                <w:lang w:val="en-US"/>
              </w:rPr>
              <w:t>,</w:t>
            </w:r>
            <w:r w:rsidRPr="0021269E">
              <w:rPr>
                <w:lang w:val="en-US"/>
              </w:rPr>
              <w:t xml:space="preserve"> </w:t>
            </w:r>
            <w:r w:rsidRPr="0021269E">
              <w:rPr>
                <w:i/>
                <w:lang w:val="en-US"/>
              </w:rPr>
              <w:t xml:space="preserve">Trois </w:t>
            </w:r>
            <w:r>
              <w:rPr>
                <w:i/>
                <w:lang w:val="en-US"/>
              </w:rPr>
              <w:t>P</w:t>
            </w:r>
            <w:r w:rsidRPr="0021269E">
              <w:rPr>
                <w:i/>
                <w:lang w:val="en-US"/>
              </w:rPr>
              <w:t xml:space="preserve">erspectives sur </w:t>
            </w:r>
            <w:proofErr w:type="spellStart"/>
            <w:r w:rsidRPr="0021269E">
              <w:rPr>
                <w:i/>
                <w:lang w:val="en-US"/>
              </w:rPr>
              <w:t>une</w:t>
            </w:r>
            <w:proofErr w:type="spellEnd"/>
            <w:r w:rsidRPr="0021269E">
              <w:rPr>
                <w:i/>
                <w:lang w:val="en-US"/>
              </w:rPr>
              <w:t xml:space="preserve"> </w:t>
            </w:r>
            <w:proofErr w:type="spellStart"/>
            <w:r>
              <w:rPr>
                <w:i/>
                <w:lang w:val="en-US"/>
              </w:rPr>
              <w:t>E</w:t>
            </w:r>
            <w:r w:rsidRPr="0021269E">
              <w:rPr>
                <w:i/>
                <w:lang w:val="en-US"/>
              </w:rPr>
              <w:t>ntropie</w:t>
            </w:r>
            <w:proofErr w:type="spellEnd"/>
            <w:r w:rsidRPr="0021269E">
              <w:rPr>
                <w:i/>
                <w:lang w:val="en-US"/>
              </w:rPr>
              <w:t xml:space="preserve"> </w:t>
            </w:r>
            <w:r>
              <w:rPr>
                <w:i/>
                <w:lang w:val="en-US"/>
              </w:rPr>
              <w:t>P</w:t>
            </w:r>
            <w:r w:rsidRPr="0021269E">
              <w:rPr>
                <w:i/>
                <w:lang w:val="en-US"/>
              </w:rPr>
              <w:t>ositive</w:t>
            </w:r>
            <w:r w:rsidR="001D017E" w:rsidRPr="001D017E">
              <w:rPr>
                <w:i/>
                <w:lang w:val="en-US"/>
              </w:rPr>
              <w:t>.</w:t>
            </w:r>
          </w:p>
          <w:p w14:paraId="4F5A3446" w14:textId="024BEF9A" w:rsidR="008306BF" w:rsidRPr="00B532A5" w:rsidRDefault="008306BF" w:rsidP="006067C1">
            <w:pPr>
              <w:pStyle w:val="orderedlist"/>
              <w:numPr>
                <w:ilvl w:val="0"/>
                <w:numId w:val="0"/>
              </w:numPr>
              <w:spacing w:before="0"/>
              <w:rPr>
                <w:i/>
              </w:rPr>
            </w:pPr>
            <w:r>
              <w:t>Θεόδωρος Λώτης</w:t>
            </w:r>
            <w:r>
              <w:rPr>
                <w:lang w:val="en-US"/>
              </w:rPr>
              <w:t>,</w:t>
            </w:r>
            <w:r>
              <w:t xml:space="preserve"> </w:t>
            </w:r>
            <w:proofErr w:type="spellStart"/>
            <w:r>
              <w:rPr>
                <w:i/>
              </w:rPr>
              <w:t>Shadows</w:t>
            </w:r>
            <w:proofErr w:type="spellEnd"/>
            <w:r w:rsidR="001D017E">
              <w:rPr>
                <w:i/>
              </w:rPr>
              <w:t>.</w:t>
            </w:r>
          </w:p>
        </w:tc>
      </w:tr>
    </w:tbl>
    <w:p w14:paraId="7A2E28C8" w14:textId="5E83B78C" w:rsidR="008306BF" w:rsidRPr="006067C1" w:rsidRDefault="008306BF" w:rsidP="003F4982">
      <w:pPr>
        <w:pStyle w:val="511"/>
      </w:pPr>
      <w:r w:rsidRPr="0021269E">
        <w:t xml:space="preserve">1.8.2. Το </w:t>
      </w:r>
      <w:r w:rsidR="006067C1">
        <w:t>Α</w:t>
      </w:r>
      <w:r w:rsidRPr="0021269E">
        <w:t xml:space="preserve">ρμονικό </w:t>
      </w:r>
      <w:r w:rsidR="006067C1">
        <w:t>Η</w:t>
      </w:r>
      <w:r w:rsidRPr="0021269E">
        <w:t>χόχρωμα.</w:t>
      </w:r>
    </w:p>
    <w:p w14:paraId="57DF83DB" w14:textId="7E254E45" w:rsidR="008306BF" w:rsidRDefault="008306BF" w:rsidP="008306BF">
      <w:pPr>
        <w:pStyle w:val="orderedlist"/>
        <w:numPr>
          <w:ilvl w:val="0"/>
          <w:numId w:val="0"/>
        </w:numPr>
      </w:pPr>
      <w:r>
        <w:t xml:space="preserve">Το </w:t>
      </w:r>
      <w:proofErr w:type="spellStart"/>
      <w:r>
        <w:t>αρμονικο</w:t>
      </w:r>
      <w:proofErr w:type="spellEnd"/>
      <w:r>
        <w:t xml:space="preserve">́ </w:t>
      </w:r>
      <w:proofErr w:type="spellStart"/>
      <w:r>
        <w:t>ηχόχρωμα</w:t>
      </w:r>
      <w:proofErr w:type="spellEnd"/>
      <w:r>
        <w:t xml:space="preserve"> </w:t>
      </w:r>
      <w:proofErr w:type="spellStart"/>
      <w:r>
        <w:t>είναι</w:t>
      </w:r>
      <w:proofErr w:type="spellEnd"/>
      <w:r>
        <w:t xml:space="preserve"> το </w:t>
      </w:r>
      <w:proofErr w:type="spellStart"/>
      <w:r>
        <w:t>κριτήριο</w:t>
      </w:r>
      <w:proofErr w:type="spellEnd"/>
      <w:r>
        <w:t xml:space="preserve"> που </w:t>
      </w:r>
      <w:proofErr w:type="spellStart"/>
      <w:r>
        <w:t>περιλαμβάνει</w:t>
      </w:r>
      <w:proofErr w:type="spellEnd"/>
      <w:r>
        <w:t xml:space="preserve"> τα </w:t>
      </w:r>
      <w:proofErr w:type="spellStart"/>
      <w:r>
        <w:t>ποιοτικα</w:t>
      </w:r>
      <w:proofErr w:type="spellEnd"/>
      <w:r>
        <w:t xml:space="preserve">́ </w:t>
      </w:r>
      <w:proofErr w:type="spellStart"/>
      <w:r>
        <w:t>χαρακτηριστικα</w:t>
      </w:r>
      <w:proofErr w:type="spellEnd"/>
      <w:r>
        <w:t xml:space="preserve">́ που μας </w:t>
      </w:r>
      <w:proofErr w:type="spellStart"/>
      <w:r>
        <w:t>επιτρέπουν</w:t>
      </w:r>
      <w:proofErr w:type="spellEnd"/>
      <w:r>
        <w:t xml:space="preserve"> να </w:t>
      </w:r>
      <w:proofErr w:type="spellStart"/>
      <w:r>
        <w:t>αξιολογήσουμε</w:t>
      </w:r>
      <w:proofErr w:type="spellEnd"/>
      <w:r>
        <w:t xml:space="preserve"> και να </w:t>
      </w:r>
      <w:proofErr w:type="spellStart"/>
      <w:r>
        <w:t>κατηγοριοποιήσουμε</w:t>
      </w:r>
      <w:proofErr w:type="spellEnd"/>
      <w:r>
        <w:t xml:space="preserve"> τις </w:t>
      </w:r>
      <w:proofErr w:type="spellStart"/>
      <w:r>
        <w:t>ηχητικές</w:t>
      </w:r>
      <w:proofErr w:type="spellEnd"/>
      <w:r>
        <w:t xml:space="preserve"> </w:t>
      </w:r>
      <w:proofErr w:type="spellStart"/>
      <w:r>
        <w:t>μάζες</w:t>
      </w:r>
      <w:proofErr w:type="spellEnd"/>
      <w:r>
        <w:t>/</w:t>
      </w:r>
      <w:proofErr w:type="spellStart"/>
      <w:r>
        <w:t>φάσματα</w:t>
      </w:r>
      <w:proofErr w:type="spellEnd"/>
      <w:r>
        <w:t xml:space="preserve">. Για </w:t>
      </w:r>
      <w:proofErr w:type="spellStart"/>
      <w:r>
        <w:t>παράδειγμα</w:t>
      </w:r>
      <w:proofErr w:type="spellEnd"/>
      <w:r>
        <w:t xml:space="preserve">, στην </w:t>
      </w:r>
      <w:proofErr w:type="spellStart"/>
      <w:r>
        <w:t>περίπτωση</w:t>
      </w:r>
      <w:proofErr w:type="spellEnd"/>
      <w:r>
        <w:t xml:space="preserve"> των </w:t>
      </w:r>
      <w:proofErr w:type="spellStart"/>
      <w:r>
        <w:t>παραδοσιακών</w:t>
      </w:r>
      <w:proofErr w:type="spellEnd"/>
      <w:r>
        <w:t xml:space="preserve"> </w:t>
      </w:r>
      <w:proofErr w:type="spellStart"/>
      <w:r>
        <w:t>οργάνων</w:t>
      </w:r>
      <w:proofErr w:type="spellEnd"/>
      <w:r>
        <w:t xml:space="preserve">, η </w:t>
      </w:r>
      <w:proofErr w:type="spellStart"/>
      <w:r>
        <w:t>διαφορα</w:t>
      </w:r>
      <w:proofErr w:type="spellEnd"/>
      <w:r>
        <w:t xml:space="preserve">́ που </w:t>
      </w:r>
      <w:proofErr w:type="spellStart"/>
      <w:r>
        <w:t>αντιλαμβανόμαστε</w:t>
      </w:r>
      <w:proofErr w:type="spellEnd"/>
      <w:r>
        <w:t xml:space="preserve"> </w:t>
      </w:r>
      <w:proofErr w:type="spellStart"/>
      <w:r>
        <w:t>μεταξυ</w:t>
      </w:r>
      <w:proofErr w:type="spellEnd"/>
      <w:r>
        <w:t xml:space="preserve">́ μιας </w:t>
      </w:r>
      <w:proofErr w:type="spellStart"/>
      <w:r>
        <w:t>νότας</w:t>
      </w:r>
      <w:proofErr w:type="spellEnd"/>
      <w:r>
        <w:t xml:space="preserve"> </w:t>
      </w:r>
      <w:proofErr w:type="spellStart"/>
      <w:r>
        <w:t>κλαρινέτου</w:t>
      </w:r>
      <w:proofErr w:type="spellEnd"/>
      <w:r>
        <w:t xml:space="preserve"> και μιας </w:t>
      </w:r>
      <w:proofErr w:type="spellStart"/>
      <w:r>
        <w:t>νότας</w:t>
      </w:r>
      <w:proofErr w:type="spellEnd"/>
      <w:r>
        <w:t xml:space="preserve"> </w:t>
      </w:r>
      <w:proofErr w:type="spellStart"/>
      <w:r>
        <w:t>φλάουτου</w:t>
      </w:r>
      <w:proofErr w:type="spellEnd"/>
      <w:r>
        <w:t xml:space="preserve">, </w:t>
      </w:r>
      <w:proofErr w:type="spellStart"/>
      <w:r>
        <w:t>όμοιες</w:t>
      </w:r>
      <w:proofErr w:type="spellEnd"/>
      <w:r>
        <w:t xml:space="preserve"> στη </w:t>
      </w:r>
      <w:proofErr w:type="spellStart"/>
      <w:r>
        <w:t>διάρκεια</w:t>
      </w:r>
      <w:proofErr w:type="spellEnd"/>
      <w:r>
        <w:t xml:space="preserve">́ τους, στη </w:t>
      </w:r>
      <w:proofErr w:type="spellStart"/>
      <w:r>
        <w:t>δυναμικη</w:t>
      </w:r>
      <w:proofErr w:type="spellEnd"/>
      <w:r>
        <w:t xml:space="preserve">́ και στο </w:t>
      </w:r>
      <w:proofErr w:type="spellStart"/>
      <w:r>
        <w:t>τονικο</w:t>
      </w:r>
      <w:proofErr w:type="spellEnd"/>
      <w:r>
        <w:t xml:space="preserve">́ τους </w:t>
      </w:r>
      <w:proofErr w:type="spellStart"/>
      <w:r>
        <w:t>ύψος</w:t>
      </w:r>
      <w:proofErr w:type="spellEnd"/>
      <w:r>
        <w:t xml:space="preserve">, </w:t>
      </w:r>
      <w:proofErr w:type="spellStart"/>
      <w:r>
        <w:t>είναι</w:t>
      </w:r>
      <w:proofErr w:type="spellEnd"/>
      <w:r>
        <w:t xml:space="preserve"> η </w:t>
      </w:r>
      <w:proofErr w:type="spellStart"/>
      <w:r>
        <w:t>διαφορα</w:t>
      </w:r>
      <w:proofErr w:type="spellEnd"/>
      <w:r>
        <w:t xml:space="preserve">́ των </w:t>
      </w:r>
      <w:proofErr w:type="spellStart"/>
      <w:r>
        <w:t>αρμονικών</w:t>
      </w:r>
      <w:proofErr w:type="spellEnd"/>
      <w:r>
        <w:t xml:space="preserve"> </w:t>
      </w:r>
      <w:proofErr w:type="spellStart"/>
      <w:r>
        <w:t>ηχοχρωμάτων</w:t>
      </w:r>
      <w:proofErr w:type="spellEnd"/>
      <w:r>
        <w:t xml:space="preserve"> τους. Η </w:t>
      </w:r>
      <w:proofErr w:type="spellStart"/>
      <w:r>
        <w:t>διαφορα</w:t>
      </w:r>
      <w:proofErr w:type="spellEnd"/>
      <w:r>
        <w:t xml:space="preserve">́, </w:t>
      </w:r>
      <w:proofErr w:type="spellStart"/>
      <w:r>
        <w:t>δηλαδη</w:t>
      </w:r>
      <w:proofErr w:type="spellEnd"/>
      <w:r>
        <w:t xml:space="preserve">́, της </w:t>
      </w:r>
      <w:proofErr w:type="spellStart"/>
      <w:r>
        <w:t>σειράς</w:t>
      </w:r>
      <w:proofErr w:type="spellEnd"/>
      <w:r>
        <w:t xml:space="preserve"> με την </w:t>
      </w:r>
      <w:proofErr w:type="spellStart"/>
      <w:r>
        <w:t>οποία</w:t>
      </w:r>
      <w:proofErr w:type="spellEnd"/>
      <w:r>
        <w:t xml:space="preserve"> οι </w:t>
      </w:r>
      <w:proofErr w:type="spellStart"/>
      <w:r>
        <w:t>αρμονικές</w:t>
      </w:r>
      <w:proofErr w:type="spellEnd"/>
      <w:r>
        <w:t xml:space="preserve"> της </w:t>
      </w:r>
      <w:proofErr w:type="spellStart"/>
      <w:r>
        <w:t>νότας</w:t>
      </w:r>
      <w:proofErr w:type="spellEnd"/>
      <w:r>
        <w:t xml:space="preserve"> </w:t>
      </w:r>
      <w:proofErr w:type="spellStart"/>
      <w:r>
        <w:t>είναι</w:t>
      </w:r>
      <w:proofErr w:type="spellEnd"/>
      <w:r>
        <w:t xml:space="preserve"> </w:t>
      </w:r>
      <w:proofErr w:type="spellStart"/>
      <w:r>
        <w:t>τοποθετημένες</w:t>
      </w:r>
      <w:proofErr w:type="spellEnd"/>
      <w:r>
        <w:t xml:space="preserve"> στο </w:t>
      </w:r>
      <w:proofErr w:type="spellStart"/>
      <w:r>
        <w:t>φασματικο</w:t>
      </w:r>
      <w:proofErr w:type="spellEnd"/>
      <w:r>
        <w:t xml:space="preserve">́ </w:t>
      </w:r>
      <w:proofErr w:type="spellStart"/>
      <w:r>
        <w:t>εύρος</w:t>
      </w:r>
      <w:proofErr w:type="spellEnd"/>
      <w:r>
        <w:t xml:space="preserve"> και οι διαφορές των σχετικών τους εντάσεων. Το </w:t>
      </w:r>
      <w:proofErr w:type="spellStart"/>
      <w:r>
        <w:t>αρμονικο</w:t>
      </w:r>
      <w:proofErr w:type="spellEnd"/>
      <w:r>
        <w:t xml:space="preserve">́ </w:t>
      </w:r>
      <w:proofErr w:type="spellStart"/>
      <w:r>
        <w:t>ηχόχρωμα</w:t>
      </w:r>
      <w:proofErr w:type="spellEnd"/>
      <w:r>
        <w:t xml:space="preserve"> αποτελεί </w:t>
      </w:r>
      <w:proofErr w:type="spellStart"/>
      <w:r>
        <w:t>ένα</w:t>
      </w:r>
      <w:proofErr w:type="spellEnd"/>
      <w:r>
        <w:t xml:space="preserve"> </w:t>
      </w:r>
      <w:proofErr w:type="spellStart"/>
      <w:r>
        <w:t>απο</w:t>
      </w:r>
      <w:proofErr w:type="spellEnd"/>
      <w:r>
        <w:t xml:space="preserve">́ τα </w:t>
      </w:r>
      <w:proofErr w:type="spellStart"/>
      <w:r>
        <w:t>σημαντικότερα</w:t>
      </w:r>
      <w:proofErr w:type="spellEnd"/>
      <w:r>
        <w:t xml:space="preserve"> χαρακτηριστικά για την </w:t>
      </w:r>
      <w:proofErr w:type="spellStart"/>
      <w:r>
        <w:t>αντίληψη</w:t>
      </w:r>
      <w:proofErr w:type="spellEnd"/>
      <w:r>
        <w:t xml:space="preserve"> και </w:t>
      </w:r>
      <w:proofErr w:type="spellStart"/>
      <w:r>
        <w:t>κατανόηση</w:t>
      </w:r>
      <w:proofErr w:type="spellEnd"/>
      <w:r>
        <w:t xml:space="preserve"> των </w:t>
      </w:r>
      <w:proofErr w:type="spellStart"/>
      <w:r>
        <w:t>ήχων</w:t>
      </w:r>
      <w:proofErr w:type="spellEnd"/>
      <w:r>
        <w:t xml:space="preserve">. </w:t>
      </w:r>
    </w:p>
    <w:p w14:paraId="34D2447F" w14:textId="7838BA27" w:rsidR="008306BF" w:rsidRDefault="008306BF" w:rsidP="008306BF">
      <w:pPr>
        <w:pStyle w:val="orderedlist"/>
        <w:numPr>
          <w:ilvl w:val="0"/>
          <w:numId w:val="0"/>
        </w:numPr>
        <w:ind w:firstLine="720"/>
      </w:pPr>
      <w:proofErr w:type="spellStart"/>
      <w:r>
        <w:t>Μπορούμε</w:t>
      </w:r>
      <w:proofErr w:type="spellEnd"/>
      <w:r>
        <w:t xml:space="preserve"> να </w:t>
      </w:r>
      <w:proofErr w:type="spellStart"/>
      <w:r>
        <w:t>κατηγοριοποιήσουμε</w:t>
      </w:r>
      <w:proofErr w:type="spellEnd"/>
      <w:r>
        <w:t xml:space="preserve"> </w:t>
      </w:r>
      <w:proofErr w:type="spellStart"/>
      <w:r>
        <w:t>ποιοτικα</w:t>
      </w:r>
      <w:proofErr w:type="spellEnd"/>
      <w:r>
        <w:t xml:space="preserve">́ </w:t>
      </w:r>
      <w:proofErr w:type="spellStart"/>
      <w:r>
        <w:t>ένα</w:t>
      </w:r>
      <w:proofErr w:type="spellEnd"/>
      <w:r>
        <w:t xml:space="preserve"> </w:t>
      </w:r>
      <w:proofErr w:type="spellStart"/>
      <w:r>
        <w:t>αρμονικο</w:t>
      </w:r>
      <w:proofErr w:type="spellEnd"/>
      <w:r>
        <w:t xml:space="preserve">́ </w:t>
      </w:r>
      <w:proofErr w:type="spellStart"/>
      <w:r>
        <w:t>ηχόχρωμα</w:t>
      </w:r>
      <w:proofErr w:type="spellEnd"/>
      <w:r>
        <w:t xml:space="preserve"> </w:t>
      </w:r>
      <w:proofErr w:type="spellStart"/>
      <w:r>
        <w:t>περιγράφοντάς</w:t>
      </w:r>
      <w:proofErr w:type="spellEnd"/>
      <w:r>
        <w:t xml:space="preserve"> το ως </w:t>
      </w:r>
      <w:r w:rsidRPr="00EC278D">
        <w:t>“</w:t>
      </w:r>
      <w:proofErr w:type="spellStart"/>
      <w:r>
        <w:t>λαμπερο</w:t>
      </w:r>
      <w:proofErr w:type="spellEnd"/>
      <w:r>
        <w:t>́</w:t>
      </w:r>
      <w:r w:rsidRPr="00EC278D">
        <w:t>”</w:t>
      </w:r>
      <w:r>
        <w:t xml:space="preserve">, </w:t>
      </w:r>
      <w:r w:rsidRPr="00EC278D">
        <w:t>“</w:t>
      </w:r>
      <w:proofErr w:type="spellStart"/>
      <w:r>
        <w:t>διάφανο</w:t>
      </w:r>
      <w:proofErr w:type="spellEnd"/>
      <w:r w:rsidRPr="00EC278D">
        <w:t>”</w:t>
      </w:r>
      <w:r>
        <w:t xml:space="preserve"> και </w:t>
      </w:r>
      <w:r w:rsidRPr="00EC278D">
        <w:t>“</w:t>
      </w:r>
      <w:r>
        <w:t>διαυγές</w:t>
      </w:r>
      <w:r w:rsidRPr="00EC278D">
        <w:t>”</w:t>
      </w:r>
      <w:r>
        <w:t xml:space="preserve"> (</w:t>
      </w:r>
      <w:proofErr w:type="spellStart"/>
      <w:r>
        <w:t>μικρός</w:t>
      </w:r>
      <w:proofErr w:type="spellEnd"/>
      <w:r>
        <w:t xml:space="preserve"> </w:t>
      </w:r>
      <w:proofErr w:type="spellStart"/>
      <w:r>
        <w:t>αριθμός</w:t>
      </w:r>
      <w:proofErr w:type="spellEnd"/>
      <w:r>
        <w:t xml:space="preserve"> </w:t>
      </w:r>
      <w:proofErr w:type="spellStart"/>
      <w:r>
        <w:t>αρμονικών</w:t>
      </w:r>
      <w:proofErr w:type="spellEnd"/>
      <w:r>
        <w:t xml:space="preserve">) ή </w:t>
      </w:r>
      <w:r w:rsidRPr="00EC278D">
        <w:t>“</w:t>
      </w:r>
      <w:proofErr w:type="spellStart"/>
      <w:r>
        <w:t>μουντο</w:t>
      </w:r>
      <w:proofErr w:type="spellEnd"/>
      <w:r>
        <w:t>́</w:t>
      </w:r>
      <w:r w:rsidRPr="00EC278D">
        <w:t>”</w:t>
      </w:r>
      <w:r>
        <w:t xml:space="preserve">, </w:t>
      </w:r>
      <w:r w:rsidRPr="00EC278D">
        <w:t>“</w:t>
      </w:r>
      <w:proofErr w:type="spellStart"/>
      <w:r>
        <w:t>θαμπο</w:t>
      </w:r>
      <w:proofErr w:type="spellEnd"/>
      <w:r>
        <w:t>́</w:t>
      </w:r>
      <w:r w:rsidRPr="00EC278D">
        <w:t>”</w:t>
      </w:r>
      <w:r>
        <w:t xml:space="preserve"> και </w:t>
      </w:r>
      <w:r w:rsidRPr="00EC278D">
        <w:t>“</w:t>
      </w:r>
      <w:proofErr w:type="spellStart"/>
      <w:r>
        <w:t>σκοτεινο</w:t>
      </w:r>
      <w:proofErr w:type="spellEnd"/>
      <w:r>
        <w:t>́</w:t>
      </w:r>
      <w:r w:rsidRPr="00EC278D">
        <w:t>”</w:t>
      </w:r>
      <w:r>
        <w:t xml:space="preserve">. </w:t>
      </w:r>
      <w:proofErr w:type="spellStart"/>
      <w:r>
        <w:t>Αυτές</w:t>
      </w:r>
      <w:proofErr w:type="spellEnd"/>
      <w:r>
        <w:t xml:space="preserve"> οι </w:t>
      </w:r>
      <w:proofErr w:type="spellStart"/>
      <w:r>
        <w:t>ποιοτικές</w:t>
      </w:r>
      <w:proofErr w:type="spellEnd"/>
      <w:r>
        <w:t xml:space="preserve"> </w:t>
      </w:r>
      <w:proofErr w:type="spellStart"/>
      <w:r>
        <w:t>κατηγοριοποιήσεις</w:t>
      </w:r>
      <w:proofErr w:type="spellEnd"/>
      <w:r>
        <w:t xml:space="preserve"> δεν </w:t>
      </w:r>
      <w:proofErr w:type="spellStart"/>
      <w:r>
        <w:t>είναι</w:t>
      </w:r>
      <w:proofErr w:type="spellEnd"/>
      <w:r>
        <w:t xml:space="preserve"> απολύτως </w:t>
      </w:r>
      <w:proofErr w:type="spellStart"/>
      <w:r>
        <w:t>αυθαίρετες</w:t>
      </w:r>
      <w:proofErr w:type="spellEnd"/>
      <w:r w:rsidRPr="00C67C0D">
        <w:t>,</w:t>
      </w:r>
      <w:r>
        <w:t xml:space="preserve"> </w:t>
      </w:r>
      <w:proofErr w:type="spellStart"/>
      <w:r>
        <w:t>εφόσον</w:t>
      </w:r>
      <w:proofErr w:type="spellEnd"/>
      <w:r>
        <w:t xml:space="preserve"> </w:t>
      </w:r>
      <w:proofErr w:type="spellStart"/>
      <w:r>
        <w:t>αναφέρονται</w:t>
      </w:r>
      <w:proofErr w:type="spellEnd"/>
      <w:r>
        <w:t xml:space="preserve"> και </w:t>
      </w:r>
      <w:proofErr w:type="spellStart"/>
      <w:r>
        <w:t>περιγράφουν</w:t>
      </w:r>
      <w:proofErr w:type="spellEnd"/>
      <w:r>
        <w:t xml:space="preserve"> τον </w:t>
      </w:r>
      <w:proofErr w:type="spellStart"/>
      <w:r>
        <w:lastRenderedPageBreak/>
        <w:t>αριθμο</w:t>
      </w:r>
      <w:proofErr w:type="spellEnd"/>
      <w:r>
        <w:t xml:space="preserve">́ και τη </w:t>
      </w:r>
      <w:proofErr w:type="spellStart"/>
      <w:r>
        <w:t>διάταξη</w:t>
      </w:r>
      <w:proofErr w:type="spellEnd"/>
      <w:r>
        <w:t xml:space="preserve"> των </w:t>
      </w:r>
      <w:proofErr w:type="spellStart"/>
      <w:r>
        <w:t>αρμονικών</w:t>
      </w:r>
      <w:proofErr w:type="spellEnd"/>
      <w:r>
        <w:t xml:space="preserve"> που </w:t>
      </w:r>
      <w:proofErr w:type="spellStart"/>
      <w:r>
        <w:t>συνθέτουν</w:t>
      </w:r>
      <w:proofErr w:type="spellEnd"/>
      <w:r>
        <w:t xml:space="preserve"> τη </w:t>
      </w:r>
      <w:proofErr w:type="spellStart"/>
      <w:r>
        <w:t>μάζα</w:t>
      </w:r>
      <w:proofErr w:type="spellEnd"/>
      <w:r>
        <w:t xml:space="preserve"> </w:t>
      </w:r>
      <w:proofErr w:type="spellStart"/>
      <w:r>
        <w:t>ενός</w:t>
      </w:r>
      <w:proofErr w:type="spellEnd"/>
      <w:r>
        <w:t xml:space="preserve"> </w:t>
      </w:r>
      <w:proofErr w:type="spellStart"/>
      <w:r>
        <w:t>ήχου</w:t>
      </w:r>
      <w:proofErr w:type="spellEnd"/>
      <w:r>
        <w:t>, ή το</w:t>
      </w:r>
      <w:r w:rsidRPr="00DF2A07">
        <w:rPr>
          <w:i/>
        </w:rPr>
        <w:t xml:space="preserve"> </w:t>
      </w:r>
      <w:proofErr w:type="spellStart"/>
      <w:r w:rsidRPr="00DF2A07">
        <w:rPr>
          <w:i/>
        </w:rPr>
        <w:t>halo</w:t>
      </w:r>
      <w:proofErr w:type="spellEnd"/>
      <w:r>
        <w:t xml:space="preserve"> </w:t>
      </w:r>
      <w:proofErr w:type="spellStart"/>
      <w:r>
        <w:t>όπως</w:t>
      </w:r>
      <w:proofErr w:type="spellEnd"/>
      <w:r>
        <w:t xml:space="preserve"> το </w:t>
      </w:r>
      <w:proofErr w:type="spellStart"/>
      <w:r>
        <w:t>ονομάζει</w:t>
      </w:r>
      <w:proofErr w:type="spellEnd"/>
      <w:r>
        <w:t xml:space="preserve"> ο Schaeffer</w:t>
      </w:r>
      <w:r w:rsidRPr="00EC278D">
        <w:t xml:space="preserve"> (1966, 516-518)</w:t>
      </w:r>
      <w:r>
        <w:t xml:space="preserve">. </w:t>
      </w:r>
    </w:p>
    <w:p w14:paraId="019A911C" w14:textId="77777777" w:rsidR="008306BF" w:rsidRDefault="008306BF" w:rsidP="008306BF">
      <w:pPr>
        <w:pStyle w:val="orderedlist"/>
        <w:numPr>
          <w:ilvl w:val="0"/>
          <w:numId w:val="0"/>
        </w:numPr>
        <w:ind w:firstLine="720"/>
      </w:pPr>
      <w:proofErr w:type="spellStart"/>
      <w:r>
        <w:t>Είναι</w:t>
      </w:r>
      <w:proofErr w:type="spellEnd"/>
      <w:r>
        <w:t xml:space="preserve"> </w:t>
      </w:r>
      <w:proofErr w:type="spellStart"/>
      <w:r>
        <w:t>σαφώς</w:t>
      </w:r>
      <w:proofErr w:type="spellEnd"/>
      <w:r>
        <w:t xml:space="preserve"> </w:t>
      </w:r>
      <w:proofErr w:type="spellStart"/>
      <w:r>
        <w:t>ευκολότερο</w:t>
      </w:r>
      <w:proofErr w:type="spellEnd"/>
      <w:r>
        <w:t xml:space="preserve"> να </w:t>
      </w:r>
      <w:proofErr w:type="spellStart"/>
      <w:r>
        <w:t>παρατηρηθει</w:t>
      </w:r>
      <w:proofErr w:type="spellEnd"/>
      <w:r>
        <w:t xml:space="preserve">́ και να </w:t>
      </w:r>
      <w:proofErr w:type="spellStart"/>
      <w:r>
        <w:t>περιγραφει</w:t>
      </w:r>
      <w:proofErr w:type="spellEnd"/>
      <w:r>
        <w:t xml:space="preserve">́ το </w:t>
      </w:r>
      <w:proofErr w:type="spellStart"/>
      <w:r>
        <w:t>αρμονικο</w:t>
      </w:r>
      <w:proofErr w:type="spellEnd"/>
      <w:r>
        <w:t xml:space="preserve">́ </w:t>
      </w:r>
      <w:proofErr w:type="spellStart"/>
      <w:r>
        <w:t>ηχόχρωμα</w:t>
      </w:r>
      <w:proofErr w:type="spellEnd"/>
      <w:r>
        <w:t xml:space="preserve"> </w:t>
      </w:r>
      <w:proofErr w:type="spellStart"/>
      <w:r>
        <w:t>ενός</w:t>
      </w:r>
      <w:proofErr w:type="spellEnd"/>
      <w:r>
        <w:t xml:space="preserve"> </w:t>
      </w:r>
      <w:proofErr w:type="spellStart"/>
      <w:r>
        <w:t>τονικου</w:t>
      </w:r>
      <w:proofErr w:type="spellEnd"/>
      <w:r>
        <w:t xml:space="preserve">́ </w:t>
      </w:r>
      <w:proofErr w:type="spellStart"/>
      <w:r>
        <w:t>ήχου</w:t>
      </w:r>
      <w:proofErr w:type="spellEnd"/>
      <w:r>
        <w:t xml:space="preserve">, </w:t>
      </w:r>
      <w:proofErr w:type="spellStart"/>
      <w:r>
        <w:t>παρα</w:t>
      </w:r>
      <w:proofErr w:type="spellEnd"/>
      <w:r>
        <w:t xml:space="preserve">́ </w:t>
      </w:r>
      <w:proofErr w:type="spellStart"/>
      <w:r>
        <w:t>ενός</w:t>
      </w:r>
      <w:proofErr w:type="spellEnd"/>
      <w:r>
        <w:t xml:space="preserve"> </w:t>
      </w:r>
      <w:proofErr w:type="spellStart"/>
      <w:r>
        <w:t>σύνθετου</w:t>
      </w:r>
      <w:proofErr w:type="spellEnd"/>
      <w:r>
        <w:t xml:space="preserve"> </w:t>
      </w:r>
      <w:proofErr w:type="spellStart"/>
      <w:r>
        <w:t>ήχου</w:t>
      </w:r>
      <w:proofErr w:type="spellEnd"/>
      <w:r>
        <w:t xml:space="preserve"> με </w:t>
      </w:r>
      <w:proofErr w:type="spellStart"/>
      <w:r>
        <w:t>πολλούς</w:t>
      </w:r>
      <w:proofErr w:type="spellEnd"/>
      <w:r>
        <w:t xml:space="preserve"> </w:t>
      </w:r>
      <w:proofErr w:type="spellStart"/>
      <w:r>
        <w:t>αρμονικούς</w:t>
      </w:r>
      <w:proofErr w:type="spellEnd"/>
      <w:r>
        <w:t xml:space="preserve"> και </w:t>
      </w:r>
      <w:proofErr w:type="spellStart"/>
      <w:r>
        <w:t>μη-αρμονικούς</w:t>
      </w:r>
      <w:proofErr w:type="spellEnd"/>
      <w:r w:rsidRPr="00C67C0D">
        <w:t>,</w:t>
      </w:r>
      <w:r>
        <w:t xml:space="preserve"> η </w:t>
      </w:r>
      <w:proofErr w:type="spellStart"/>
      <w:r>
        <w:t>διάταξη</w:t>
      </w:r>
      <w:proofErr w:type="spellEnd"/>
      <w:r>
        <w:t xml:space="preserve"> των </w:t>
      </w:r>
      <w:proofErr w:type="spellStart"/>
      <w:r>
        <w:t>οποίων</w:t>
      </w:r>
      <w:proofErr w:type="spellEnd"/>
      <w:r>
        <w:t xml:space="preserve"> </w:t>
      </w:r>
      <w:proofErr w:type="spellStart"/>
      <w:r>
        <w:t>προκαλει</w:t>
      </w:r>
      <w:proofErr w:type="spellEnd"/>
      <w:r>
        <w:t xml:space="preserve">́ </w:t>
      </w:r>
      <w:proofErr w:type="spellStart"/>
      <w:r>
        <w:t>συχνα</w:t>
      </w:r>
      <w:proofErr w:type="spellEnd"/>
      <w:r>
        <w:t xml:space="preserve">́ </w:t>
      </w:r>
      <w:proofErr w:type="spellStart"/>
      <w:r>
        <w:t>φαινόμενα</w:t>
      </w:r>
      <w:proofErr w:type="spellEnd"/>
      <w:r>
        <w:t xml:space="preserve"> </w:t>
      </w:r>
      <w:proofErr w:type="spellStart"/>
      <w:r>
        <w:t>απόκρυψης</w:t>
      </w:r>
      <w:proofErr w:type="spellEnd"/>
      <w:r>
        <w:t xml:space="preserve"> (</w:t>
      </w:r>
      <w:r>
        <w:rPr>
          <w:lang w:val="en-US"/>
        </w:rPr>
        <w:t>masking</w:t>
      </w:r>
      <w:r>
        <w:t xml:space="preserve">). </w:t>
      </w:r>
    </w:p>
    <w:p w14:paraId="21BD91E7" w14:textId="1591E0E7" w:rsidR="008306BF" w:rsidRPr="00456652" w:rsidRDefault="008306BF" w:rsidP="008306BF">
      <w:pPr>
        <w:pStyle w:val="orderedlist"/>
        <w:numPr>
          <w:ilvl w:val="0"/>
          <w:numId w:val="0"/>
        </w:numPr>
        <w:ind w:firstLine="720"/>
      </w:pPr>
      <w:r>
        <w:t xml:space="preserve">Ας ακούσουμε για παράδειγμα τα </w:t>
      </w:r>
      <w:r w:rsidRPr="006067C1">
        <w:t xml:space="preserve">Ηχητικά Παραδείγματα 1.3 και 1.4. Στον Ήχο 1.3 </w:t>
      </w:r>
      <w:r>
        <w:t>το αρμονικό περιεχόμενο περιλαμβάνει μόνο μια κυρίαρχη συχνότητα στα 3</w:t>
      </w:r>
      <w:r w:rsidRPr="00EC278D">
        <w:t>.</w:t>
      </w:r>
      <w:r>
        <w:t xml:space="preserve">000 </w:t>
      </w:r>
      <w:r>
        <w:rPr>
          <w:lang w:val="en-US"/>
        </w:rPr>
        <w:t>Hz</w:t>
      </w:r>
      <w:r w:rsidRPr="0021269E">
        <w:t xml:space="preserve"> </w:t>
      </w:r>
      <w:r>
        <w:t>περίπου και αρκετές άλλες πολύ χαμηλότερης έντασης. Η ακοή εστιάζει στην κυρίαρχη συχνότητα, καθώς η έντασή της αποκρύπτει τις λιγότερο ισχυρές. Ως αποτέλεσμα</w:t>
      </w:r>
      <w:r w:rsidRPr="00EC278D">
        <w:t>,</w:t>
      </w:r>
      <w:r>
        <w:t xml:space="preserve"> το αρμονικό ηχόχρωμα μπορεί να </w:t>
      </w:r>
      <w:proofErr w:type="spellStart"/>
      <w:r>
        <w:t>περιγραφεί</w:t>
      </w:r>
      <w:proofErr w:type="spellEnd"/>
      <w:r>
        <w:t xml:space="preserve"> ως </w:t>
      </w:r>
      <w:r w:rsidRPr="00EC278D">
        <w:t>“</w:t>
      </w:r>
      <w:r>
        <w:t>διαυγές</w:t>
      </w:r>
      <w:r w:rsidRPr="00EC278D">
        <w:t>”, “</w:t>
      </w:r>
      <w:r>
        <w:t>λαμπρό</w:t>
      </w:r>
      <w:r w:rsidRPr="00EC278D">
        <w:t>”</w:t>
      </w:r>
      <w:r>
        <w:t xml:space="preserve"> και </w:t>
      </w:r>
      <w:r w:rsidRPr="00EC278D">
        <w:t>“</w:t>
      </w:r>
      <w:r>
        <w:t>φωτεινό</w:t>
      </w:r>
      <w:r w:rsidRPr="00EC278D">
        <w:t>”</w:t>
      </w:r>
      <w:r>
        <w:t xml:space="preserve">. Αντιθέτως, στο </w:t>
      </w:r>
      <w:r w:rsidRPr="006067C1">
        <w:t xml:space="preserve">Ηχητικό Παράδειγμα 1.4 </w:t>
      </w:r>
      <w:r>
        <w:t>η συγκέντρωση της φασματικής ενέργειας στις χαμηλές και μεσαίες περιοχές είναι μεγάλη και εξαιρετικά πυκνή με αποτέλεσμα να δημιουργούνται σημαντικά φαινόμενα απόκρυψης. Ως αποτέλεσμα</w:t>
      </w:r>
      <w:r w:rsidR="006067C1">
        <w:t>,</w:t>
      </w:r>
      <w:r>
        <w:t xml:space="preserve"> ο </w:t>
      </w:r>
      <w:r w:rsidRPr="006067C1">
        <w:t xml:space="preserve">Ήχος 1.4 </w:t>
      </w:r>
      <w:r>
        <w:t xml:space="preserve">χαρακτηρίζεται ως </w:t>
      </w:r>
      <w:r w:rsidRPr="00124BFC">
        <w:t>“</w:t>
      </w:r>
      <w:r>
        <w:t>θαμπός</w:t>
      </w:r>
      <w:r w:rsidRPr="00124BFC">
        <w:t>”</w:t>
      </w:r>
      <w:r>
        <w:t xml:space="preserve"> και </w:t>
      </w:r>
      <w:r w:rsidRPr="00124BFC">
        <w:t>“</w:t>
      </w:r>
      <w:r>
        <w:t>σκοτεινός</w:t>
      </w:r>
      <w:r w:rsidRPr="00124BFC">
        <w:t>”</w:t>
      </w:r>
      <w:r>
        <w:t xml:space="preserve"> με μη διαυγές ηχόχρωμα </w:t>
      </w:r>
      <w:r w:rsidRPr="006067C1">
        <w:t>( Εικόν</w:t>
      </w:r>
      <w:r w:rsidR="006067C1">
        <w:t>ες</w:t>
      </w:r>
      <w:r w:rsidRPr="006067C1">
        <w:t xml:space="preserve"> 1.</w:t>
      </w:r>
      <w:r w:rsidR="0074104B" w:rsidRPr="006067C1">
        <w:t>7</w:t>
      </w:r>
      <w:r w:rsidRPr="006067C1">
        <w:t>. και 1.</w:t>
      </w:r>
      <w:r w:rsidR="0074104B" w:rsidRPr="006067C1">
        <w:t>8</w:t>
      </w:r>
      <w:r w:rsidRPr="006067C1">
        <w:t>).</w:t>
      </w:r>
    </w:p>
    <w:p w14:paraId="0092FD46"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06C9F241" w14:textId="77777777" w:rsidTr="00490E21">
        <w:tc>
          <w:tcPr>
            <w:tcW w:w="505" w:type="pct"/>
          </w:tcPr>
          <w:p w14:paraId="220B27CF" w14:textId="6E74BEC8" w:rsidR="008306BF" w:rsidRPr="0009449D" w:rsidRDefault="00490E21" w:rsidP="00490E21">
            <w:pPr>
              <w:pStyle w:val="0TABLESOUNDEXAMPLE"/>
              <w:numPr>
                <w:ilvl w:val="0"/>
                <w:numId w:val="0"/>
              </w:numPr>
            </w:pPr>
            <w:r>
              <w:drawing>
                <wp:inline distT="0" distB="0" distL="0" distR="0" wp14:anchorId="0FC7ED1B" wp14:editId="03DFCE66">
                  <wp:extent cx="241300" cy="266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102E2F7" w14:textId="77777777" w:rsidR="008306BF" w:rsidRPr="00EC278D" w:rsidRDefault="008306BF" w:rsidP="00490E21">
            <w:pPr>
              <w:pStyle w:val="61"/>
            </w:pPr>
            <w:r w:rsidRPr="00EC278D">
              <w:t>Ηχητικό Παράδειγμα 1.</w:t>
            </w:r>
            <w:r>
              <w:t>3. Διαυγές αρμονικό ηχόχρωμα.</w:t>
            </w:r>
          </w:p>
        </w:tc>
      </w:tr>
    </w:tbl>
    <w:p w14:paraId="0C5F56E6"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02776FB3" w14:textId="77777777" w:rsidTr="00490E21">
        <w:tc>
          <w:tcPr>
            <w:tcW w:w="505" w:type="pct"/>
          </w:tcPr>
          <w:p w14:paraId="40955A45" w14:textId="470239B7" w:rsidR="008306BF" w:rsidRPr="0009449D" w:rsidRDefault="00490E21" w:rsidP="00490E21">
            <w:pPr>
              <w:pStyle w:val="0TABLESOUNDEXAMPLE"/>
              <w:numPr>
                <w:ilvl w:val="0"/>
                <w:numId w:val="0"/>
              </w:numPr>
            </w:pPr>
            <w:r>
              <w:drawing>
                <wp:inline distT="0" distB="0" distL="0" distR="0" wp14:anchorId="3B6CE97D" wp14:editId="5C46293D">
                  <wp:extent cx="241300" cy="266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CB4E30E" w14:textId="77777777" w:rsidR="008306BF" w:rsidRPr="00EC278D" w:rsidRDefault="008306BF" w:rsidP="00490E21">
            <w:pPr>
              <w:pStyle w:val="61"/>
            </w:pPr>
            <w:r w:rsidRPr="00EC278D">
              <w:t>Ηχητικό Παράδειγμα 1.</w:t>
            </w:r>
            <w:r>
              <w:t>4. Μη διαυγές αρμονικό ηχόχρωμα.</w:t>
            </w:r>
          </w:p>
        </w:tc>
      </w:tr>
    </w:tbl>
    <w:p w14:paraId="158EABD9" w14:textId="77777777" w:rsidR="008306BF" w:rsidRPr="00456652" w:rsidRDefault="008306BF" w:rsidP="00490E21">
      <w:pPr>
        <w:pStyle w:val="orderedlist"/>
        <w:numPr>
          <w:ilvl w:val="0"/>
          <w:numId w:val="0"/>
        </w:numPr>
        <w:rPr>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5067"/>
      </w:tblGrid>
      <w:tr w:rsidR="008306BF" w14:paraId="4D6FEA88" w14:textId="77777777" w:rsidTr="009D31AC">
        <w:tc>
          <w:tcPr>
            <w:tcW w:w="4869" w:type="dxa"/>
          </w:tcPr>
          <w:p w14:paraId="1D6363E6" w14:textId="77777777" w:rsidR="008306BF" w:rsidRDefault="008306BF" w:rsidP="009D31AC">
            <w:pPr>
              <w:pStyle w:val="orderedlist"/>
              <w:numPr>
                <w:ilvl w:val="0"/>
                <w:numId w:val="0"/>
              </w:numPr>
              <w:jc w:val="center"/>
            </w:pPr>
            <w:r>
              <w:rPr>
                <w:noProof/>
              </w:rPr>
              <w:drawing>
                <wp:inline distT="0" distB="0" distL="0" distR="0" wp14:anchorId="2A12DD39" wp14:editId="30BD9FC3">
                  <wp:extent cx="2949813" cy="1385798"/>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3026138" cy="1421655"/>
                          </a:xfrm>
                          <a:prstGeom prst="rect">
                            <a:avLst/>
                          </a:prstGeom>
                        </pic:spPr>
                      </pic:pic>
                    </a:graphicData>
                  </a:graphic>
                </wp:inline>
              </w:drawing>
            </w:r>
          </w:p>
        </w:tc>
        <w:tc>
          <w:tcPr>
            <w:tcW w:w="4870" w:type="dxa"/>
          </w:tcPr>
          <w:p w14:paraId="08FC2DA6" w14:textId="77777777" w:rsidR="008306BF" w:rsidRDefault="008306BF" w:rsidP="009D31AC">
            <w:pPr>
              <w:pStyle w:val="orderedlist"/>
              <w:numPr>
                <w:ilvl w:val="0"/>
                <w:numId w:val="0"/>
              </w:numPr>
              <w:jc w:val="center"/>
            </w:pPr>
            <w:r>
              <w:rPr>
                <w:noProof/>
              </w:rPr>
              <w:drawing>
                <wp:inline distT="0" distB="0" distL="0" distR="0" wp14:anchorId="75A6BD53" wp14:editId="18BA0FEB">
                  <wp:extent cx="3214555" cy="1382565"/>
                  <wp:effectExtent l="0" t="0" r="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67726" cy="1405434"/>
                          </a:xfrm>
                          <a:prstGeom prst="rect">
                            <a:avLst/>
                          </a:prstGeom>
                        </pic:spPr>
                      </pic:pic>
                    </a:graphicData>
                  </a:graphic>
                </wp:inline>
              </w:drawing>
            </w:r>
          </w:p>
        </w:tc>
      </w:tr>
    </w:tbl>
    <w:p w14:paraId="33C49570" w14:textId="77777777" w:rsidR="00490E21" w:rsidRPr="00D656E3" w:rsidRDefault="006067C1" w:rsidP="00D656E3">
      <w:pPr>
        <w:pStyle w:val="711"/>
      </w:pPr>
      <w:r w:rsidRPr="00815892">
        <w:t xml:space="preserve">Εικόνες </w:t>
      </w:r>
      <w:r w:rsidR="008306BF" w:rsidRPr="00815892">
        <w:t>1.</w:t>
      </w:r>
      <w:r w:rsidR="0074104B" w:rsidRPr="00815892">
        <w:t>7</w:t>
      </w:r>
      <w:r w:rsidR="008306BF" w:rsidRPr="00815892">
        <w:t>. και 1.</w:t>
      </w:r>
      <w:r w:rsidR="0074104B" w:rsidRPr="00815892">
        <w:t>8</w:t>
      </w:r>
      <w:r w:rsidR="008306BF" w:rsidRPr="00815892">
        <w:t xml:space="preserve">. </w:t>
      </w:r>
      <w:r w:rsidR="008306BF" w:rsidRPr="00D656E3">
        <w:t xml:space="preserve">Φασματογραφήματα διαυγούς και μη διαυγούς αρμονικού ηχοχρώματος </w:t>
      </w:r>
    </w:p>
    <w:p w14:paraId="703FB56C" w14:textId="51421FBB" w:rsidR="008306BF" w:rsidRPr="00D656E3" w:rsidRDefault="008306BF" w:rsidP="00D656E3">
      <w:pPr>
        <w:pStyle w:val="711"/>
      </w:pPr>
      <w:r w:rsidRPr="00D656E3">
        <w:t>(</w:t>
      </w:r>
      <w:r w:rsidR="00490E21" w:rsidRPr="00D656E3">
        <w:t xml:space="preserve">Ηχητικά Παραδείγματα </w:t>
      </w:r>
      <w:r w:rsidRPr="00D656E3">
        <w:t>1.3. και 1.4).</w:t>
      </w:r>
    </w:p>
    <w:p w14:paraId="571FD8E8" w14:textId="07FE733C" w:rsidR="008306BF" w:rsidRDefault="008306BF" w:rsidP="008306BF">
      <w:pPr>
        <w:pStyle w:val="orderedlist"/>
        <w:numPr>
          <w:ilvl w:val="0"/>
          <w:numId w:val="0"/>
        </w:numPr>
      </w:pPr>
      <w:r>
        <w:t xml:space="preserve">Ο </w:t>
      </w:r>
      <w:r w:rsidRPr="003812BF">
        <w:t xml:space="preserve">Ήχος 1.5 </w:t>
      </w:r>
      <w:r>
        <w:t>μας δίνει ένα παράδειγμα συνήχησης ανταγωνιστικ</w:t>
      </w:r>
      <w:r w:rsidR="003812BF">
        <w:t>ών</w:t>
      </w:r>
      <w:r>
        <w:t xml:space="preserve"> αρμονικών ηχοχρωμάτων. Ο πρώτος ήχος συναπαρτίζεται από διαφορετικού τύπου ηχοχρώματα μεταξύ των οποίων ο θόρυβος της θάλασσας και του αέρα, το θρόισμα των φύλλων και το κελάηδημα πουλιών. Στη μέση περίπου του αρχείου ο θόρυβος μιας μηχανής καλύπτει το προηγούμενο ηχοτοπίο. Η απόκρυψη συμβαίνει εξαιτίας της πυκνότητας του αρμονικού ηχοχρώματος του ήχου της μηχανής</w:t>
      </w:r>
      <w:r w:rsidRPr="0021269E">
        <w:t xml:space="preserve"> </w:t>
      </w:r>
      <w:r>
        <w:t xml:space="preserve">και της μεγάλης έντασης των συχνοτήτων του. Ο θόρυβος της μηχανής εισχωρεί σταδιακά </w:t>
      </w:r>
      <w:r w:rsidRPr="0037362E">
        <w:rPr>
          <w:iCs/>
        </w:rPr>
        <w:t>(</w:t>
      </w:r>
      <w:r>
        <w:rPr>
          <w:iCs/>
          <w:lang w:val="en-US"/>
        </w:rPr>
        <w:t>fade</w:t>
      </w:r>
      <w:r w:rsidRPr="00D615C0">
        <w:rPr>
          <w:iCs/>
        </w:rPr>
        <w:t xml:space="preserve"> </w:t>
      </w:r>
      <w:r>
        <w:rPr>
          <w:iCs/>
          <w:lang w:val="en-US"/>
        </w:rPr>
        <w:t>in</w:t>
      </w:r>
      <w:r w:rsidRPr="0037362E">
        <w:rPr>
          <w:iCs/>
        </w:rPr>
        <w:t>)</w:t>
      </w:r>
      <w:r>
        <w:t xml:space="preserve"> στο ηχοτοπίο και το αποκρύπτει μέχρι να αποσβεστεί ο ίδιος (</w:t>
      </w:r>
      <w:r w:rsidRPr="003812BF">
        <w:t>Εικόνα 1.</w:t>
      </w:r>
      <w:r w:rsidR="0074104B" w:rsidRPr="003812BF">
        <w:t>9</w:t>
      </w:r>
      <w:r w:rsidRPr="003812BF">
        <w:t xml:space="preserve">).   </w:t>
      </w:r>
    </w:p>
    <w:p w14:paraId="7BD1330A"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4328D079" w14:textId="77777777" w:rsidTr="003812BF">
        <w:tc>
          <w:tcPr>
            <w:tcW w:w="505" w:type="pct"/>
          </w:tcPr>
          <w:p w14:paraId="23A00304" w14:textId="5E727CD1" w:rsidR="008306BF" w:rsidRPr="0009449D" w:rsidRDefault="003812BF" w:rsidP="003812BF">
            <w:pPr>
              <w:pStyle w:val="0TABLESOUNDEXAMPLE"/>
              <w:numPr>
                <w:ilvl w:val="0"/>
                <w:numId w:val="0"/>
              </w:numPr>
            </w:pPr>
            <w:r>
              <w:drawing>
                <wp:inline distT="0" distB="0" distL="0" distR="0" wp14:anchorId="692B46D3" wp14:editId="3C48F1E2">
                  <wp:extent cx="241300" cy="266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CA07802" w14:textId="77777777" w:rsidR="008306BF" w:rsidRPr="00EC278D" w:rsidRDefault="008306BF" w:rsidP="003812BF">
            <w:pPr>
              <w:pStyle w:val="61"/>
            </w:pPr>
            <w:r w:rsidRPr="00EC278D">
              <w:t>Ηχητικό Παράδειγμα 1.</w:t>
            </w:r>
            <w:r w:rsidRPr="0037362E">
              <w:t xml:space="preserve">5. </w:t>
            </w:r>
            <w:r>
              <w:t>Σ</w:t>
            </w:r>
            <w:r w:rsidRPr="0037362E">
              <w:t>υν</w:t>
            </w:r>
            <w:r>
              <w:t>ήχηση</w:t>
            </w:r>
            <w:r w:rsidRPr="0037362E">
              <w:t xml:space="preserve"> </w:t>
            </w:r>
            <w:r>
              <w:t xml:space="preserve">ανταγωνιστικών </w:t>
            </w:r>
            <w:r w:rsidRPr="0037362E">
              <w:t>αρμονικών ηχοχρωμάτων.</w:t>
            </w:r>
          </w:p>
        </w:tc>
      </w:tr>
    </w:tbl>
    <w:p w14:paraId="0FD29371" w14:textId="77777777" w:rsidR="008306BF" w:rsidRDefault="008306BF" w:rsidP="008306BF">
      <w:pPr>
        <w:pStyle w:val="orderedlist"/>
        <w:numPr>
          <w:ilvl w:val="0"/>
          <w:numId w:val="0"/>
        </w:numPr>
      </w:pPr>
    </w:p>
    <w:p w14:paraId="6C9C1CE4" w14:textId="18EDE71B" w:rsidR="008306BF" w:rsidRDefault="008306BF" w:rsidP="003812BF">
      <w:pPr>
        <w:pStyle w:val="orderedlist"/>
        <w:numPr>
          <w:ilvl w:val="0"/>
          <w:numId w:val="0"/>
        </w:numPr>
        <w:jc w:val="center"/>
      </w:pPr>
      <w:r>
        <w:rPr>
          <w:noProof/>
        </w:rPr>
        <w:lastRenderedPageBreak/>
        <w:drawing>
          <wp:inline distT="0" distB="0" distL="0" distR="0" wp14:anchorId="2E56C2B9" wp14:editId="5178EEB3">
            <wp:extent cx="6190615" cy="2953385"/>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7">
                      <a:extLst>
                        <a:ext uri="{28A0092B-C50C-407E-A947-70E740481C1C}">
                          <a14:useLocalDpi xmlns:a14="http://schemas.microsoft.com/office/drawing/2010/main" val="0"/>
                        </a:ext>
                      </a:extLst>
                    </a:blip>
                    <a:stretch>
                      <a:fillRect/>
                    </a:stretch>
                  </pic:blipFill>
                  <pic:spPr>
                    <a:xfrm>
                      <a:off x="0" y="0"/>
                      <a:ext cx="6190615" cy="2953385"/>
                    </a:xfrm>
                    <a:prstGeom prst="rect">
                      <a:avLst/>
                    </a:prstGeom>
                  </pic:spPr>
                </pic:pic>
              </a:graphicData>
            </a:graphic>
          </wp:inline>
        </w:drawing>
      </w:r>
    </w:p>
    <w:p w14:paraId="650D5408" w14:textId="3C10F900" w:rsidR="008306BF" w:rsidRDefault="008306BF" w:rsidP="00D656E3">
      <w:pPr>
        <w:pStyle w:val="711"/>
      </w:pPr>
      <w:r>
        <w:t>Εικόνα 1.</w:t>
      </w:r>
      <w:r w:rsidR="0074104B">
        <w:t>9</w:t>
      </w:r>
      <w:r w:rsidRPr="00456652">
        <w:t>.</w:t>
      </w:r>
      <w:r>
        <w:t xml:space="preserve"> </w:t>
      </w:r>
      <w:r w:rsidRPr="00815892">
        <w:t>Φασματογράφημα συνήχησης ανταγωνιστικών αρμονικών ηχοχρωμάτων του (</w:t>
      </w:r>
      <w:r w:rsidR="003812BF" w:rsidRPr="00815892">
        <w:t xml:space="preserve">Ηχητικό Παράδειγμα </w:t>
      </w:r>
      <w:r w:rsidRPr="00815892">
        <w:t>1.5).</w:t>
      </w:r>
    </w:p>
    <w:p w14:paraId="4B5D9910" w14:textId="0FD8F8B7" w:rsidR="008306BF" w:rsidRPr="0021269E" w:rsidRDefault="008306BF" w:rsidP="008306BF">
      <w:pPr>
        <w:pStyle w:val="orderedlist"/>
        <w:numPr>
          <w:ilvl w:val="0"/>
          <w:numId w:val="0"/>
        </w:numPr>
      </w:pPr>
      <w:r w:rsidRPr="0021269E">
        <w:t>Στο</w:t>
      </w:r>
      <w:r>
        <w:t xml:space="preserve"> </w:t>
      </w:r>
      <w:r w:rsidRPr="003812BF">
        <w:t xml:space="preserve">Ηχητικό Παράδειγμα 1.6 </w:t>
      </w:r>
      <w:r w:rsidRPr="0021269E">
        <w:t xml:space="preserve">ακούμε το κάλεσμα ενός γκιώνη μέσα σε ένα πολυσύνθετο φάσμα το οποίο καταλαμβάνεται από του ήχους έντονου </w:t>
      </w:r>
      <w:r w:rsidRPr="00C67C0D">
        <w:t>κυματισμού</w:t>
      </w:r>
      <w:r w:rsidRPr="0021269E">
        <w:t xml:space="preserve"> της θάλασσας, αέρα και κοασμάτων βατράχων. Παρόλη την πυκνότητα του φάσματος, το αρμονικό ηχόχρωμα της φωνής </w:t>
      </w:r>
      <w:r>
        <w:t>του</w:t>
      </w:r>
      <w:r w:rsidRPr="0021269E">
        <w:t xml:space="preserve"> γκιώνη γίνεται εύκολα αντιληπτό εξαιτίας της σ</w:t>
      </w:r>
      <w:r w:rsidRPr="00C07364">
        <w:t>υ</w:t>
      </w:r>
      <w:r w:rsidRPr="00C67C0D">
        <w:t>σσω</w:t>
      </w:r>
      <w:r w:rsidRPr="0021269E">
        <w:t xml:space="preserve">ρευμένης ενέργειάς του σε μια μόνο περιοχή, της </w:t>
      </w:r>
      <w:proofErr w:type="spellStart"/>
      <w:r w:rsidRPr="0021269E">
        <w:t>επαναληψιμότητάς</w:t>
      </w:r>
      <w:proofErr w:type="spellEnd"/>
      <w:r w:rsidRPr="0021269E">
        <w:t xml:space="preserve"> του και </w:t>
      </w:r>
      <w:r>
        <w:t>του εντοπισμού</w:t>
      </w:r>
      <w:r w:rsidRPr="0021269E">
        <w:t xml:space="preserve"> της φωνής του σε όχι ιδιαιτέρως επιβαρυμένη φασματική περιοχή (</w:t>
      </w:r>
      <w:r w:rsidRPr="003812BF">
        <w:t>Εικόνα 1.</w:t>
      </w:r>
      <w:r w:rsidR="00B04C98" w:rsidRPr="003812BF">
        <w:t>10</w:t>
      </w:r>
      <w:r w:rsidRPr="0021269E">
        <w:t xml:space="preserve">). </w:t>
      </w:r>
    </w:p>
    <w:p w14:paraId="60C5D2B4"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0C11B598" w14:textId="77777777" w:rsidTr="003812BF">
        <w:tc>
          <w:tcPr>
            <w:tcW w:w="505" w:type="pct"/>
          </w:tcPr>
          <w:p w14:paraId="20311FB4" w14:textId="7BCB44F7" w:rsidR="008306BF" w:rsidRPr="0009449D" w:rsidRDefault="003812BF" w:rsidP="003812BF">
            <w:pPr>
              <w:pStyle w:val="0TABLESOUNDEXAMPLE"/>
              <w:numPr>
                <w:ilvl w:val="0"/>
                <w:numId w:val="0"/>
              </w:numPr>
            </w:pPr>
            <w:r>
              <w:drawing>
                <wp:inline distT="0" distB="0" distL="0" distR="0" wp14:anchorId="4021A9D9" wp14:editId="667DB5E2">
                  <wp:extent cx="241300" cy="2667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79A0DD7" w14:textId="77777777" w:rsidR="008306BF" w:rsidRPr="00EC278D" w:rsidRDefault="008306BF" w:rsidP="003812BF">
            <w:pPr>
              <w:pStyle w:val="61"/>
            </w:pPr>
            <w:r w:rsidRPr="003812BF">
              <w:t>Ηχητικό Παράδειγμα 1.6. Διάκριση αρμονικού ηχοχρώματος ενός γκιώνη σε σύνθετο φάσμα.</w:t>
            </w:r>
          </w:p>
        </w:tc>
      </w:tr>
    </w:tbl>
    <w:p w14:paraId="638212B5" w14:textId="77777777" w:rsidR="008306BF" w:rsidRDefault="008306BF" w:rsidP="008306BF">
      <w:pPr>
        <w:pStyle w:val="orderedlist"/>
        <w:numPr>
          <w:ilvl w:val="0"/>
          <w:numId w:val="0"/>
        </w:numPr>
      </w:pPr>
    </w:p>
    <w:p w14:paraId="7F92FE2B" w14:textId="29A1DE95" w:rsidR="008306BF" w:rsidRDefault="008306BF" w:rsidP="00815892">
      <w:pPr>
        <w:pStyle w:val="orderedlist"/>
        <w:numPr>
          <w:ilvl w:val="0"/>
          <w:numId w:val="0"/>
        </w:numPr>
        <w:jc w:val="center"/>
      </w:pPr>
      <w:r>
        <w:rPr>
          <w:noProof/>
        </w:rPr>
        <w:drawing>
          <wp:inline distT="0" distB="0" distL="0" distR="0" wp14:anchorId="18E4FAB8" wp14:editId="2373110E">
            <wp:extent cx="6190615" cy="2957830"/>
            <wp:effectExtent l="0" t="0" r="0" b="127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8">
                      <a:extLst>
                        <a:ext uri="{28A0092B-C50C-407E-A947-70E740481C1C}">
                          <a14:useLocalDpi xmlns:a14="http://schemas.microsoft.com/office/drawing/2010/main" val="0"/>
                        </a:ext>
                      </a:extLst>
                    </a:blip>
                    <a:stretch>
                      <a:fillRect/>
                    </a:stretch>
                  </pic:blipFill>
                  <pic:spPr>
                    <a:xfrm>
                      <a:off x="0" y="0"/>
                      <a:ext cx="6190615" cy="2957830"/>
                    </a:xfrm>
                    <a:prstGeom prst="rect">
                      <a:avLst/>
                    </a:prstGeom>
                  </pic:spPr>
                </pic:pic>
              </a:graphicData>
            </a:graphic>
          </wp:inline>
        </w:drawing>
      </w:r>
    </w:p>
    <w:p w14:paraId="195C351D" w14:textId="77777777" w:rsidR="003812BF" w:rsidRPr="00815892" w:rsidRDefault="008306BF" w:rsidP="00D656E3">
      <w:pPr>
        <w:pStyle w:val="711"/>
      </w:pPr>
      <w:r w:rsidRPr="00D615C0">
        <w:t>Εικόνα 1.</w:t>
      </w:r>
      <w:r w:rsidR="00B04C98">
        <w:t>10</w:t>
      </w:r>
      <w:r w:rsidRPr="00D615C0">
        <w:t xml:space="preserve">. </w:t>
      </w:r>
      <w:r w:rsidRPr="00815892">
        <w:t xml:space="preserve">Φασματογράφημα της φωνής του γκιώνη. Διακρίνεται στο κάτω μέρος του φάσματος </w:t>
      </w:r>
    </w:p>
    <w:p w14:paraId="07817980" w14:textId="0258FD90" w:rsidR="008306BF" w:rsidRPr="00815892" w:rsidRDefault="008306BF" w:rsidP="00D656E3">
      <w:pPr>
        <w:pStyle w:val="711"/>
      </w:pPr>
      <w:r w:rsidRPr="00815892">
        <w:t>(</w:t>
      </w:r>
      <w:r w:rsidR="003812BF" w:rsidRPr="00815892">
        <w:t xml:space="preserve">Ηχητικό Παράδειγμα </w:t>
      </w:r>
      <w:r w:rsidRPr="00815892">
        <w:t>1.6).</w:t>
      </w:r>
    </w:p>
    <w:p w14:paraId="2B043A02" w14:textId="77777777" w:rsidR="003812BF" w:rsidRDefault="003812BF" w:rsidP="00D656E3">
      <w:pPr>
        <w:pStyle w:val="711"/>
      </w:pPr>
    </w:p>
    <w:tbl>
      <w:tblPr>
        <w:tblStyle w:val="TableGridLight"/>
        <w:tblW w:w="5000" w:type="pct"/>
        <w:tblLook w:val="0000" w:firstRow="0" w:lastRow="0" w:firstColumn="0" w:lastColumn="0" w:noHBand="0" w:noVBand="0"/>
      </w:tblPr>
      <w:tblGrid>
        <w:gridCol w:w="1632"/>
        <w:gridCol w:w="8082"/>
      </w:tblGrid>
      <w:tr w:rsidR="008306BF" w:rsidRPr="0009449D" w14:paraId="5CE01A14" w14:textId="77777777" w:rsidTr="003812BF">
        <w:trPr>
          <w:trHeight w:val="1406"/>
        </w:trPr>
        <w:tc>
          <w:tcPr>
            <w:tcW w:w="505" w:type="pct"/>
          </w:tcPr>
          <w:p w14:paraId="0D1EE717" w14:textId="29340280" w:rsidR="008306BF" w:rsidRPr="0009449D" w:rsidRDefault="008306BF" w:rsidP="003812BF">
            <w:pPr>
              <w:pStyle w:val="0TABLESOUNDEXAMPLE"/>
              <w:numPr>
                <w:ilvl w:val="0"/>
                <w:numId w:val="0"/>
              </w:numPr>
            </w:pPr>
          </w:p>
        </w:tc>
        <w:tc>
          <w:tcPr>
            <w:tcW w:w="2500" w:type="pct"/>
          </w:tcPr>
          <w:p w14:paraId="75940AAF" w14:textId="246A91BC" w:rsidR="008306BF" w:rsidRDefault="008306BF" w:rsidP="001D017E">
            <w:pPr>
              <w:pStyle w:val="61"/>
            </w:pPr>
            <w:r>
              <w:t>Ακούστε το παρακάτω έργο και προσπαθήστε να περιγράψετε τα αρμονικά ηχοχρώματ</w:t>
            </w:r>
            <w:r w:rsidR="001D017E">
              <w:t>ά του</w:t>
            </w:r>
            <w:r>
              <w:t>.</w:t>
            </w:r>
          </w:p>
          <w:p w14:paraId="4B6AD7A8" w14:textId="27658E46" w:rsidR="008306BF" w:rsidRPr="001D017E" w:rsidRDefault="008306BF" w:rsidP="001D017E">
            <w:pPr>
              <w:pStyle w:val="61"/>
              <w:rPr>
                <w:lang w:val="en-US"/>
              </w:rPr>
            </w:pPr>
            <w:r w:rsidRPr="001D017E">
              <w:rPr>
                <w:lang w:val="en-US"/>
              </w:rPr>
              <w:t xml:space="preserve">Bernard Fort, </w:t>
            </w:r>
            <w:proofErr w:type="spellStart"/>
            <w:r w:rsidRPr="001D017E">
              <w:rPr>
                <w:i/>
                <w:iCs/>
                <w:lang w:val="en-US"/>
              </w:rPr>
              <w:t>L’Impatience</w:t>
            </w:r>
            <w:proofErr w:type="spellEnd"/>
            <w:r w:rsidRPr="001D017E">
              <w:rPr>
                <w:i/>
                <w:iCs/>
                <w:lang w:val="en-US"/>
              </w:rPr>
              <w:t xml:space="preserve"> des </w:t>
            </w:r>
            <w:proofErr w:type="spellStart"/>
            <w:r w:rsidRPr="001D017E">
              <w:rPr>
                <w:i/>
                <w:iCs/>
                <w:lang w:val="en-US"/>
              </w:rPr>
              <w:t>Limites</w:t>
            </w:r>
            <w:proofErr w:type="spellEnd"/>
            <w:r w:rsidR="001D017E" w:rsidRPr="001D017E">
              <w:rPr>
                <w:lang w:val="en-US"/>
              </w:rPr>
              <w:t>.</w:t>
            </w:r>
          </w:p>
        </w:tc>
      </w:tr>
    </w:tbl>
    <w:p w14:paraId="0E96C357" w14:textId="3A8A9136" w:rsidR="008306BF" w:rsidRDefault="008306BF" w:rsidP="003F4982">
      <w:pPr>
        <w:pStyle w:val="511"/>
      </w:pPr>
      <w:r w:rsidRPr="001D017E">
        <w:t xml:space="preserve">1.8.3. Το </w:t>
      </w:r>
      <w:proofErr w:type="spellStart"/>
      <w:r w:rsidR="001D017E" w:rsidRPr="001D017E">
        <w:t>Κ</w:t>
      </w:r>
      <w:r w:rsidRPr="001D017E">
        <w:t>ριτήριο</w:t>
      </w:r>
      <w:proofErr w:type="spellEnd"/>
      <w:r w:rsidRPr="001D017E">
        <w:t xml:space="preserve"> της </w:t>
      </w:r>
      <w:proofErr w:type="spellStart"/>
      <w:r w:rsidR="001D017E" w:rsidRPr="001D017E">
        <w:t>Κ</w:t>
      </w:r>
      <w:r w:rsidRPr="001D017E">
        <w:t>οκκώδους</w:t>
      </w:r>
      <w:proofErr w:type="spellEnd"/>
      <w:r w:rsidRPr="001D017E">
        <w:t xml:space="preserve"> </w:t>
      </w:r>
      <w:proofErr w:type="spellStart"/>
      <w:r w:rsidR="001D017E" w:rsidRPr="001D017E">
        <w:t>Υ</w:t>
      </w:r>
      <w:r w:rsidRPr="001D017E">
        <w:t>φής</w:t>
      </w:r>
      <w:proofErr w:type="spellEnd"/>
      <w:r w:rsidRPr="001D017E">
        <w:t xml:space="preserve">. </w:t>
      </w:r>
    </w:p>
    <w:p w14:paraId="48D087DE" w14:textId="4CBB674C" w:rsidR="008306BF" w:rsidRDefault="008306BF" w:rsidP="008306BF">
      <w:pPr>
        <w:pStyle w:val="orderedlist"/>
        <w:numPr>
          <w:ilvl w:val="0"/>
          <w:numId w:val="0"/>
        </w:numPr>
      </w:pPr>
      <w:r>
        <w:t xml:space="preserve">Η </w:t>
      </w:r>
      <w:proofErr w:type="spellStart"/>
      <w:r>
        <w:t>κοκκώδης</w:t>
      </w:r>
      <w:proofErr w:type="spellEnd"/>
      <w:r>
        <w:t xml:space="preserve"> </w:t>
      </w:r>
      <w:proofErr w:type="spellStart"/>
      <w:r>
        <w:t>υφη</w:t>
      </w:r>
      <w:proofErr w:type="spellEnd"/>
      <w:r>
        <w:t xml:space="preserve">́ </w:t>
      </w:r>
      <w:proofErr w:type="spellStart"/>
      <w:r>
        <w:t>περιγράφει</w:t>
      </w:r>
      <w:proofErr w:type="spellEnd"/>
      <w:r>
        <w:t xml:space="preserve"> μια </w:t>
      </w:r>
      <w:proofErr w:type="spellStart"/>
      <w:r>
        <w:t>χαρακτηριστικη</w:t>
      </w:r>
      <w:proofErr w:type="spellEnd"/>
      <w:r>
        <w:t xml:space="preserve">́ </w:t>
      </w:r>
      <w:proofErr w:type="spellStart"/>
      <w:r>
        <w:t>μικροδομικη</w:t>
      </w:r>
      <w:proofErr w:type="spellEnd"/>
      <w:r>
        <w:t xml:space="preserve">́ </w:t>
      </w:r>
      <w:proofErr w:type="spellStart"/>
      <w:r>
        <w:t>κατάσταση</w:t>
      </w:r>
      <w:proofErr w:type="spellEnd"/>
      <w:r>
        <w:t xml:space="preserve"> του </w:t>
      </w:r>
      <w:proofErr w:type="spellStart"/>
      <w:r>
        <w:t>ήχου</w:t>
      </w:r>
      <w:proofErr w:type="spellEnd"/>
      <w:r>
        <w:t xml:space="preserve">. Για </w:t>
      </w:r>
      <w:proofErr w:type="spellStart"/>
      <w:r>
        <w:t>παράδειγμα</w:t>
      </w:r>
      <w:proofErr w:type="spellEnd"/>
      <w:r>
        <w:t xml:space="preserve">, στα </w:t>
      </w:r>
      <w:proofErr w:type="spellStart"/>
      <w:r>
        <w:t>παραδοσιακα</w:t>
      </w:r>
      <w:proofErr w:type="spellEnd"/>
      <w:r>
        <w:t xml:space="preserve">́ </w:t>
      </w:r>
      <w:proofErr w:type="spellStart"/>
      <w:r>
        <w:t>όργανα</w:t>
      </w:r>
      <w:proofErr w:type="spellEnd"/>
      <w:r>
        <w:t xml:space="preserve">, </w:t>
      </w:r>
      <w:proofErr w:type="spellStart"/>
      <w:r>
        <w:t>κοκκώδης</w:t>
      </w:r>
      <w:proofErr w:type="spellEnd"/>
      <w:r>
        <w:t xml:space="preserve"> </w:t>
      </w:r>
      <w:proofErr w:type="spellStart"/>
      <w:r>
        <w:t>υφη</w:t>
      </w:r>
      <w:proofErr w:type="spellEnd"/>
      <w:r>
        <w:t xml:space="preserve">́ </w:t>
      </w:r>
      <w:proofErr w:type="spellStart"/>
      <w:r>
        <w:t>δημιουργείται</w:t>
      </w:r>
      <w:proofErr w:type="spellEnd"/>
      <w:r>
        <w:t xml:space="preserve"> </w:t>
      </w:r>
      <w:proofErr w:type="spellStart"/>
      <w:r>
        <w:t>απο</w:t>
      </w:r>
      <w:proofErr w:type="spellEnd"/>
      <w:r>
        <w:t xml:space="preserve">́ το </w:t>
      </w:r>
      <w:proofErr w:type="spellStart"/>
      <w:r>
        <w:t>σύρσιμο</w:t>
      </w:r>
      <w:proofErr w:type="spellEnd"/>
      <w:r>
        <w:t xml:space="preserve"> του </w:t>
      </w:r>
      <w:proofErr w:type="spellStart"/>
      <w:r>
        <w:t>δοξαριου</w:t>
      </w:r>
      <w:proofErr w:type="spellEnd"/>
      <w:r>
        <w:t xml:space="preserve">́ στα </w:t>
      </w:r>
      <w:proofErr w:type="spellStart"/>
      <w:r>
        <w:t>έγχορδα</w:t>
      </w:r>
      <w:proofErr w:type="spellEnd"/>
      <w:r>
        <w:t xml:space="preserve"> ή το </w:t>
      </w:r>
      <w:proofErr w:type="spellStart"/>
      <w:r>
        <w:t>φύσημα</w:t>
      </w:r>
      <w:proofErr w:type="spellEnd"/>
      <w:r>
        <w:t xml:space="preserve"> στη </w:t>
      </w:r>
      <w:proofErr w:type="spellStart"/>
      <w:r>
        <w:t>γλωττίδα</w:t>
      </w:r>
      <w:proofErr w:type="spellEnd"/>
      <w:r>
        <w:t xml:space="preserve"> των </w:t>
      </w:r>
      <w:proofErr w:type="spellStart"/>
      <w:r>
        <w:t>ξύλινων</w:t>
      </w:r>
      <w:proofErr w:type="spellEnd"/>
      <w:r>
        <w:t xml:space="preserve"> </w:t>
      </w:r>
      <w:proofErr w:type="spellStart"/>
      <w:r>
        <w:t>πνευστών</w:t>
      </w:r>
      <w:proofErr w:type="spellEnd"/>
      <w:r>
        <w:t xml:space="preserve"> </w:t>
      </w:r>
      <w:r w:rsidR="001D017E">
        <w:t xml:space="preserve">ή </w:t>
      </w:r>
      <w:r>
        <w:t xml:space="preserve">τη </w:t>
      </w:r>
      <w:proofErr w:type="spellStart"/>
      <w:r>
        <w:t>διεύλευση</w:t>
      </w:r>
      <w:proofErr w:type="spellEnd"/>
      <w:r>
        <w:t xml:space="preserve"> του αέρα από το σωληνοει</w:t>
      </w:r>
      <w:r w:rsidRPr="00C67C0D">
        <w:t>δές</w:t>
      </w:r>
      <w:r>
        <w:t xml:space="preserve"> σώμα τους. </w:t>
      </w:r>
      <w:proofErr w:type="spellStart"/>
      <w:r>
        <w:t>Μπορούμε</w:t>
      </w:r>
      <w:proofErr w:type="spellEnd"/>
      <w:r>
        <w:t xml:space="preserve"> να </w:t>
      </w:r>
      <w:proofErr w:type="spellStart"/>
      <w:r>
        <w:t>κατανοήσουμε</w:t>
      </w:r>
      <w:proofErr w:type="spellEnd"/>
      <w:r>
        <w:t xml:space="preserve"> </w:t>
      </w:r>
      <w:proofErr w:type="spellStart"/>
      <w:r>
        <w:t>καλύτερα</w:t>
      </w:r>
      <w:proofErr w:type="spellEnd"/>
      <w:r>
        <w:t xml:space="preserve"> το τι </w:t>
      </w:r>
      <w:proofErr w:type="spellStart"/>
      <w:r>
        <w:t>ακριβώς</w:t>
      </w:r>
      <w:proofErr w:type="spellEnd"/>
      <w:r>
        <w:t xml:space="preserve"> </w:t>
      </w:r>
      <w:proofErr w:type="spellStart"/>
      <w:r>
        <w:t>περιγράφει</w:t>
      </w:r>
      <w:proofErr w:type="spellEnd"/>
      <w:r>
        <w:t xml:space="preserve"> η </w:t>
      </w:r>
      <w:proofErr w:type="spellStart"/>
      <w:r>
        <w:t>κοκκώδης</w:t>
      </w:r>
      <w:proofErr w:type="spellEnd"/>
      <w:r>
        <w:t xml:space="preserve"> </w:t>
      </w:r>
      <w:proofErr w:type="spellStart"/>
      <w:r>
        <w:t>υφη</w:t>
      </w:r>
      <w:proofErr w:type="spellEnd"/>
      <w:r>
        <w:t xml:space="preserve">́, αν </w:t>
      </w:r>
      <w:proofErr w:type="spellStart"/>
      <w:r>
        <w:t>ανατρέξουμε</w:t>
      </w:r>
      <w:proofErr w:type="spellEnd"/>
      <w:r>
        <w:t xml:space="preserve"> σε </w:t>
      </w:r>
      <w:proofErr w:type="spellStart"/>
      <w:r>
        <w:t>οπτικα</w:t>
      </w:r>
      <w:proofErr w:type="spellEnd"/>
      <w:r>
        <w:t xml:space="preserve">́ </w:t>
      </w:r>
      <w:proofErr w:type="spellStart"/>
      <w:r>
        <w:t>παραδείγματα</w:t>
      </w:r>
      <w:proofErr w:type="spellEnd"/>
      <w:r>
        <w:t xml:space="preserve"> (</w:t>
      </w:r>
      <w:proofErr w:type="spellStart"/>
      <w:r>
        <w:t>κοκκώδης</w:t>
      </w:r>
      <w:proofErr w:type="spellEnd"/>
      <w:r>
        <w:t xml:space="preserve"> </w:t>
      </w:r>
      <w:proofErr w:type="spellStart"/>
      <w:r>
        <w:t>υφη</w:t>
      </w:r>
      <w:proofErr w:type="spellEnd"/>
      <w:r>
        <w:t xml:space="preserve">́ μιας </w:t>
      </w:r>
      <w:proofErr w:type="spellStart"/>
      <w:r>
        <w:t>φωτογραφίας</w:t>
      </w:r>
      <w:proofErr w:type="spellEnd"/>
      <w:r>
        <w:t xml:space="preserve">) ή </w:t>
      </w:r>
      <w:proofErr w:type="spellStart"/>
      <w:r>
        <w:t>παραδείγματα</w:t>
      </w:r>
      <w:proofErr w:type="spellEnd"/>
      <w:r>
        <w:t xml:space="preserve"> </w:t>
      </w:r>
      <w:proofErr w:type="spellStart"/>
      <w:r>
        <w:t>αφής</w:t>
      </w:r>
      <w:proofErr w:type="spellEnd"/>
      <w:r>
        <w:t xml:space="preserve"> (</w:t>
      </w:r>
      <w:proofErr w:type="spellStart"/>
      <w:r>
        <w:t>κοκκώδης</w:t>
      </w:r>
      <w:proofErr w:type="spellEnd"/>
      <w:r>
        <w:t xml:space="preserve"> </w:t>
      </w:r>
      <w:proofErr w:type="spellStart"/>
      <w:r>
        <w:t>υφη</w:t>
      </w:r>
      <w:proofErr w:type="spellEnd"/>
      <w:r>
        <w:t xml:space="preserve">́ μιας </w:t>
      </w:r>
      <w:proofErr w:type="spellStart"/>
      <w:r>
        <w:t>επιφάνειας</w:t>
      </w:r>
      <w:proofErr w:type="spellEnd"/>
      <w:r>
        <w:t xml:space="preserve">). </w:t>
      </w:r>
    </w:p>
    <w:p w14:paraId="02F93063" w14:textId="77777777" w:rsidR="008306BF" w:rsidRDefault="008306BF" w:rsidP="008306BF">
      <w:pPr>
        <w:pStyle w:val="orderedlist"/>
        <w:numPr>
          <w:ilvl w:val="0"/>
          <w:numId w:val="0"/>
        </w:numPr>
      </w:pPr>
      <w:r>
        <w:tab/>
        <w:t xml:space="preserve">Στο </w:t>
      </w:r>
      <w:r w:rsidRPr="001D017E">
        <w:t xml:space="preserve">Ηχητικό Παράδειγμα 1.7 </w:t>
      </w:r>
      <w:r>
        <w:t xml:space="preserve">η κοκκώδης υφή δημιουργήθηκε από την ισχυρή και συνεχόμενη πίεση του δοξαριού στην επιφάνεια της χορδής. </w:t>
      </w:r>
    </w:p>
    <w:p w14:paraId="2CC1E62F"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58D056FE" w14:textId="77777777" w:rsidTr="001D017E">
        <w:tc>
          <w:tcPr>
            <w:tcW w:w="505" w:type="pct"/>
          </w:tcPr>
          <w:p w14:paraId="25A876F7" w14:textId="000F0B1B" w:rsidR="008306BF" w:rsidRPr="0009449D" w:rsidRDefault="001D017E" w:rsidP="001D017E">
            <w:pPr>
              <w:pStyle w:val="0TABLESOUNDEXAMPLE"/>
              <w:numPr>
                <w:ilvl w:val="0"/>
                <w:numId w:val="0"/>
              </w:numPr>
            </w:pPr>
            <w:r>
              <w:drawing>
                <wp:inline distT="0" distB="0" distL="0" distR="0" wp14:anchorId="5C29CD6B" wp14:editId="4ABA6E12">
                  <wp:extent cx="241300" cy="2667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AE89CB3" w14:textId="77777777" w:rsidR="008306BF" w:rsidRPr="001D017E" w:rsidRDefault="008306BF" w:rsidP="001D017E">
            <w:pPr>
              <w:pStyle w:val="61"/>
            </w:pPr>
            <w:r w:rsidRPr="001D017E">
              <w:t>Ηχητικό Παράδειγμα 1.7. Κοκκώδης υφή σε ήχο βιολιού.</w:t>
            </w:r>
          </w:p>
        </w:tc>
      </w:tr>
    </w:tbl>
    <w:p w14:paraId="4BA6318E" w14:textId="77777777" w:rsidR="008306BF" w:rsidRDefault="008306BF" w:rsidP="008306BF">
      <w:pPr>
        <w:pStyle w:val="orderedlist"/>
        <w:numPr>
          <w:ilvl w:val="0"/>
          <w:numId w:val="0"/>
        </w:numPr>
        <w:rPr>
          <w:i/>
        </w:rPr>
      </w:pPr>
    </w:p>
    <w:p w14:paraId="41C7E1EA" w14:textId="535C2759" w:rsidR="008306BF" w:rsidRDefault="008306BF" w:rsidP="008306BF">
      <w:pPr>
        <w:pStyle w:val="orderedlist"/>
        <w:numPr>
          <w:ilvl w:val="0"/>
          <w:numId w:val="0"/>
        </w:numPr>
      </w:pPr>
      <w:r>
        <w:t>Η μεγάλη πίεση του δοξαριού έχει ως αποτέλεσμα τη δημιουργία πολλών ηχητικών σωματιδίων μικρής χρονικής διάρκειας, τα οποία κατανέμονται σε όλο το εύρος του φάσματος (</w:t>
      </w:r>
      <w:r w:rsidRPr="001D017E">
        <w:t>Εικόνα 1.1</w:t>
      </w:r>
      <w:r w:rsidR="00B04C98" w:rsidRPr="001D017E">
        <w:t>1</w:t>
      </w:r>
      <w:r>
        <w:t>).</w:t>
      </w:r>
    </w:p>
    <w:p w14:paraId="2C3292DE" w14:textId="77777777" w:rsidR="008306BF" w:rsidRDefault="008306BF" w:rsidP="008306BF">
      <w:pPr>
        <w:pStyle w:val="orderedlist"/>
        <w:numPr>
          <w:ilvl w:val="0"/>
          <w:numId w:val="0"/>
        </w:numPr>
      </w:pPr>
    </w:p>
    <w:p w14:paraId="4A68B9DE" w14:textId="5F044FB7" w:rsidR="008306BF" w:rsidRDefault="008306BF" w:rsidP="001D017E">
      <w:pPr>
        <w:pStyle w:val="orderedlist"/>
        <w:numPr>
          <w:ilvl w:val="0"/>
          <w:numId w:val="0"/>
        </w:numPr>
        <w:jc w:val="center"/>
      </w:pPr>
      <w:r>
        <w:rPr>
          <w:noProof/>
        </w:rPr>
        <w:drawing>
          <wp:inline distT="0" distB="0" distL="0" distR="0" wp14:anchorId="1FC256FF" wp14:editId="7D203309">
            <wp:extent cx="6162252" cy="3341767"/>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9">
                      <a:extLst>
                        <a:ext uri="{28A0092B-C50C-407E-A947-70E740481C1C}">
                          <a14:useLocalDpi xmlns:a14="http://schemas.microsoft.com/office/drawing/2010/main" val="0"/>
                        </a:ext>
                      </a:extLst>
                    </a:blip>
                    <a:stretch>
                      <a:fillRect/>
                    </a:stretch>
                  </pic:blipFill>
                  <pic:spPr>
                    <a:xfrm>
                      <a:off x="0" y="0"/>
                      <a:ext cx="6344049" cy="3440355"/>
                    </a:xfrm>
                    <a:prstGeom prst="rect">
                      <a:avLst/>
                    </a:prstGeom>
                  </pic:spPr>
                </pic:pic>
              </a:graphicData>
            </a:graphic>
          </wp:inline>
        </w:drawing>
      </w:r>
    </w:p>
    <w:p w14:paraId="16EC168B" w14:textId="437318F0" w:rsidR="008306BF" w:rsidRPr="00CA5422" w:rsidRDefault="008306BF" w:rsidP="00D656E3">
      <w:pPr>
        <w:pStyle w:val="711"/>
      </w:pPr>
      <w:r w:rsidRPr="00CA5422">
        <w:t>Εικόνα 1.1</w:t>
      </w:r>
      <w:r w:rsidR="00B04C98" w:rsidRPr="00CA5422">
        <w:t>1</w:t>
      </w:r>
      <w:r w:rsidRPr="00CA5422">
        <w:t xml:space="preserve">. </w:t>
      </w:r>
      <w:r w:rsidRPr="00815892">
        <w:t>Φασματογράφημα κοκκώδους υφής (</w:t>
      </w:r>
      <w:r w:rsidR="001D017E" w:rsidRPr="00815892">
        <w:t xml:space="preserve">Ηχητικό Παράδειγμα </w:t>
      </w:r>
      <w:r w:rsidRPr="00815892">
        <w:t>1.7).</w:t>
      </w:r>
      <w:r w:rsidRPr="00CA5422">
        <w:t xml:space="preserve"> </w:t>
      </w:r>
    </w:p>
    <w:p w14:paraId="7A298718" w14:textId="77777777" w:rsidR="008306BF" w:rsidRDefault="008306BF" w:rsidP="008306BF">
      <w:pPr>
        <w:pStyle w:val="orderedlist"/>
        <w:numPr>
          <w:ilvl w:val="0"/>
          <w:numId w:val="0"/>
        </w:numPr>
      </w:pPr>
      <w:r>
        <w:t xml:space="preserve">Η κοκκώδης υφή, με διαφορετικά ποσοστά κατανομής της στο φασματικό περιεχόμενο, παρατηρείται σε όλους τους ήχους. Όλοι οι ήχοι παράγονται μέσω της μετατροπής κινητικής ή μηχανικής ενέργειας, η οποία διεγείρει την ηχητική πηγή και η οποία, με τη σειρά της, παράγει έργο το οποίο μετατρέπεται σε κινητική και δυναμική ενέργεια των μορίων του μέσου μετάδοσης (αέρας, νερό κτλ.). Αυτά τα στάδια ενέργειας παράγουν τριβή, η οποία γίνεται αντιληπτή ως κοκκώδης υφή. Η συσσώρευση και η συνήχηση πολλών ηχητικών πηγών που παράγουν ήχους μικρής διάρκειας μπορεί επίσης να αποδώσει φάσματα κοκκώδους υφής. Στο φυσικό περιβάλλον υπάρχουν πολλά παραδείγματα: η βροχή, το κύμα της θάλασσας που σκάει στην ακτή, ο αέρας που μετακινεί τα φύλλα των δέντρων, το περπάτημα σε πεσμένα ξερά φύλλα ή χαλίκια κτλ. </w:t>
      </w:r>
    </w:p>
    <w:p w14:paraId="26309131" w14:textId="71C4686F" w:rsidR="008306BF" w:rsidRDefault="008306BF" w:rsidP="008306BF">
      <w:pPr>
        <w:pStyle w:val="orderedlist"/>
        <w:numPr>
          <w:ilvl w:val="0"/>
          <w:numId w:val="0"/>
        </w:numPr>
      </w:pPr>
      <w:r>
        <w:lastRenderedPageBreak/>
        <w:tab/>
        <w:t xml:space="preserve">Στο επόμενο </w:t>
      </w:r>
      <w:r w:rsidRPr="001D017E">
        <w:t xml:space="preserve">Ηχητικό Παράδειγμα 1.8 </w:t>
      </w:r>
      <w:r>
        <w:t xml:space="preserve">από το έργο </w:t>
      </w:r>
      <w:r>
        <w:rPr>
          <w:i/>
          <w:lang w:val="en-US"/>
        </w:rPr>
        <w:t>La</w:t>
      </w:r>
      <w:r w:rsidRPr="0021269E">
        <w:rPr>
          <w:i/>
        </w:rPr>
        <w:t xml:space="preserve"> </w:t>
      </w:r>
      <w:r>
        <w:rPr>
          <w:i/>
          <w:lang w:val="en-US"/>
        </w:rPr>
        <w:t>Mer</w:t>
      </w:r>
      <w:r w:rsidRPr="0021269E">
        <w:rPr>
          <w:i/>
        </w:rPr>
        <w:t xml:space="preserve"> </w:t>
      </w:r>
      <w:proofErr w:type="spellStart"/>
      <w:r>
        <w:rPr>
          <w:i/>
          <w:lang w:val="en-US"/>
        </w:rPr>
        <w:t>Bleue</w:t>
      </w:r>
      <w:proofErr w:type="spellEnd"/>
      <w:r w:rsidRPr="00187385">
        <w:rPr>
          <w:rStyle w:val="FootnoteReference"/>
          <w:sz w:val="20"/>
          <w:szCs w:val="20"/>
          <w:lang w:val="en-US"/>
        </w:rPr>
        <w:footnoteReference w:id="15"/>
      </w:r>
      <w:r w:rsidRPr="0021269E">
        <w:t xml:space="preserve"> </w:t>
      </w:r>
      <w:r>
        <w:t>ακούμε ένα σμάρι μελισσών το οποίο, μέσω τεχνικών ηχητικής γλυπτικής, προσομοιάζει τον ήχο κυμάτων της θάλασσας. Όπως και στα προηγούμενα παραδείγματα, η διασπορά των ηχητικών κόκκων στο φάσμα είναι μεγάλη (</w:t>
      </w:r>
      <w:r w:rsidRPr="001D017E">
        <w:t>Εικόνα 1.1</w:t>
      </w:r>
      <w:r w:rsidR="00B04C98" w:rsidRPr="001D017E">
        <w:t>2</w:t>
      </w:r>
      <w:r>
        <w:t>).</w:t>
      </w:r>
    </w:p>
    <w:p w14:paraId="303EC6D0"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7DB81465" w14:textId="77777777" w:rsidTr="001D017E">
        <w:tc>
          <w:tcPr>
            <w:tcW w:w="505" w:type="pct"/>
          </w:tcPr>
          <w:p w14:paraId="735DF45F" w14:textId="56E4F422" w:rsidR="008306BF" w:rsidRPr="0009449D" w:rsidRDefault="001D017E" w:rsidP="001D017E">
            <w:pPr>
              <w:pStyle w:val="0TABLESOUNDEXAMPLE"/>
              <w:numPr>
                <w:ilvl w:val="0"/>
                <w:numId w:val="0"/>
              </w:numPr>
            </w:pPr>
            <w:r>
              <w:drawing>
                <wp:inline distT="0" distB="0" distL="0" distR="0" wp14:anchorId="2876B13E" wp14:editId="6C7A58C9">
                  <wp:extent cx="241300" cy="2667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674E668" w14:textId="77777777" w:rsidR="008306BF" w:rsidRPr="001D017E" w:rsidRDefault="008306BF" w:rsidP="001D017E">
            <w:pPr>
              <w:pStyle w:val="61"/>
            </w:pPr>
            <w:r w:rsidRPr="001D017E">
              <w:t xml:space="preserve">Ηχητικό Παράδειγμα 1.8. Κοκκώδης υφή. Απόσπασμα από το έργο </w:t>
            </w:r>
            <w:proofErr w:type="spellStart"/>
            <w:r w:rsidRPr="00C42F3E">
              <w:rPr>
                <w:i/>
                <w:iCs/>
              </w:rPr>
              <w:t>La</w:t>
            </w:r>
            <w:proofErr w:type="spellEnd"/>
            <w:r w:rsidRPr="00C42F3E">
              <w:rPr>
                <w:i/>
                <w:iCs/>
              </w:rPr>
              <w:t xml:space="preserve"> </w:t>
            </w:r>
            <w:proofErr w:type="spellStart"/>
            <w:r w:rsidRPr="00C42F3E">
              <w:rPr>
                <w:i/>
                <w:iCs/>
              </w:rPr>
              <w:t>Mer</w:t>
            </w:r>
            <w:proofErr w:type="spellEnd"/>
            <w:r w:rsidRPr="00C42F3E">
              <w:rPr>
                <w:i/>
                <w:iCs/>
              </w:rPr>
              <w:t xml:space="preserve"> </w:t>
            </w:r>
            <w:proofErr w:type="spellStart"/>
            <w:r w:rsidRPr="00C42F3E">
              <w:rPr>
                <w:i/>
                <w:iCs/>
              </w:rPr>
              <w:t>Bleue</w:t>
            </w:r>
            <w:proofErr w:type="spellEnd"/>
            <w:r w:rsidRPr="001D017E">
              <w:t>.</w:t>
            </w:r>
          </w:p>
        </w:tc>
      </w:tr>
    </w:tbl>
    <w:p w14:paraId="19F36732" w14:textId="77777777" w:rsidR="008306BF" w:rsidRDefault="008306BF" w:rsidP="008306BF">
      <w:pPr>
        <w:pStyle w:val="orderedlist"/>
        <w:numPr>
          <w:ilvl w:val="0"/>
          <w:numId w:val="0"/>
        </w:numPr>
      </w:pPr>
    </w:p>
    <w:p w14:paraId="5FDEEF1B" w14:textId="41E4C00A" w:rsidR="008306BF" w:rsidRPr="00815892" w:rsidRDefault="008306BF" w:rsidP="00815892">
      <w:pPr>
        <w:pStyle w:val="orderedlist"/>
        <w:numPr>
          <w:ilvl w:val="0"/>
          <w:numId w:val="0"/>
        </w:numPr>
        <w:jc w:val="center"/>
      </w:pPr>
      <w:r>
        <w:rPr>
          <w:noProof/>
        </w:rPr>
        <w:drawing>
          <wp:inline distT="0" distB="0" distL="0" distR="0" wp14:anchorId="48824A78" wp14:editId="383D01D9">
            <wp:extent cx="5988345" cy="2861187"/>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20">
                      <a:extLst>
                        <a:ext uri="{28A0092B-C50C-407E-A947-70E740481C1C}">
                          <a14:useLocalDpi xmlns:a14="http://schemas.microsoft.com/office/drawing/2010/main" val="0"/>
                        </a:ext>
                      </a:extLst>
                    </a:blip>
                    <a:stretch>
                      <a:fillRect/>
                    </a:stretch>
                  </pic:blipFill>
                  <pic:spPr>
                    <a:xfrm>
                      <a:off x="0" y="0"/>
                      <a:ext cx="5994843" cy="2864292"/>
                    </a:xfrm>
                    <a:prstGeom prst="rect">
                      <a:avLst/>
                    </a:prstGeom>
                  </pic:spPr>
                </pic:pic>
              </a:graphicData>
            </a:graphic>
          </wp:inline>
        </w:drawing>
      </w:r>
    </w:p>
    <w:p w14:paraId="23612056" w14:textId="70C825C4" w:rsidR="008306BF" w:rsidRDefault="008306BF" w:rsidP="00D656E3">
      <w:pPr>
        <w:pStyle w:val="711"/>
      </w:pPr>
      <w:r>
        <w:t>Εικόνα 1.1</w:t>
      </w:r>
      <w:r w:rsidR="00B04C98">
        <w:t>2</w:t>
      </w:r>
      <w:r w:rsidRPr="00456652">
        <w:t>.</w:t>
      </w:r>
      <w:r>
        <w:t xml:space="preserve"> </w:t>
      </w:r>
      <w:r w:rsidRPr="00815892">
        <w:t>Φασματογράφημα κοκκώδους υφής (</w:t>
      </w:r>
      <w:r w:rsidR="001D017E" w:rsidRPr="00815892">
        <w:t xml:space="preserve">Ηχητικό Παράδειγμα </w:t>
      </w:r>
      <w:r w:rsidRPr="00815892">
        <w:t>1.8).</w:t>
      </w:r>
    </w:p>
    <w:tbl>
      <w:tblPr>
        <w:tblStyle w:val="TableGridLight"/>
        <w:tblW w:w="5000" w:type="pct"/>
        <w:tblLook w:val="0000" w:firstRow="0" w:lastRow="0" w:firstColumn="0" w:lastColumn="0" w:noHBand="0" w:noVBand="0"/>
      </w:tblPr>
      <w:tblGrid>
        <w:gridCol w:w="1632"/>
        <w:gridCol w:w="8082"/>
      </w:tblGrid>
      <w:tr w:rsidR="008306BF" w:rsidRPr="0081141B" w14:paraId="5E5F3D94" w14:textId="77777777" w:rsidTr="001D017E">
        <w:trPr>
          <w:trHeight w:val="1406"/>
        </w:trPr>
        <w:tc>
          <w:tcPr>
            <w:tcW w:w="505" w:type="pct"/>
          </w:tcPr>
          <w:p w14:paraId="60224600" w14:textId="4B50BF91" w:rsidR="008306BF" w:rsidRPr="0009449D" w:rsidRDefault="008306BF" w:rsidP="001D017E">
            <w:pPr>
              <w:pStyle w:val="0TABLESOUNDEXAMPLE"/>
              <w:numPr>
                <w:ilvl w:val="0"/>
                <w:numId w:val="0"/>
              </w:numPr>
            </w:pPr>
          </w:p>
        </w:tc>
        <w:tc>
          <w:tcPr>
            <w:tcW w:w="2500" w:type="pct"/>
          </w:tcPr>
          <w:p w14:paraId="621DF770" w14:textId="27AA2928" w:rsidR="001D017E" w:rsidRDefault="008306BF" w:rsidP="001D017E">
            <w:pPr>
              <w:pStyle w:val="61"/>
            </w:pPr>
            <w:r>
              <w:t>Ακούστε τα παρακάτω έργα και προσπαθήστε να περιγράψετε τις κοκκώδεις υφές</w:t>
            </w:r>
            <w:r w:rsidR="001D017E">
              <w:t xml:space="preserve"> τους</w:t>
            </w:r>
            <w:r>
              <w:t>.</w:t>
            </w:r>
          </w:p>
          <w:p w14:paraId="5E7BBD09" w14:textId="32AA5CA1" w:rsidR="008306BF" w:rsidRPr="001D017E" w:rsidRDefault="008306BF" w:rsidP="001D017E">
            <w:pPr>
              <w:pStyle w:val="61"/>
              <w:spacing w:before="0" w:after="0"/>
              <w:rPr>
                <w:lang w:val="en-US"/>
              </w:rPr>
            </w:pPr>
            <w:proofErr w:type="spellStart"/>
            <w:r w:rsidRPr="001D017E">
              <w:rPr>
                <w:lang w:val="en-US"/>
              </w:rPr>
              <w:t>Ianis</w:t>
            </w:r>
            <w:proofErr w:type="spellEnd"/>
            <w:r w:rsidRPr="001D017E">
              <w:rPr>
                <w:lang w:val="en-US"/>
              </w:rPr>
              <w:t xml:space="preserve"> Xenakis, </w:t>
            </w:r>
            <w:proofErr w:type="spellStart"/>
            <w:r w:rsidRPr="001D017E">
              <w:rPr>
                <w:i/>
                <w:iCs/>
                <w:lang w:val="en-US"/>
              </w:rPr>
              <w:t>Concret</w:t>
            </w:r>
            <w:proofErr w:type="spellEnd"/>
            <w:r w:rsidRPr="001D017E">
              <w:rPr>
                <w:i/>
                <w:iCs/>
                <w:lang w:val="en-US"/>
              </w:rPr>
              <w:t xml:space="preserve"> PH</w:t>
            </w:r>
            <w:r w:rsidR="001D017E" w:rsidRPr="001D017E">
              <w:rPr>
                <w:lang w:val="en-US"/>
              </w:rPr>
              <w:t>.</w:t>
            </w:r>
          </w:p>
          <w:p w14:paraId="4C0FF68F" w14:textId="4CB05744" w:rsidR="008306BF" w:rsidRPr="001D017E" w:rsidRDefault="008306BF" w:rsidP="001D017E">
            <w:pPr>
              <w:pStyle w:val="61"/>
              <w:spacing w:before="0" w:after="0"/>
              <w:rPr>
                <w:lang w:val="en-US"/>
              </w:rPr>
            </w:pPr>
            <w:r w:rsidRPr="001D017E">
              <w:rPr>
                <w:lang w:val="en-US"/>
              </w:rPr>
              <w:t xml:space="preserve">Horacio </w:t>
            </w:r>
            <w:proofErr w:type="spellStart"/>
            <w:r w:rsidRPr="001D017E">
              <w:rPr>
                <w:lang w:val="en-US"/>
              </w:rPr>
              <w:t>Vaggione</w:t>
            </w:r>
            <w:proofErr w:type="spellEnd"/>
            <w:r w:rsidRPr="001D017E">
              <w:rPr>
                <w:lang w:val="en-US"/>
              </w:rPr>
              <w:t xml:space="preserve">, </w:t>
            </w:r>
            <w:r w:rsidRPr="001D017E">
              <w:rPr>
                <w:i/>
                <w:iCs/>
                <w:lang w:val="en-US"/>
              </w:rPr>
              <w:t>Consort for Convolved Violins</w:t>
            </w:r>
            <w:r w:rsidR="001D017E" w:rsidRPr="001D017E">
              <w:rPr>
                <w:lang w:val="en-US"/>
              </w:rPr>
              <w:t>.</w:t>
            </w:r>
          </w:p>
          <w:p w14:paraId="1B72A232" w14:textId="2410B02F" w:rsidR="008306BF" w:rsidRPr="001D017E" w:rsidRDefault="008306BF" w:rsidP="001D017E">
            <w:pPr>
              <w:pStyle w:val="61"/>
              <w:spacing w:before="0" w:after="0"/>
              <w:rPr>
                <w:lang w:val="en-US"/>
              </w:rPr>
            </w:pPr>
            <w:r w:rsidRPr="001D017E">
              <w:rPr>
                <w:lang w:val="en-US"/>
              </w:rPr>
              <w:t xml:space="preserve">David </w:t>
            </w:r>
            <w:proofErr w:type="spellStart"/>
            <w:r w:rsidRPr="001D017E">
              <w:rPr>
                <w:lang w:val="en-US"/>
              </w:rPr>
              <w:t>Berezan</w:t>
            </w:r>
            <w:proofErr w:type="spellEnd"/>
            <w:r w:rsidRPr="001D017E">
              <w:rPr>
                <w:lang w:val="en-US"/>
              </w:rPr>
              <w:t xml:space="preserve">, </w:t>
            </w:r>
            <w:r w:rsidRPr="001D017E">
              <w:rPr>
                <w:i/>
                <w:iCs/>
                <w:lang w:val="en-US"/>
              </w:rPr>
              <w:t>Frosty</w:t>
            </w:r>
            <w:r w:rsidR="001D017E" w:rsidRPr="001D017E">
              <w:rPr>
                <w:lang w:val="en-US"/>
              </w:rPr>
              <w:t>.</w:t>
            </w:r>
          </w:p>
          <w:p w14:paraId="17C50E44" w14:textId="2F43C4CE" w:rsidR="008306BF" w:rsidRPr="001D017E" w:rsidRDefault="008306BF" w:rsidP="001D017E">
            <w:pPr>
              <w:pStyle w:val="61"/>
              <w:spacing w:before="0" w:after="0"/>
              <w:rPr>
                <w:lang w:val="en-US"/>
              </w:rPr>
            </w:pPr>
            <w:proofErr w:type="spellStart"/>
            <w:r w:rsidRPr="001D017E">
              <w:rPr>
                <w:lang w:val="en-US"/>
              </w:rPr>
              <w:t>Mélanie</w:t>
            </w:r>
            <w:proofErr w:type="spellEnd"/>
            <w:r w:rsidRPr="001D017E">
              <w:rPr>
                <w:lang w:val="en-US"/>
              </w:rPr>
              <w:t xml:space="preserve"> </w:t>
            </w:r>
            <w:proofErr w:type="spellStart"/>
            <w:r w:rsidRPr="001D017E">
              <w:rPr>
                <w:lang w:val="en-US"/>
              </w:rPr>
              <w:t>Frisoli</w:t>
            </w:r>
            <w:proofErr w:type="spellEnd"/>
            <w:r w:rsidRPr="001D017E">
              <w:rPr>
                <w:lang w:val="en-US"/>
              </w:rPr>
              <w:t xml:space="preserve">, </w:t>
            </w:r>
            <w:r w:rsidRPr="001D017E">
              <w:rPr>
                <w:i/>
                <w:iCs/>
                <w:lang w:val="en-US"/>
              </w:rPr>
              <w:t>The Song of the Machine</w:t>
            </w:r>
            <w:r w:rsidR="001D017E" w:rsidRPr="001D017E">
              <w:rPr>
                <w:lang w:val="en-US"/>
              </w:rPr>
              <w:t>.</w:t>
            </w:r>
          </w:p>
          <w:p w14:paraId="7DC0FFB8" w14:textId="55E1E27C" w:rsidR="008306BF" w:rsidRPr="001D017E" w:rsidRDefault="008306BF" w:rsidP="001D017E">
            <w:pPr>
              <w:pStyle w:val="61"/>
              <w:spacing w:before="0" w:after="0"/>
              <w:rPr>
                <w:lang w:val="en-US"/>
              </w:rPr>
            </w:pPr>
            <w:r w:rsidRPr="001D017E">
              <w:rPr>
                <w:lang w:val="en-US"/>
              </w:rPr>
              <w:t xml:space="preserve">Pierre Henry, </w:t>
            </w:r>
            <w:r w:rsidRPr="001D017E">
              <w:rPr>
                <w:i/>
                <w:iCs/>
                <w:lang w:val="en-US"/>
              </w:rPr>
              <w:t xml:space="preserve">Variations pour </w:t>
            </w:r>
            <w:proofErr w:type="spellStart"/>
            <w:r w:rsidRPr="001D017E">
              <w:rPr>
                <w:i/>
                <w:iCs/>
                <w:lang w:val="en-US"/>
              </w:rPr>
              <w:t>une</w:t>
            </w:r>
            <w:proofErr w:type="spellEnd"/>
            <w:r w:rsidRPr="001D017E">
              <w:rPr>
                <w:i/>
                <w:iCs/>
                <w:lang w:val="en-US"/>
              </w:rPr>
              <w:t xml:space="preserve"> Porte et un </w:t>
            </w:r>
            <w:proofErr w:type="spellStart"/>
            <w:r w:rsidRPr="001D017E">
              <w:rPr>
                <w:i/>
                <w:iCs/>
                <w:lang w:val="en-US"/>
              </w:rPr>
              <w:t>Soupir</w:t>
            </w:r>
            <w:proofErr w:type="spellEnd"/>
            <w:r w:rsidR="001D017E" w:rsidRPr="001D017E">
              <w:rPr>
                <w:lang w:val="en-US"/>
              </w:rPr>
              <w:t>.</w:t>
            </w:r>
            <w:r w:rsidRPr="001D017E">
              <w:rPr>
                <w:lang w:val="en-US"/>
              </w:rPr>
              <w:t xml:space="preserve"> </w:t>
            </w:r>
          </w:p>
          <w:p w14:paraId="79B98CE6" w14:textId="605D9C5C" w:rsidR="008306BF" w:rsidRPr="00D72C59" w:rsidRDefault="008306BF" w:rsidP="001D017E">
            <w:pPr>
              <w:pStyle w:val="61"/>
              <w:spacing w:before="0"/>
              <w:rPr>
                <w:lang w:val="en-US"/>
              </w:rPr>
            </w:pPr>
            <w:r w:rsidRPr="001D017E">
              <w:t>Θεόδωρος</w:t>
            </w:r>
            <w:r w:rsidRPr="00D72C59">
              <w:rPr>
                <w:lang w:val="en-US"/>
              </w:rPr>
              <w:t xml:space="preserve"> </w:t>
            </w:r>
            <w:r w:rsidRPr="001D017E">
              <w:t>Λώτης</w:t>
            </w:r>
            <w:r w:rsidRPr="00D72C59">
              <w:rPr>
                <w:lang w:val="en-US"/>
              </w:rPr>
              <w:t xml:space="preserve">, </w:t>
            </w:r>
            <w:r w:rsidRPr="00D72C59">
              <w:rPr>
                <w:i/>
                <w:iCs/>
                <w:lang w:val="en-US"/>
              </w:rPr>
              <w:t xml:space="preserve">La Mer </w:t>
            </w:r>
            <w:proofErr w:type="spellStart"/>
            <w:r w:rsidRPr="00D72C59">
              <w:rPr>
                <w:i/>
                <w:iCs/>
                <w:lang w:val="en-US"/>
              </w:rPr>
              <w:t>Bleue</w:t>
            </w:r>
            <w:proofErr w:type="spellEnd"/>
            <w:r w:rsidR="001D017E" w:rsidRPr="00D72C59">
              <w:rPr>
                <w:lang w:val="en-US"/>
              </w:rPr>
              <w:t>.</w:t>
            </w:r>
          </w:p>
        </w:tc>
      </w:tr>
    </w:tbl>
    <w:p w14:paraId="15D9FA6E" w14:textId="60913A6A" w:rsidR="008306BF" w:rsidRDefault="008306BF" w:rsidP="003F4982">
      <w:pPr>
        <w:pStyle w:val="511"/>
      </w:pPr>
      <w:r w:rsidRPr="007023A4">
        <w:t xml:space="preserve">1.8.4. </w:t>
      </w:r>
      <w:r w:rsidRPr="004E39EA">
        <w:t xml:space="preserve">Το </w:t>
      </w:r>
      <w:proofErr w:type="spellStart"/>
      <w:r w:rsidR="008F70D8">
        <w:t>Κ</w:t>
      </w:r>
      <w:r w:rsidRPr="004E39EA">
        <w:t>ριτήριο</w:t>
      </w:r>
      <w:proofErr w:type="spellEnd"/>
      <w:r w:rsidRPr="004E39EA">
        <w:t xml:space="preserve"> της </w:t>
      </w:r>
      <w:proofErr w:type="spellStart"/>
      <w:r w:rsidR="008F70D8">
        <w:t>Τ</w:t>
      </w:r>
      <w:r w:rsidRPr="004E39EA">
        <w:t>αλάντωσης</w:t>
      </w:r>
      <w:proofErr w:type="spellEnd"/>
      <w:r w:rsidRPr="004E39EA">
        <w:t xml:space="preserve"> (</w:t>
      </w:r>
      <w:r w:rsidR="008F70D8">
        <w:rPr>
          <w:lang w:val="en-US"/>
        </w:rPr>
        <w:t>A</w:t>
      </w:r>
      <w:proofErr w:type="spellStart"/>
      <w:r w:rsidRPr="004E39EA">
        <w:t>llure</w:t>
      </w:r>
      <w:proofErr w:type="spellEnd"/>
      <w:r w:rsidRPr="004E39EA">
        <w:t xml:space="preserve">). </w:t>
      </w:r>
    </w:p>
    <w:p w14:paraId="66691C42" w14:textId="0A9B235E" w:rsidR="008306BF" w:rsidRDefault="008306BF" w:rsidP="008306BF">
      <w:pPr>
        <w:pStyle w:val="orderedlist"/>
        <w:numPr>
          <w:ilvl w:val="0"/>
          <w:numId w:val="0"/>
        </w:numPr>
      </w:pPr>
      <w:r>
        <w:t xml:space="preserve">Αυτό το κριτήριο περιγράφει τη </w:t>
      </w:r>
      <w:proofErr w:type="spellStart"/>
      <w:r>
        <w:t>χαρακτηριστικη</w:t>
      </w:r>
      <w:proofErr w:type="spellEnd"/>
      <w:r>
        <w:t xml:space="preserve">́ </w:t>
      </w:r>
      <w:proofErr w:type="spellStart"/>
      <w:r>
        <w:t>μικροδιακύμανση</w:t>
      </w:r>
      <w:proofErr w:type="spellEnd"/>
      <w:r>
        <w:t xml:space="preserve"> των συστατικών ενός ήχου. Η </w:t>
      </w:r>
      <w:proofErr w:type="spellStart"/>
      <w:r>
        <w:t>ταλάντωση</w:t>
      </w:r>
      <w:proofErr w:type="spellEnd"/>
      <w:r>
        <w:t xml:space="preserve"> </w:t>
      </w:r>
      <w:proofErr w:type="spellStart"/>
      <w:r>
        <w:t>εδω</w:t>
      </w:r>
      <w:proofErr w:type="spellEnd"/>
      <w:r>
        <w:t xml:space="preserve">́, </w:t>
      </w:r>
      <w:proofErr w:type="spellStart"/>
      <w:r>
        <w:t>αναφέρεται</w:t>
      </w:r>
      <w:proofErr w:type="spellEnd"/>
      <w:r>
        <w:t xml:space="preserve"> στην </w:t>
      </w:r>
      <w:proofErr w:type="spellStart"/>
      <w:r>
        <w:t>αυξομείωση</w:t>
      </w:r>
      <w:proofErr w:type="spellEnd"/>
      <w:r>
        <w:t xml:space="preserve"> </w:t>
      </w:r>
      <w:proofErr w:type="spellStart"/>
      <w:r>
        <w:t>όλων</w:t>
      </w:r>
      <w:proofErr w:type="spellEnd"/>
      <w:r>
        <w:t xml:space="preserve"> ή </w:t>
      </w:r>
      <w:proofErr w:type="spellStart"/>
      <w:r>
        <w:t>ενός</w:t>
      </w:r>
      <w:proofErr w:type="spellEnd"/>
      <w:r>
        <w:t xml:space="preserve"> </w:t>
      </w:r>
      <w:proofErr w:type="spellStart"/>
      <w:r>
        <w:t>μεγάλου</w:t>
      </w:r>
      <w:proofErr w:type="spellEnd"/>
      <w:r>
        <w:t xml:space="preserve"> </w:t>
      </w:r>
      <w:proofErr w:type="spellStart"/>
      <w:r>
        <w:t>μέρους</w:t>
      </w:r>
      <w:proofErr w:type="spellEnd"/>
      <w:r>
        <w:t xml:space="preserve"> των </w:t>
      </w:r>
      <w:proofErr w:type="spellStart"/>
      <w:r>
        <w:t>χαρακτηριστικών</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ύψος</w:t>
      </w:r>
      <w:proofErr w:type="spellEnd"/>
      <w:r>
        <w:t xml:space="preserve">, </w:t>
      </w:r>
      <w:proofErr w:type="spellStart"/>
      <w:r>
        <w:t>ένταση</w:t>
      </w:r>
      <w:proofErr w:type="spellEnd"/>
      <w:r>
        <w:t xml:space="preserve"> κτλ.), και στην επίδρασή της στην </w:t>
      </w:r>
      <w:proofErr w:type="spellStart"/>
      <w:r>
        <w:t>εξέλιξ</w:t>
      </w:r>
      <w:r w:rsidRPr="00C67C0D">
        <w:t>η</w:t>
      </w:r>
      <w:proofErr w:type="spellEnd"/>
      <w:r>
        <w:t xml:space="preserve"> του ήχου στον </w:t>
      </w:r>
      <w:proofErr w:type="spellStart"/>
      <w:r>
        <w:t>χρόνο</w:t>
      </w:r>
      <w:proofErr w:type="spellEnd"/>
      <w:r>
        <w:t xml:space="preserve">. Παράδειγμα τέτοιας ταλάντωσης μπορεί να θεωρηθεί το </w:t>
      </w:r>
      <w:proofErr w:type="spellStart"/>
      <w:r>
        <w:t>vibrato</w:t>
      </w:r>
      <w:proofErr w:type="spellEnd"/>
      <w:r>
        <w:t xml:space="preserve">, το οποίο αναφέρεται στην αυξομείωση του τονικού ύψους και στην ταχύτητα με την οποία αυτή συμβαίνει. </w:t>
      </w:r>
      <w:proofErr w:type="spellStart"/>
      <w:r>
        <w:t>Πολυ</w:t>
      </w:r>
      <w:proofErr w:type="spellEnd"/>
      <w:r>
        <w:t xml:space="preserve">́ </w:t>
      </w:r>
      <w:proofErr w:type="spellStart"/>
      <w:r>
        <w:t>συχνα</w:t>
      </w:r>
      <w:proofErr w:type="spellEnd"/>
      <w:r>
        <w:t xml:space="preserve">́, </w:t>
      </w:r>
      <w:proofErr w:type="spellStart"/>
      <w:r>
        <w:t>παραδείγματα</w:t>
      </w:r>
      <w:proofErr w:type="spellEnd"/>
      <w:r>
        <w:t xml:space="preserve"> </w:t>
      </w:r>
      <w:proofErr w:type="spellStart"/>
      <w:r>
        <w:t>ταλαντώσεων</w:t>
      </w:r>
      <w:proofErr w:type="spellEnd"/>
      <w:r>
        <w:t xml:space="preserve"> </w:t>
      </w:r>
      <w:proofErr w:type="spellStart"/>
      <w:r>
        <w:t>παρατηρούνται</w:t>
      </w:r>
      <w:proofErr w:type="spellEnd"/>
      <w:r>
        <w:t xml:space="preserve"> σε </w:t>
      </w:r>
      <w:proofErr w:type="spellStart"/>
      <w:r>
        <w:t>φυσικούς</w:t>
      </w:r>
      <w:proofErr w:type="spellEnd"/>
      <w:r>
        <w:t xml:space="preserve"> </w:t>
      </w:r>
      <w:proofErr w:type="spellStart"/>
      <w:r>
        <w:t>ήχους</w:t>
      </w:r>
      <w:proofErr w:type="spellEnd"/>
      <w:r>
        <w:t xml:space="preserve">, </w:t>
      </w:r>
      <w:proofErr w:type="spellStart"/>
      <w:r>
        <w:t>αλλα</w:t>
      </w:r>
      <w:proofErr w:type="spellEnd"/>
      <w:r>
        <w:t xml:space="preserve">́ και σε </w:t>
      </w:r>
      <w:proofErr w:type="spellStart"/>
      <w:r>
        <w:t>ήχους</w:t>
      </w:r>
      <w:proofErr w:type="spellEnd"/>
      <w:r>
        <w:t xml:space="preserve"> που </w:t>
      </w:r>
      <w:proofErr w:type="spellStart"/>
      <w:r>
        <w:t>παράγονται</w:t>
      </w:r>
      <w:proofErr w:type="spellEnd"/>
      <w:r>
        <w:t xml:space="preserve"> με </w:t>
      </w:r>
      <w:proofErr w:type="spellStart"/>
      <w:r>
        <w:t>ηλεκτρονικα</w:t>
      </w:r>
      <w:proofErr w:type="spellEnd"/>
      <w:r>
        <w:t xml:space="preserve">́ </w:t>
      </w:r>
      <w:proofErr w:type="spellStart"/>
      <w:r>
        <w:t>μέσα</w:t>
      </w:r>
      <w:proofErr w:type="spellEnd"/>
      <w:r>
        <w:t xml:space="preserve"> και με ταλαντωτές χαμηλής συχνότητας (</w:t>
      </w:r>
      <w:r>
        <w:rPr>
          <w:lang w:val="en-US"/>
        </w:rPr>
        <w:t>Low</w:t>
      </w:r>
      <w:r>
        <w:t xml:space="preserve"> </w:t>
      </w:r>
      <w:r>
        <w:rPr>
          <w:lang w:val="en-US"/>
        </w:rPr>
        <w:t>Frequency</w:t>
      </w:r>
      <w:r w:rsidRPr="0021269E">
        <w:t xml:space="preserve"> </w:t>
      </w:r>
      <w:r>
        <w:rPr>
          <w:lang w:val="en-US"/>
        </w:rPr>
        <w:t>Oscillation</w:t>
      </w:r>
      <w:r w:rsidRPr="0021269E">
        <w:t>-</w:t>
      </w:r>
      <w:r>
        <w:t>LFO).</w:t>
      </w:r>
    </w:p>
    <w:p w14:paraId="696E090F" w14:textId="2236FC8C" w:rsidR="008306BF" w:rsidRDefault="008306BF" w:rsidP="008306BF">
      <w:pPr>
        <w:pStyle w:val="orderedlist"/>
        <w:numPr>
          <w:ilvl w:val="0"/>
          <w:numId w:val="0"/>
        </w:numPr>
      </w:pPr>
      <w:r>
        <w:tab/>
        <w:t xml:space="preserve">Ο </w:t>
      </w:r>
      <w:r>
        <w:rPr>
          <w:lang w:val="en-US"/>
        </w:rPr>
        <w:t>Schaeffer</w:t>
      </w:r>
      <w:r w:rsidRPr="0021269E">
        <w:t xml:space="preserve"> χρησιμοποίησε τον </w:t>
      </w:r>
      <w:r>
        <w:t xml:space="preserve">γαλλικό όρο </w:t>
      </w:r>
      <w:r>
        <w:rPr>
          <w:i/>
          <w:lang w:val="en-US"/>
        </w:rPr>
        <w:t>allure</w:t>
      </w:r>
      <w:r>
        <w:rPr>
          <w:i/>
        </w:rPr>
        <w:t>,</w:t>
      </w:r>
      <w:r w:rsidRPr="0021269E">
        <w:rPr>
          <w:i/>
        </w:rPr>
        <w:t xml:space="preserve"> </w:t>
      </w:r>
      <w:r>
        <w:t xml:space="preserve">για να περιγράψει τη </w:t>
      </w:r>
      <w:proofErr w:type="spellStart"/>
      <w:r>
        <w:t>μικροδιακύμανση</w:t>
      </w:r>
      <w:proofErr w:type="spellEnd"/>
      <w:r>
        <w:t xml:space="preserve"> των ηχητικών συστατικών (1966, </w:t>
      </w:r>
      <w:r w:rsidRPr="00CE2A09">
        <w:t>556-8</w:t>
      </w:r>
      <w:r>
        <w:t xml:space="preserve">). Εξαιτίας της δυσκολίας στη μετάφραση του όρου στα ελληνικά προτιμήθηκε ο τεχνικός όρος </w:t>
      </w:r>
      <w:r>
        <w:rPr>
          <w:i/>
        </w:rPr>
        <w:t xml:space="preserve">ταλάντωση, </w:t>
      </w:r>
      <w:r>
        <w:t xml:space="preserve">ο οποίος όμως δεν αποδίδει επακριβώς τον όρο </w:t>
      </w:r>
      <w:r w:rsidRPr="00554337">
        <w:rPr>
          <w:lang w:val="en-US"/>
        </w:rPr>
        <w:t>allure</w:t>
      </w:r>
      <w:r w:rsidRPr="0021269E">
        <w:t xml:space="preserve"> </w:t>
      </w:r>
      <w:r>
        <w:t xml:space="preserve">καθώς ορίζει </w:t>
      </w:r>
      <w:r w:rsidRPr="00CE2A09">
        <w:t>“</w:t>
      </w:r>
      <w:r>
        <w:t>την κίνηση ενός σώματος το οποίο επανέρχεται στις ίδιες θέσεις, σε ίδιους χρόνους και με τις ίδιες ταχύτητες και επιταχύνσεις</w:t>
      </w:r>
      <w:r w:rsidRPr="00CE2A09">
        <w:t>”</w:t>
      </w:r>
      <w:r w:rsidR="008F70D8" w:rsidRPr="00187385">
        <w:rPr>
          <w:rStyle w:val="FootnoteReference"/>
          <w:sz w:val="20"/>
          <w:szCs w:val="20"/>
        </w:rPr>
        <w:footnoteReference w:id="16"/>
      </w:r>
      <w:r>
        <w:rPr>
          <w:i/>
        </w:rPr>
        <w:t xml:space="preserve">. </w:t>
      </w:r>
      <w:r>
        <w:t>Συνεπώς, ο όρος ταλάντωση περιγράφει μόνο τις μηχανικές και όχι τις ταλαντώσεις</w:t>
      </w:r>
      <w:r>
        <w:rPr>
          <w:i/>
        </w:rPr>
        <w:t xml:space="preserve"> </w:t>
      </w:r>
      <w:r>
        <w:lastRenderedPageBreak/>
        <w:t xml:space="preserve">διαφορετικών τύπων (λίκνισμα, αιώρηση κτλ.). Για να κατανοήσουμε καλύτερα το τι περιγράφει αυτό το κριτήριο, θα χρησιμοποιήσουμε ένα μη ηχητικό παράδειγμα: το περπάτημα ενός ανθρώπου πραγματοποιείται μέσω μιας γενικευμένης ρυθμικής (αλλά όχι απολύτως μηχανικής) ταλάντωσης του </w:t>
      </w:r>
      <w:proofErr w:type="spellStart"/>
      <w:r>
        <w:t>μυοσκελετικού</w:t>
      </w:r>
      <w:proofErr w:type="spellEnd"/>
      <w:r>
        <w:t xml:space="preserve"> του συστήματος σε συνεργασία με το αναπνευστικό, το κυκλοφορικό και το νευρικό του σύστημα. Ο συντονισμός και η ταλάντωση όλων αυτών των συστημάτων παράγει τον χαρακτηριστικό μοναδικό βηματισμό κάθε ανθρώπου. Το σύνολο όλων αυτών των ταλαντώσεων μπορεί να αποδοθεί με τον όρο </w:t>
      </w:r>
      <w:proofErr w:type="spellStart"/>
      <w:r>
        <w:t>allure</w:t>
      </w:r>
      <w:proofErr w:type="spellEnd"/>
      <w:r>
        <w:t xml:space="preserve">. </w:t>
      </w:r>
    </w:p>
    <w:p w14:paraId="3D5E72AB" w14:textId="77777777" w:rsidR="008306BF" w:rsidRDefault="008306BF" w:rsidP="008306BF">
      <w:pPr>
        <w:pStyle w:val="orderedlist"/>
        <w:numPr>
          <w:ilvl w:val="0"/>
          <w:numId w:val="0"/>
        </w:numPr>
        <w:ind w:firstLine="720"/>
      </w:pPr>
      <w:r>
        <w:t xml:space="preserve">Ο γαλλικός όρος παρουσιάζει επίσης δυσκολίες στη μετάφρασή του στα αγγλικά. Ο </w:t>
      </w:r>
      <w:r>
        <w:rPr>
          <w:lang w:val="en-US"/>
        </w:rPr>
        <w:t>John</w:t>
      </w:r>
      <w:r w:rsidRPr="0021269E">
        <w:t xml:space="preserve"> </w:t>
      </w:r>
      <w:proofErr w:type="spellStart"/>
      <w:r>
        <w:rPr>
          <w:lang w:val="en-US"/>
        </w:rPr>
        <w:t>Dack</w:t>
      </w:r>
      <w:proofErr w:type="spellEnd"/>
      <w:r w:rsidRPr="0021269E">
        <w:t xml:space="preserve">, </w:t>
      </w:r>
      <w:r>
        <w:t xml:space="preserve">επιμελητής της αγγλικής έκδοσης του </w:t>
      </w:r>
      <w:r w:rsidRPr="00CE2A09">
        <w:rPr>
          <w:i/>
          <w:iCs/>
          <w:lang w:val="en-US"/>
        </w:rPr>
        <w:t>Guide</w:t>
      </w:r>
      <w:r w:rsidRPr="00CE2A09">
        <w:rPr>
          <w:i/>
          <w:iCs/>
        </w:rPr>
        <w:t xml:space="preserve"> </w:t>
      </w:r>
      <w:r w:rsidRPr="00CE2A09">
        <w:rPr>
          <w:i/>
          <w:iCs/>
          <w:lang w:val="en-US"/>
        </w:rPr>
        <w:t>des</w:t>
      </w:r>
      <w:r w:rsidRPr="00CE2A09">
        <w:rPr>
          <w:i/>
          <w:iCs/>
        </w:rPr>
        <w:t xml:space="preserve"> </w:t>
      </w:r>
      <w:proofErr w:type="spellStart"/>
      <w:r>
        <w:rPr>
          <w:i/>
          <w:iCs/>
          <w:lang w:val="en-US"/>
        </w:rPr>
        <w:t>O</w:t>
      </w:r>
      <w:r w:rsidRPr="00CE2A09">
        <w:rPr>
          <w:i/>
          <w:iCs/>
          <w:lang w:val="en-US"/>
        </w:rPr>
        <w:t>bjets</w:t>
      </w:r>
      <w:proofErr w:type="spellEnd"/>
      <w:r w:rsidRPr="00CE2A09">
        <w:rPr>
          <w:i/>
          <w:iCs/>
        </w:rPr>
        <w:t xml:space="preserve"> </w:t>
      </w:r>
      <w:proofErr w:type="spellStart"/>
      <w:r>
        <w:rPr>
          <w:i/>
          <w:iCs/>
          <w:lang w:val="en-US"/>
        </w:rPr>
        <w:t>S</w:t>
      </w:r>
      <w:r w:rsidRPr="00CE2A09">
        <w:rPr>
          <w:i/>
          <w:iCs/>
          <w:lang w:val="en-US"/>
        </w:rPr>
        <w:t>onores</w:t>
      </w:r>
      <w:proofErr w:type="spellEnd"/>
      <w:r w:rsidRPr="0021269E">
        <w:t xml:space="preserve"> (</w:t>
      </w:r>
      <w:proofErr w:type="spellStart"/>
      <w:r>
        <w:rPr>
          <w:lang w:val="en-US"/>
        </w:rPr>
        <w:t>Chion</w:t>
      </w:r>
      <w:proofErr w:type="spellEnd"/>
      <w:r w:rsidRPr="0021269E">
        <w:t xml:space="preserve">, 1983), </w:t>
      </w:r>
      <w:r>
        <w:t xml:space="preserve">αναφέρθηκε σε αυτές τις δυσκολίες στην ομιλία του στο συνέδριο </w:t>
      </w:r>
      <w:r w:rsidRPr="0021269E">
        <w:t xml:space="preserve">του </w:t>
      </w:r>
      <w:r w:rsidRPr="00CE2A09">
        <w:rPr>
          <w:i/>
          <w:iCs/>
          <w:lang w:val="en-US"/>
        </w:rPr>
        <w:t>Electroacoustic</w:t>
      </w:r>
      <w:r w:rsidRPr="00CE2A09">
        <w:rPr>
          <w:i/>
          <w:iCs/>
        </w:rPr>
        <w:t xml:space="preserve"> </w:t>
      </w:r>
      <w:r w:rsidRPr="00CE2A09">
        <w:rPr>
          <w:i/>
          <w:iCs/>
          <w:lang w:val="en-US"/>
        </w:rPr>
        <w:t>Music</w:t>
      </w:r>
      <w:r w:rsidRPr="00CE2A09">
        <w:rPr>
          <w:i/>
          <w:iCs/>
        </w:rPr>
        <w:t xml:space="preserve"> </w:t>
      </w:r>
      <w:r w:rsidRPr="00CE2A09">
        <w:rPr>
          <w:i/>
          <w:iCs/>
          <w:lang w:val="en-US"/>
        </w:rPr>
        <w:t>Studies</w:t>
      </w:r>
      <w:r w:rsidRPr="00CE2A09">
        <w:rPr>
          <w:i/>
          <w:iCs/>
        </w:rPr>
        <w:t xml:space="preserve"> </w:t>
      </w:r>
      <w:r w:rsidRPr="00CE2A09">
        <w:rPr>
          <w:i/>
          <w:iCs/>
          <w:lang w:val="en-US"/>
        </w:rPr>
        <w:t>Network</w:t>
      </w:r>
      <w:r w:rsidRPr="0021269E">
        <w:t xml:space="preserve"> (</w:t>
      </w:r>
      <w:r>
        <w:rPr>
          <w:lang w:val="en-US"/>
        </w:rPr>
        <w:t>EMS</w:t>
      </w:r>
      <w:r w:rsidRPr="0021269E">
        <w:t xml:space="preserve">) </w:t>
      </w:r>
      <w:r>
        <w:t>και στην απόφαση να διατηρηθεί αναλλοίωτος ο γαλλικός όρος</w:t>
      </w:r>
      <w:r w:rsidRPr="00187385">
        <w:rPr>
          <w:rStyle w:val="FootnoteReference"/>
          <w:sz w:val="20"/>
          <w:szCs w:val="20"/>
        </w:rPr>
        <w:footnoteReference w:id="17"/>
      </w:r>
      <w:r>
        <w:t>.</w:t>
      </w:r>
      <w:r>
        <w:rPr>
          <w:i/>
        </w:rPr>
        <w:t xml:space="preserve"> </w:t>
      </w:r>
      <w:r>
        <w:t xml:space="preserve"> </w:t>
      </w:r>
    </w:p>
    <w:p w14:paraId="6B61EB60" w14:textId="77777777" w:rsidR="008306BF" w:rsidRDefault="008306BF" w:rsidP="008306BF">
      <w:pPr>
        <w:pStyle w:val="orderedlist"/>
        <w:numPr>
          <w:ilvl w:val="0"/>
          <w:numId w:val="0"/>
        </w:numPr>
        <w:ind w:firstLine="720"/>
      </w:pPr>
      <w:r>
        <w:t xml:space="preserve">Ο </w:t>
      </w:r>
      <w:proofErr w:type="spellStart"/>
      <w:r>
        <w:rPr>
          <w:lang w:val="en-US"/>
        </w:rPr>
        <w:t>Chion</w:t>
      </w:r>
      <w:proofErr w:type="spellEnd"/>
      <w:r w:rsidRPr="0021269E">
        <w:t xml:space="preserve"> </w:t>
      </w:r>
      <w:r>
        <w:t>ορίζει το κριτήριο της ταλάντωσης ως εξής</w:t>
      </w:r>
      <w:r w:rsidRPr="00CE2A09">
        <w:t xml:space="preserve"> (1983, 158-159)</w:t>
      </w:r>
      <w:r>
        <w:t xml:space="preserve">: </w:t>
      </w:r>
    </w:p>
    <w:p w14:paraId="268FB93D" w14:textId="77777777" w:rsidR="008306BF" w:rsidRDefault="008306BF" w:rsidP="008306BF">
      <w:pPr>
        <w:pStyle w:val="orderedlist"/>
        <w:numPr>
          <w:ilvl w:val="0"/>
          <w:numId w:val="0"/>
        </w:numPr>
      </w:pPr>
    </w:p>
    <w:p w14:paraId="72C21A45" w14:textId="77777777" w:rsidR="008306BF" w:rsidRDefault="008306BF" w:rsidP="008306BF">
      <w:pPr>
        <w:pStyle w:val="orderedlist"/>
        <w:numPr>
          <w:ilvl w:val="0"/>
          <w:numId w:val="0"/>
        </w:numPr>
        <w:ind w:left="1134"/>
      </w:pPr>
      <w:r>
        <w:t xml:space="preserve">Η </w:t>
      </w:r>
      <w:r>
        <w:rPr>
          <w:i/>
        </w:rPr>
        <w:t>ταλάντωση (</w:t>
      </w:r>
      <w:r>
        <w:rPr>
          <w:i/>
          <w:lang w:val="en-US"/>
        </w:rPr>
        <w:t>allure</w:t>
      </w:r>
      <w:r>
        <w:rPr>
          <w:i/>
        </w:rPr>
        <w:t xml:space="preserve">) </w:t>
      </w:r>
      <w:r>
        <w:t xml:space="preserve">περιγράφει την ταλάντευση, τη χαρακτηριστική διακύμανση στη διάρκεια ορισμένων ηχητικών αντικειμένων, εκ των οποίων το </w:t>
      </w:r>
      <w:r>
        <w:rPr>
          <w:lang w:val="en-US"/>
        </w:rPr>
        <w:t>vibrato</w:t>
      </w:r>
      <w:r w:rsidRPr="0021269E">
        <w:t xml:space="preserve"> </w:t>
      </w:r>
      <w:r>
        <w:t xml:space="preserve">των οργάνων ή της φωνής αποτελεί ένα παράδειγμα. Με άλλα λόγια, ως ταλάντωση μπορεί να </w:t>
      </w:r>
      <w:proofErr w:type="spellStart"/>
      <w:r>
        <w:t>περιγραφεί</w:t>
      </w:r>
      <w:proofErr w:type="spellEnd"/>
      <w:r>
        <w:t xml:space="preserve"> ‘κάθε τύπος γενικευμένου </w:t>
      </w:r>
      <w:r>
        <w:rPr>
          <w:lang w:val="en-US"/>
        </w:rPr>
        <w:t>vibrato</w:t>
      </w:r>
      <w:r w:rsidRPr="0021269E">
        <w:t xml:space="preserve">’. </w:t>
      </w:r>
      <w:r>
        <w:t xml:space="preserve">Το κριτήριο της ταλάντωσης μπορεί να εκτιμηθεί ως η συνολική πρόσληψη ανεπαίσθητων, λιγότερο ή περισσότερο κυκλικών ταλαντεύσεων σε όλα τα χαρακτηριστικά </w:t>
      </w:r>
      <w:r w:rsidRPr="00C67C0D">
        <w:t>του</w:t>
      </w:r>
      <w:r>
        <w:t xml:space="preserve"> ήχου και κυρίως στο τονικό ύψος (ή μάζα) και στη δυναμική του.</w:t>
      </w:r>
    </w:p>
    <w:p w14:paraId="1B76C35A" w14:textId="77777777" w:rsidR="008306BF" w:rsidRDefault="008306BF" w:rsidP="008306BF">
      <w:pPr>
        <w:pStyle w:val="orderedlist"/>
        <w:numPr>
          <w:ilvl w:val="0"/>
          <w:numId w:val="0"/>
        </w:numPr>
      </w:pPr>
    </w:p>
    <w:p w14:paraId="363117F5" w14:textId="77777777" w:rsidR="008306BF" w:rsidRDefault="008306BF" w:rsidP="008306BF">
      <w:pPr>
        <w:pStyle w:val="orderedlist"/>
        <w:numPr>
          <w:ilvl w:val="0"/>
          <w:numId w:val="0"/>
        </w:numPr>
      </w:pPr>
      <w:r>
        <w:t xml:space="preserve">Ο Schaeffer </w:t>
      </w:r>
      <w:proofErr w:type="spellStart"/>
      <w:r>
        <w:t>αναφέρει</w:t>
      </w:r>
      <w:proofErr w:type="spellEnd"/>
      <w:r>
        <w:t xml:space="preserve"> </w:t>
      </w:r>
      <w:proofErr w:type="spellStart"/>
      <w:r>
        <w:t>τρία</w:t>
      </w:r>
      <w:proofErr w:type="spellEnd"/>
      <w:r>
        <w:t xml:space="preserve"> </w:t>
      </w:r>
      <w:proofErr w:type="spellStart"/>
      <w:r>
        <w:t>είδη</w:t>
      </w:r>
      <w:proofErr w:type="spellEnd"/>
      <w:r>
        <w:t xml:space="preserve"> </w:t>
      </w:r>
      <w:proofErr w:type="spellStart"/>
      <w:r>
        <w:t>ταλάντωσης</w:t>
      </w:r>
      <w:proofErr w:type="spellEnd"/>
      <w:r>
        <w:t xml:space="preserve">, αναλόγως με το </w:t>
      </w:r>
      <w:proofErr w:type="spellStart"/>
      <w:r>
        <w:t>πώς</w:t>
      </w:r>
      <w:proofErr w:type="spellEnd"/>
      <w:r>
        <w:t xml:space="preserve"> </w:t>
      </w:r>
      <w:proofErr w:type="spellStart"/>
      <w:r>
        <w:t>αυτα</w:t>
      </w:r>
      <w:proofErr w:type="spellEnd"/>
      <w:r>
        <w:t xml:space="preserve">́ </w:t>
      </w:r>
      <w:proofErr w:type="spellStart"/>
      <w:r>
        <w:t>γίνονται</w:t>
      </w:r>
      <w:proofErr w:type="spellEnd"/>
      <w:r>
        <w:t xml:space="preserve"> </w:t>
      </w:r>
      <w:proofErr w:type="spellStart"/>
      <w:r>
        <w:t>αντιληπτα</w:t>
      </w:r>
      <w:proofErr w:type="spellEnd"/>
      <w:r>
        <w:t xml:space="preserve">́ </w:t>
      </w:r>
      <w:proofErr w:type="spellStart"/>
      <w:r>
        <w:t>απο</w:t>
      </w:r>
      <w:proofErr w:type="spellEnd"/>
      <w:r>
        <w:t xml:space="preserve">́ το </w:t>
      </w:r>
      <w:proofErr w:type="spellStart"/>
      <w:r>
        <w:t>ανθρώπινο</w:t>
      </w:r>
      <w:proofErr w:type="spellEnd"/>
      <w:r>
        <w:t xml:space="preserve"> </w:t>
      </w:r>
      <w:proofErr w:type="spellStart"/>
      <w:r>
        <w:t>αφτι</w:t>
      </w:r>
      <w:proofErr w:type="spellEnd"/>
      <w:r>
        <w:t>́ και τρεις τύπους συχνότητας των ταλαντώσεων (</w:t>
      </w:r>
      <w:r w:rsidRPr="008F70D8">
        <w:t>Πίνακας 1.4</w:t>
      </w:r>
      <w:r>
        <w:t xml:space="preserve">). </w:t>
      </w:r>
    </w:p>
    <w:p w14:paraId="1470D7B1" w14:textId="77777777" w:rsidR="008306BF" w:rsidRDefault="008306BF" w:rsidP="008306BF">
      <w:pPr>
        <w:pStyle w:val="orderedlist"/>
        <w:numPr>
          <w:ilvl w:val="0"/>
          <w:numId w:val="0"/>
        </w:numPr>
      </w:pPr>
    </w:p>
    <w:p w14:paraId="0A0C1DA8" w14:textId="0896A87C" w:rsidR="008F70D8" w:rsidRDefault="008306BF" w:rsidP="00B4684B">
      <w:pPr>
        <w:pStyle w:val="orderedlist"/>
        <w:numPr>
          <w:ilvl w:val="0"/>
          <w:numId w:val="21"/>
        </w:numPr>
      </w:pPr>
      <w:proofErr w:type="spellStart"/>
      <w:r>
        <w:t>Μηχανικη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mécanique</w:t>
      </w:r>
      <w:proofErr w:type="spellEnd"/>
      <w:r>
        <w:t>)</w:t>
      </w:r>
    </w:p>
    <w:p w14:paraId="0EC6ECE2" w14:textId="77777777" w:rsidR="008306BF" w:rsidRDefault="008306BF" w:rsidP="00B4684B">
      <w:pPr>
        <w:pStyle w:val="orderedlist"/>
        <w:numPr>
          <w:ilvl w:val="0"/>
          <w:numId w:val="21"/>
        </w:numPr>
      </w:pPr>
      <w:proofErr w:type="spellStart"/>
      <w:r>
        <w:t>Οργανικη</w:t>
      </w:r>
      <w:proofErr w:type="spellEnd"/>
      <w:r>
        <w:t>́/</w:t>
      </w:r>
      <w:proofErr w:type="spellStart"/>
      <w:r>
        <w:t>ενεργειακη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vivante</w:t>
      </w:r>
      <w:proofErr w:type="spellEnd"/>
      <w:r>
        <w:t>)</w:t>
      </w:r>
    </w:p>
    <w:p w14:paraId="007A5047" w14:textId="77777777" w:rsidR="008306BF" w:rsidRDefault="008306BF" w:rsidP="00B4684B">
      <w:pPr>
        <w:pStyle w:val="orderedlist"/>
        <w:numPr>
          <w:ilvl w:val="0"/>
          <w:numId w:val="21"/>
        </w:numPr>
      </w:pPr>
      <w:proofErr w:type="spellStart"/>
      <w:r>
        <w:t>Φυσικη</w:t>
      </w:r>
      <w:proofErr w:type="spellEnd"/>
      <w:r>
        <w:t xml:space="preserve">́ </w:t>
      </w:r>
      <w:proofErr w:type="spellStart"/>
      <w:r>
        <w:t>ταλάντωση</w:t>
      </w:r>
      <w:proofErr w:type="spellEnd"/>
      <w:r>
        <w:t xml:space="preserve"> (</w:t>
      </w:r>
      <w:proofErr w:type="spellStart"/>
      <w:r>
        <w:t>l’allure</w:t>
      </w:r>
      <w:proofErr w:type="spellEnd"/>
      <w:r>
        <w:t xml:space="preserve"> </w:t>
      </w:r>
      <w:proofErr w:type="spellStart"/>
      <w:r>
        <w:t>naturelle</w:t>
      </w:r>
      <w:proofErr w:type="spellEnd"/>
      <w:r>
        <w:t xml:space="preserve">)  </w:t>
      </w:r>
      <w:r>
        <w:rPr>
          <w:rFonts w:ascii="MS Mincho" w:hAnsi="MS Mincho" w:cs="MS Mincho"/>
        </w:rPr>
        <w:t> </w:t>
      </w:r>
    </w:p>
    <w:p w14:paraId="48749E24" w14:textId="16CA473C" w:rsidR="008306BF" w:rsidRDefault="008306BF" w:rsidP="008306BF">
      <w:pPr>
        <w:pStyle w:val="orderedlist"/>
        <w:numPr>
          <w:ilvl w:val="0"/>
          <w:numId w:val="0"/>
        </w:numPr>
        <w:rPr>
          <w:rFonts w:ascii="MS Mincho" w:hAnsi="MS Mincho" w:cs="MS Mincho"/>
        </w:rPr>
      </w:pPr>
      <w:r>
        <w:rPr>
          <w:rFonts w:ascii="MS Mincho" w:hAnsi="MS Mincho" w:cs="MS Mincho"/>
        </w:rPr>
        <w:t> </w:t>
      </w:r>
    </w:p>
    <w:tbl>
      <w:tblPr>
        <w:tblStyle w:val="KALLIPOS"/>
        <w:tblW w:w="0" w:type="auto"/>
        <w:tblBorders>
          <w:left w:val="none" w:sz="0" w:space="0" w:color="auto"/>
          <w:right w:val="none" w:sz="0" w:space="0" w:color="auto"/>
        </w:tblBorders>
        <w:tblLook w:val="04A0" w:firstRow="1" w:lastRow="0" w:firstColumn="1" w:lastColumn="0" w:noHBand="0" w:noVBand="1"/>
      </w:tblPr>
      <w:tblGrid>
        <w:gridCol w:w="4869"/>
        <w:gridCol w:w="4865"/>
      </w:tblGrid>
      <w:tr w:rsidR="008306BF" w14:paraId="22D070B1" w14:textId="77777777" w:rsidTr="0023622E">
        <w:trPr>
          <w:trHeight w:val="536"/>
        </w:trPr>
        <w:tc>
          <w:tcPr>
            <w:tcW w:w="4871" w:type="dxa"/>
          </w:tcPr>
          <w:p w14:paraId="064005C5" w14:textId="77777777" w:rsidR="008306BF" w:rsidRPr="006F0BDD" w:rsidRDefault="008306BF" w:rsidP="009D31AC">
            <w:pPr>
              <w:widowControl w:val="0"/>
              <w:autoSpaceDE w:val="0"/>
              <w:autoSpaceDN w:val="0"/>
              <w:adjustRightInd w:val="0"/>
              <w:jc w:val="both"/>
              <w:rPr>
                <w:color w:val="000000"/>
              </w:rPr>
            </w:pPr>
            <w:r>
              <w:t>Τ</w:t>
            </w:r>
            <w:r w:rsidRPr="006F0BDD">
              <w:t>αλάντωση ψηλής συχνότητας</w:t>
            </w:r>
          </w:p>
        </w:tc>
        <w:tc>
          <w:tcPr>
            <w:tcW w:w="4868" w:type="dxa"/>
          </w:tcPr>
          <w:p w14:paraId="6129FCB4" w14:textId="77777777" w:rsidR="008306BF" w:rsidRDefault="008306BF" w:rsidP="009D31AC">
            <w:pPr>
              <w:widowControl w:val="0"/>
              <w:autoSpaceDE w:val="0"/>
              <w:autoSpaceDN w:val="0"/>
              <w:adjustRightInd w:val="0"/>
              <w:jc w:val="both"/>
              <w:rPr>
                <w:color w:val="000000"/>
              </w:rPr>
            </w:pPr>
            <w:r>
              <w:rPr>
                <w:noProof/>
                <w:lang w:eastAsia="en-GB"/>
              </w:rPr>
              <mc:AlternateContent>
                <mc:Choice Requires="wps">
                  <w:drawing>
                    <wp:anchor distT="0" distB="0" distL="114300" distR="114300" simplePos="0" relativeHeight="251659264" behindDoc="0" locked="0" layoutInCell="1" allowOverlap="1" wp14:anchorId="4AA8FD7D" wp14:editId="50117542">
                      <wp:simplePos x="0" y="0"/>
                      <wp:positionH relativeFrom="column">
                        <wp:posOffset>-24130</wp:posOffset>
                      </wp:positionH>
                      <wp:positionV relativeFrom="paragraph">
                        <wp:posOffset>45720</wp:posOffset>
                      </wp:positionV>
                      <wp:extent cx="2948305" cy="153035"/>
                      <wp:effectExtent l="0" t="0" r="10795" b="12065"/>
                      <wp:wrapNone/>
                      <wp:docPr id="13" name="Freeform 13"/>
                      <wp:cNvGraphicFramePr/>
                      <a:graphic xmlns:a="http://schemas.openxmlformats.org/drawingml/2006/main">
                        <a:graphicData uri="http://schemas.microsoft.com/office/word/2010/wordprocessingShape">
                          <wps:wsp>
                            <wps:cNvSpPr/>
                            <wps:spPr>
                              <a:xfrm>
                                <a:off x="0" y="0"/>
                                <a:ext cx="2948305" cy="153035"/>
                              </a:xfrm>
                              <a:custGeom>
                                <a:avLst/>
                                <a:gdLst>
                                  <a:gd name="connsiteX0" fmla="*/ 0 w 1772607"/>
                                  <a:gd name="connsiteY0" fmla="*/ 132921 h 153373"/>
                                  <a:gd name="connsiteX1" fmla="*/ 40867 w 1772607"/>
                                  <a:gd name="connsiteY1" fmla="*/ 51187 h 153373"/>
                                  <a:gd name="connsiteX2" fmla="*/ 127709 w 1772607"/>
                                  <a:gd name="connsiteY2" fmla="*/ 138029 h 153373"/>
                                  <a:gd name="connsiteX3" fmla="*/ 178793 w 1772607"/>
                                  <a:gd name="connsiteY3" fmla="*/ 40970 h 153373"/>
                                  <a:gd name="connsiteX4" fmla="*/ 250310 w 1772607"/>
                                  <a:gd name="connsiteY4" fmla="*/ 143138 h 153373"/>
                                  <a:gd name="connsiteX5" fmla="*/ 306502 w 1772607"/>
                                  <a:gd name="connsiteY5" fmla="*/ 35862 h 153373"/>
                                  <a:gd name="connsiteX6" fmla="*/ 362694 w 1772607"/>
                                  <a:gd name="connsiteY6" fmla="*/ 138029 h 153373"/>
                                  <a:gd name="connsiteX7" fmla="*/ 418887 w 1772607"/>
                                  <a:gd name="connsiteY7" fmla="*/ 40970 h 153373"/>
                                  <a:gd name="connsiteX8" fmla="*/ 480187 w 1772607"/>
                                  <a:gd name="connsiteY8" fmla="*/ 153354 h 153373"/>
                                  <a:gd name="connsiteX9" fmla="*/ 531271 w 1772607"/>
                                  <a:gd name="connsiteY9" fmla="*/ 30753 h 153373"/>
                                  <a:gd name="connsiteX10" fmla="*/ 577246 w 1772607"/>
                                  <a:gd name="connsiteY10" fmla="*/ 127813 h 153373"/>
                                  <a:gd name="connsiteX11" fmla="*/ 628330 w 1772607"/>
                                  <a:gd name="connsiteY11" fmla="*/ 25645 h 153373"/>
                                  <a:gd name="connsiteX12" fmla="*/ 674306 w 1772607"/>
                                  <a:gd name="connsiteY12" fmla="*/ 138029 h 153373"/>
                                  <a:gd name="connsiteX13" fmla="*/ 730498 w 1772607"/>
                                  <a:gd name="connsiteY13" fmla="*/ 30753 h 153373"/>
                                  <a:gd name="connsiteX14" fmla="*/ 766256 w 1772607"/>
                                  <a:gd name="connsiteY14" fmla="*/ 127813 h 153373"/>
                                  <a:gd name="connsiteX15" fmla="*/ 822449 w 1772607"/>
                                  <a:gd name="connsiteY15" fmla="*/ 25645 h 153373"/>
                                  <a:gd name="connsiteX16" fmla="*/ 873532 w 1772607"/>
                                  <a:gd name="connsiteY16" fmla="*/ 138029 h 153373"/>
                                  <a:gd name="connsiteX17" fmla="*/ 919508 w 1772607"/>
                                  <a:gd name="connsiteY17" fmla="*/ 35862 h 153373"/>
                                  <a:gd name="connsiteX18" fmla="*/ 970592 w 1772607"/>
                                  <a:gd name="connsiteY18" fmla="*/ 148246 h 153373"/>
                                  <a:gd name="connsiteX19" fmla="*/ 1016567 w 1772607"/>
                                  <a:gd name="connsiteY19" fmla="*/ 20537 h 153373"/>
                                  <a:gd name="connsiteX20" fmla="*/ 1062543 w 1772607"/>
                                  <a:gd name="connsiteY20" fmla="*/ 127813 h 153373"/>
                                  <a:gd name="connsiteX21" fmla="*/ 1118735 w 1772607"/>
                                  <a:gd name="connsiteY21" fmla="*/ 35862 h 153373"/>
                                  <a:gd name="connsiteX22" fmla="*/ 1169819 w 1772607"/>
                                  <a:gd name="connsiteY22" fmla="*/ 102271 h 153373"/>
                                  <a:gd name="connsiteX23" fmla="*/ 1215794 w 1772607"/>
                                  <a:gd name="connsiteY23" fmla="*/ 5211 h 153373"/>
                                  <a:gd name="connsiteX24" fmla="*/ 1261769 w 1772607"/>
                                  <a:gd name="connsiteY24" fmla="*/ 92054 h 153373"/>
                                  <a:gd name="connsiteX25" fmla="*/ 1307745 w 1772607"/>
                                  <a:gd name="connsiteY25" fmla="*/ 10320 h 153373"/>
                                  <a:gd name="connsiteX26" fmla="*/ 1353720 w 1772607"/>
                                  <a:gd name="connsiteY26" fmla="*/ 127813 h 153373"/>
                                  <a:gd name="connsiteX27" fmla="*/ 1394587 w 1772607"/>
                                  <a:gd name="connsiteY27" fmla="*/ 20537 h 153373"/>
                                  <a:gd name="connsiteX28" fmla="*/ 1445671 w 1772607"/>
                                  <a:gd name="connsiteY28" fmla="*/ 102271 h 153373"/>
                                  <a:gd name="connsiteX29" fmla="*/ 1481430 w 1772607"/>
                                  <a:gd name="connsiteY29" fmla="*/ 5211 h 153373"/>
                                  <a:gd name="connsiteX30" fmla="*/ 1527405 w 1772607"/>
                                  <a:gd name="connsiteY30" fmla="*/ 112487 h 153373"/>
                                  <a:gd name="connsiteX31" fmla="*/ 1568272 w 1772607"/>
                                  <a:gd name="connsiteY31" fmla="*/ 10320 h 153373"/>
                                  <a:gd name="connsiteX32" fmla="*/ 1624464 w 1772607"/>
                                  <a:gd name="connsiteY32" fmla="*/ 102271 h 153373"/>
                                  <a:gd name="connsiteX33" fmla="*/ 1660223 w 1772607"/>
                                  <a:gd name="connsiteY33" fmla="*/ 103 h 153373"/>
                                  <a:gd name="connsiteX34" fmla="*/ 1731740 w 1772607"/>
                                  <a:gd name="connsiteY34" fmla="*/ 81837 h 153373"/>
                                  <a:gd name="connsiteX35" fmla="*/ 1772607 w 1772607"/>
                                  <a:gd name="connsiteY35" fmla="*/ 20537 h 153373"/>
                                  <a:gd name="connsiteX36" fmla="*/ 1772607 w 1772607"/>
                                  <a:gd name="connsiteY36" fmla="*/ 20537 h 1533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772607" h="153373">
                                    <a:moveTo>
                                      <a:pt x="0" y="132921"/>
                                    </a:moveTo>
                                    <a:cubicBezTo>
                                      <a:pt x="9791" y="91628"/>
                                      <a:pt x="19582" y="50336"/>
                                      <a:pt x="40867" y="51187"/>
                                    </a:cubicBezTo>
                                    <a:cubicBezTo>
                                      <a:pt x="62152" y="52038"/>
                                      <a:pt x="104721" y="139732"/>
                                      <a:pt x="127709" y="138029"/>
                                    </a:cubicBezTo>
                                    <a:cubicBezTo>
                                      <a:pt x="150697" y="136326"/>
                                      <a:pt x="158360" y="40119"/>
                                      <a:pt x="178793" y="40970"/>
                                    </a:cubicBezTo>
                                    <a:cubicBezTo>
                                      <a:pt x="199226" y="41821"/>
                                      <a:pt x="229025" y="143989"/>
                                      <a:pt x="250310" y="143138"/>
                                    </a:cubicBezTo>
                                    <a:cubicBezTo>
                                      <a:pt x="271595" y="142287"/>
                                      <a:pt x="287771" y="36713"/>
                                      <a:pt x="306502" y="35862"/>
                                    </a:cubicBezTo>
                                    <a:cubicBezTo>
                                      <a:pt x="325233" y="35010"/>
                                      <a:pt x="343963" y="137178"/>
                                      <a:pt x="362694" y="138029"/>
                                    </a:cubicBezTo>
                                    <a:cubicBezTo>
                                      <a:pt x="381425" y="138880"/>
                                      <a:pt x="399305" y="38416"/>
                                      <a:pt x="418887" y="40970"/>
                                    </a:cubicBezTo>
                                    <a:cubicBezTo>
                                      <a:pt x="438469" y="43524"/>
                                      <a:pt x="461456" y="155057"/>
                                      <a:pt x="480187" y="153354"/>
                                    </a:cubicBezTo>
                                    <a:cubicBezTo>
                                      <a:pt x="498918" y="151651"/>
                                      <a:pt x="515095" y="35010"/>
                                      <a:pt x="531271" y="30753"/>
                                    </a:cubicBezTo>
                                    <a:cubicBezTo>
                                      <a:pt x="547448" y="26496"/>
                                      <a:pt x="561070" y="128664"/>
                                      <a:pt x="577246" y="127813"/>
                                    </a:cubicBezTo>
                                    <a:cubicBezTo>
                                      <a:pt x="593422" y="126962"/>
                                      <a:pt x="612153" y="23942"/>
                                      <a:pt x="628330" y="25645"/>
                                    </a:cubicBezTo>
                                    <a:cubicBezTo>
                                      <a:pt x="644507" y="27348"/>
                                      <a:pt x="657278" y="137178"/>
                                      <a:pt x="674306" y="138029"/>
                                    </a:cubicBezTo>
                                    <a:cubicBezTo>
                                      <a:pt x="691334" y="138880"/>
                                      <a:pt x="715173" y="32456"/>
                                      <a:pt x="730498" y="30753"/>
                                    </a:cubicBezTo>
                                    <a:cubicBezTo>
                                      <a:pt x="745823" y="29050"/>
                                      <a:pt x="750931" y="128664"/>
                                      <a:pt x="766256" y="127813"/>
                                    </a:cubicBezTo>
                                    <a:cubicBezTo>
                                      <a:pt x="781581" y="126962"/>
                                      <a:pt x="804570" y="23942"/>
                                      <a:pt x="822449" y="25645"/>
                                    </a:cubicBezTo>
                                    <a:cubicBezTo>
                                      <a:pt x="840328" y="27348"/>
                                      <a:pt x="857355" y="136326"/>
                                      <a:pt x="873532" y="138029"/>
                                    </a:cubicBezTo>
                                    <a:cubicBezTo>
                                      <a:pt x="889709" y="139732"/>
                                      <a:pt x="903331" y="34159"/>
                                      <a:pt x="919508" y="35862"/>
                                    </a:cubicBezTo>
                                    <a:cubicBezTo>
                                      <a:pt x="935685" y="37565"/>
                                      <a:pt x="954416" y="150800"/>
                                      <a:pt x="970592" y="148246"/>
                                    </a:cubicBezTo>
                                    <a:cubicBezTo>
                                      <a:pt x="986769" y="145692"/>
                                      <a:pt x="1001242" y="23942"/>
                                      <a:pt x="1016567" y="20537"/>
                                    </a:cubicBezTo>
                                    <a:cubicBezTo>
                                      <a:pt x="1031892" y="17132"/>
                                      <a:pt x="1045515" y="125259"/>
                                      <a:pt x="1062543" y="127813"/>
                                    </a:cubicBezTo>
                                    <a:cubicBezTo>
                                      <a:pt x="1079571" y="130367"/>
                                      <a:pt x="1100856" y="40119"/>
                                      <a:pt x="1118735" y="35862"/>
                                    </a:cubicBezTo>
                                    <a:cubicBezTo>
                                      <a:pt x="1136614" y="31605"/>
                                      <a:pt x="1153642" y="107380"/>
                                      <a:pt x="1169819" y="102271"/>
                                    </a:cubicBezTo>
                                    <a:cubicBezTo>
                                      <a:pt x="1185996" y="97162"/>
                                      <a:pt x="1200469" y="6914"/>
                                      <a:pt x="1215794" y="5211"/>
                                    </a:cubicBezTo>
                                    <a:cubicBezTo>
                                      <a:pt x="1231119" y="3508"/>
                                      <a:pt x="1246444" y="91203"/>
                                      <a:pt x="1261769" y="92054"/>
                                    </a:cubicBezTo>
                                    <a:cubicBezTo>
                                      <a:pt x="1277094" y="92905"/>
                                      <a:pt x="1292420" y="4360"/>
                                      <a:pt x="1307745" y="10320"/>
                                    </a:cubicBezTo>
                                    <a:cubicBezTo>
                                      <a:pt x="1323070" y="16280"/>
                                      <a:pt x="1339246" y="126110"/>
                                      <a:pt x="1353720" y="127813"/>
                                    </a:cubicBezTo>
                                    <a:cubicBezTo>
                                      <a:pt x="1368194" y="129516"/>
                                      <a:pt x="1379262" y="24794"/>
                                      <a:pt x="1394587" y="20537"/>
                                    </a:cubicBezTo>
                                    <a:cubicBezTo>
                                      <a:pt x="1409912" y="16280"/>
                                      <a:pt x="1431197" y="104825"/>
                                      <a:pt x="1445671" y="102271"/>
                                    </a:cubicBezTo>
                                    <a:cubicBezTo>
                                      <a:pt x="1460145" y="99717"/>
                                      <a:pt x="1467808" y="3508"/>
                                      <a:pt x="1481430" y="5211"/>
                                    </a:cubicBezTo>
                                    <a:cubicBezTo>
                                      <a:pt x="1495052" y="6914"/>
                                      <a:pt x="1512931" y="111635"/>
                                      <a:pt x="1527405" y="112487"/>
                                    </a:cubicBezTo>
                                    <a:cubicBezTo>
                                      <a:pt x="1541879" y="113338"/>
                                      <a:pt x="1552096" y="12023"/>
                                      <a:pt x="1568272" y="10320"/>
                                    </a:cubicBezTo>
                                    <a:cubicBezTo>
                                      <a:pt x="1584448" y="8617"/>
                                      <a:pt x="1609139" y="103974"/>
                                      <a:pt x="1624464" y="102271"/>
                                    </a:cubicBezTo>
                                    <a:cubicBezTo>
                                      <a:pt x="1639789" y="100568"/>
                                      <a:pt x="1642344" y="3509"/>
                                      <a:pt x="1660223" y="103"/>
                                    </a:cubicBezTo>
                                    <a:cubicBezTo>
                                      <a:pt x="1678102" y="-3303"/>
                                      <a:pt x="1713009" y="78431"/>
                                      <a:pt x="1731740" y="81837"/>
                                    </a:cubicBezTo>
                                    <a:cubicBezTo>
                                      <a:pt x="1750471" y="85243"/>
                                      <a:pt x="1772607" y="20537"/>
                                      <a:pt x="1772607" y="20537"/>
                                    </a:cubicBezTo>
                                    <a:lnTo>
                                      <a:pt x="1772607" y="20537"/>
                                    </a:lnTo>
                                  </a:path>
                                </a:pathLst>
                              </a:custGeom>
                              <a:noFill/>
                              <a:ln w="9525">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8A7AD" id="Freeform 13" o:spid="_x0000_s1026" style="position:absolute;margin-left:-1.9pt;margin-top:3.6pt;width:232.15pt;height:1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72607,1533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9fUwgoAAEMuAAAOAAAAZHJzL2Uyb0RvYy54bWysWluP3LYVfi/Q/yDMY4F4eRe58DpwbLgo&#13;&#10;YCRG7SLJo1aj8Q4wI00lrXedX9+PF2lJTQBRRfwwlpb6eHju5Dl8/ePz+VR8a/rh2LV3O/qK7Iqm&#13;&#10;rbv9sf16t/vPlw8/6F0xjFW7r05d29ztvjfD7sc3f//b66fLbcO6h+60b/oCk7TD7dPlbvcwjpfb&#13;&#10;m5uhfmjO1fCquzQtBg9df65GvPZfb/Z99YTZz6cbRoi6eer6/aXv6mYY8Nf3fnD3xs1/ODT1+Mvh&#13;&#10;MDRjcbrbYW2j++3d7739vXnzurr92leXh2MdllH9H6s4V8cWROep3ldjVTz2x6upzse674buML6q&#13;&#10;u/NNdzgc68bxAG4oWXDz+aG6NI4XCGe4zGIa/rpp65+/feqL4x6647uirc7Q0Ye+aazEC/wJ8nm6&#13;&#10;DLf47PPlUx/eBjxaZp8P/dn+DzaKZyfT77NMm+exqPFHZoTmRO6KGmNUcsKlnfTmBV0/DuM/m87N&#13;&#10;VH37OIxeJ3s8OYnuw7Lqrm2H49j8Bj0ezieo6R83BSmeClqWTJEy6HL5+e/x55Qzw2jxUGAlvHTs&#13;&#10;QWdLyG80oiCIVuU6lRgiKdXlKhEWEaGsLIlZp5JguCbMrJKBWmdp0VKXhq+TiTGCmJKsUhERFSYJ&#13;&#10;pxmKiTFUcMr1KhnY0cwMJ0oSts5MgpFasVUqKqaimDJinUqMASc5mikjMoJqDZtZNeYEk6UZBOBZ&#13;&#10;ZEITa5mrVGKM9RQpVmVmIjKSw57pOpkYw0kp+SoVGjuzhN8LtU4mAWFlmmYQiv1ZMc15hkHTGMSk&#13;&#10;EnKdodijVSlg1BkMxaBMY7PhfbaDkhNhdAahGJSpodirS6Ughgw6MShXQ7Ffa8aEyIifNAZlaij2&#13;&#10;bF1yyTNiDo1BuRqKfdtQI0mOhmIQz4puNPZuxHZpchiKQVRo63irWTT2b0qoklmJNEYxInlGJo2j&#13;&#10;AiWwOZGR5FiCygsLLPZwatM8l+vmnaDylMQSF6fKaJph3imKMBuF17TEYh+njMoyJ90lKMloBp3U&#13;&#10;xxUtVQ5HMcrAHNYzEYt9nCJqlYjDqykvRRHO1vc8LHVyWCpA64QSVKbZxV5OuREyJ4uzGJXpSamb&#13;&#10;C3hsRh5nCSrT7GI3R0DBBjBHeDEqy+x44uWSlYJkWEOKokxk7Od5Ehuk0qzMCKwpKsvueBIbFDKf&#13;&#10;ytigpqg8JfEkNigFVEZgTVFkfbPFYyenJadQ0rojJShNdUaiwNnzZRMUjo0ZhGJUnh/xxMn9+TSD&#13;&#10;UIy6JoQz89fpVFw9TAfl+rkNJ2U8FZWtuxBXirh0gz2Vx8dmHMGnVxyL/TEcKHvMXgHDtmMw3QSG&#13;&#10;vcZgtgkME4zB7swOSeQtG4YVg8UmylB7DJ7qFnmUocoYrDZRRuCOwa60kc0zgnEM1psoI77GYLMJ&#13;&#10;bA9aMRrvm2xsaWTbrIwuzAzvm6gvDM0Xv7KlThemhvdN1BfGhoPKJvjC3HD+2ARfGBzdZnH2RJHo&#13;&#10;fZvN0YXR4X3L4u0+PqaO903whdVhs74JvrA6bME3wRdWh331JvjC6tg2q7Ob3kR026zOboAT+Dar&#13;&#10;s/vTBL7N6uyuM4Fvszq2sDq8b5G83SHG1PG+Cb6wOmwDN8EXVofN3Sb4wuqwY9sEX1gddmKb4Aur&#13;&#10;mzsCeZnV7q0SySdW5wN22BH16P/Yzs/JdX7GXYHOT78r0Pm5tyuubi/VaDdS02PxhB5F6CYUD65f&#13;&#10;YbsEdvjcfWu+dO7D8aXZ4fsJgfuXT+rH+2P9U/NHDDCl8To3FPXEQN5NhVKP9vpE4Rzc+ZW5Idd8&#13;&#10;cOy6nkIglE6fvl0cTuEcH6ZkhKfUiChtQQIixEmy9JYDSfiluD5EGLRF7GyKVBJlvENTrjhCQ8QG&#13;&#10;lZor7zCCUB/fZ5KuJ+FIulZDPkVjWIhAqJ77sD1NypghIbjhYGm042MedP0Jz6RrO2STRD1FGm+9&#13;&#10;VDCmQ8/Jyw6vZekFy3FsDs0lP+Z7FY6kq/9kU+RMMnuegra4RIcwlioHZ8qPUV6it5MMur6FZ9K1&#13;&#10;I/JJ4iw+yY6jK5HSNMZ18+x6tPDbjEmuvofhSG7TpMBUyodjwaXPYfOkiqIK4fmQkshE5L6fEQZt&#13;&#10;myKbSZS/Tdi2UInKpAu/E00JYw5qvhK67204kq4gnk1RilIIn7KYEibxD6koKb1/UKaVcnzMq3Ft&#13;&#10;Ds+kKxflkzQcVhqQyiiXJKZpla31eethqCilY67h4YCuSJ5NUQkh0Ym15spKDnajIKBkieX71VyZ&#13;&#10;q299hMFNgUcZym0pwMWzpbnCX1FPcIOcWTuK1uObIH7MNp+ymUQ9Udv6p2XSEJn4RwnLsSUdu5or&#13;&#10;Tfp2SBi0bah8khohdJp2qUlNhAzWc6VJ3xjxa7UNqWyKWqAWFcx1qUktUfYOYfAq1vsWiWdyW+DR&#13;&#10;Gt0IHwauM5NBagyC5QJRONakb5Y4ktuiq+Eo03lGeCmVk87kH0YKG9+cJtGKIYmafdvED7pmSLZc&#13;&#10;DW4ThFhnA5tJ/I4Sglqj99grVYYOiiPqikPZNCn68RqUHC/ITAuaQiLg+UFkm1S0oZsSRjfZLEKa&#13;&#10;kSEhogyPnBjrjIJXHQL79Z7Ad1Yc1W0apdh8IGN4JFW4eBJ5PEXAU0G8WB2sMx11XRbPqquP5guY&#13;&#10;amkQ0q2ATYn9XTIv7ilN6Q3BKontod/igLacnU+RcbSfvLMgRyWBFiaEOOxlYCj2f+lqXOfFLxVm&#13;&#10;lJ8y/R2VMK0NfOm0BoYbtnh2rxeL3fdggmDRWcnnkjNgQ2LErnkxLQfN4KFMwaBSoq4f44luS5sw&#13;&#10;IXTbQkphBtuDdOLSMGjY6poJNMvSQdeb8YO2d5nPKrZMUJZf7xWr2KbSaXdNEHBS2SPpYsPpoRsN&#13;&#10;VyiCMOSgBpabuqhQpYZpWU6vbMx3bNzYNsMVaGyHs8mVN0jK5uxJqfIHwykg40RjmzeeTdeSyReu&#13;&#10;xN60DKkF24XFiUhKRoL3wl18CeaFqmvkeKq2PbOBqIYXevFpOF1iJ4pg2xIWRHAMS63I93QCTdvF&#13;&#10;zSeqMBmOOy7UE4L0lpIVjIfIAI0mSZT69s7E6AaKyArEG+4PuCaTRhtkGxJyeqlhxclqfKfHUXT9&#13;&#10;m3ya2GaJYPEaB4YFTX8d0Dno5IOzOqfTvfXeadDWDJIT+6mNT+5zRWCB8V8BbKsI7krjXE5wM75c&#13;&#10;a2y7D8fTyYXEU2uLDAZ51pUVhu503NtBW1kY+q/370598a1CzUJ80PSn90Ek0WeY+oSOzY29lukv&#13;&#10;Yrqn8fupsXOc2n83B1zotFcvPQV7lbaZp63qumlH6oceqn3jqUmCfxOxCeF4chPamQ9Y5Tx3mGD6&#13;&#10;0k8yzQ1GscrwvYU27ibuDPb9KXfH93phHjwjHOWuHWfw+dh2/Z9xdgJXgbL/fhKSF42V0n23/47r&#13;&#10;rn3n7wEPl/rDsR/Gj9Uwfqp63ChFqsFl5vEX/BxOHRSFqo972hUPXf/Hn/3dfo/7uBjdFU+4SHy3&#13;&#10;G/77WPXNrjj9q8VNXWR8gWlH94KNuk2SfTxyH4+0j+d3HbSPaI7VuUf7/XiaHg99d/4Vd57fWqoY&#13;&#10;qtoatNHXG/vp5d2IdwzhDm/dvH3rnnHbGMb5sf18qe3kVqoXcP7l+deqvxT28W434s7uz9106bi6&#13;&#10;nS7jWgufv7XItnv7OHaHo72p6+zQyzW84Kay03+4VW2vQsfv7quXu99v/gcAAP//AwBQSwMEFAAG&#13;&#10;AAgAAAAhAOND8Q/kAAAADAEAAA8AAABkcnMvZG93bnJldi54bWxMj8FOwzAQRO9I/IO1SFxQa7eh&#13;&#10;KUqzqSCAAhekFg4cndgkgXgdxU4a/h5zgstIq9HOvEn3s+nYpAfXWkJYLQUwTZVVLdUIb6+Pixtg&#13;&#10;zktSsrOkEb61g312fpbKRNkTHfR09DULIeQSidB43yecu6rRRrql7TUF78MORvpwDjVXgzyFcNPx&#13;&#10;tRAxN7Kl0NDIXueNrr6Oo0F4GJ/yq9xu7t7L58+peBEUFXGBeHkx3++C3O6AeT37vw/43RD4IQtg&#13;&#10;pR1JOdYhLKKA7xG2a2DBvo7FBliJEK0i4FnK/4/IfgAAAP//AwBQSwECLQAUAAYACAAAACEAtoM4&#13;&#10;kv4AAADhAQAAEwAAAAAAAAAAAAAAAAAAAAAAW0NvbnRlbnRfVHlwZXNdLnhtbFBLAQItABQABgAI&#13;&#10;AAAAIQA4/SH/1gAAAJQBAAALAAAAAAAAAAAAAAAAAC8BAABfcmVscy8ucmVsc1BLAQItABQABgAI&#13;&#10;AAAAIQBMM9fUwgoAAEMuAAAOAAAAAAAAAAAAAAAAAC4CAABkcnMvZTJvRG9jLnhtbFBLAQItABQA&#13;&#10;BgAIAAAAIQDjQ/EP5AAAAAwBAAAPAAAAAAAAAAAAAAAAABwNAABkcnMvZG93bnJldi54bWxQSwUG&#13;&#10;AAAAAAQABADzAAAALQ4AAAAA&#13;&#10;" path="m,132921c9791,91628,19582,50336,40867,51187v21285,851,63854,88545,86842,86842c150697,136326,158360,40119,178793,40970v20433,851,50232,103019,71517,102168c271595,142287,287771,36713,306502,35862v18731,-852,37461,101316,56192,102167c381425,138880,399305,38416,418887,40970v19582,2554,42569,114087,61300,112384c498918,151651,515095,35010,531271,30753v16177,-4257,29799,97911,45975,97060c593422,126962,612153,23942,628330,25645v16177,1703,28948,111533,45976,112384c691334,138880,715173,32456,730498,30753v15325,-1703,20433,97911,35758,97060c781581,126962,804570,23942,822449,25645v17879,1703,34906,110681,51083,112384c889709,139732,903331,34159,919508,35862v16177,1703,34908,114938,51084,112384c986769,145692,1001242,23942,1016567,20537v15325,-3405,28948,104722,45976,107276c1079571,130367,1100856,40119,1118735,35862v17879,-4257,34907,71518,51084,66409c1185996,97162,1200469,6914,1215794,5211v15325,-1703,30650,85992,45975,86843c1277094,92905,1292420,4360,1307745,10320v15325,5960,31501,115790,45975,117493c1368194,129516,1379262,24794,1394587,20537v15325,-4257,36610,84288,51084,81734c1460145,99717,1467808,3508,1481430,5211v13622,1703,31501,106424,45975,107276c1541879,113338,1552096,12023,1568272,10320v16176,-1703,40867,93654,56192,91951c1639789,100568,1642344,3509,1660223,103v17879,-3406,52786,78328,71517,81734c1750471,85243,1772607,20537,1772607,20537r,e" filled="f" strokecolor="#4f81bd">
                      <v:stroke joinstyle="miter"/>
                      <v:path arrowok="t" o:connecttype="custom" o:connectlocs="0,132628;67972,51074;212413,137725;297379,40880;416330,142823;509792,35783;603254,137725;696718,40880;798675,153016;883641,30685;960110,127531;1045076,25588;1121546,137725;1215008,30685;1274482,127531;1367946,25588;1452910,137725;1529380,35783;1614346,147919;1690814,20492;1767284,127531;1860746,35783;1945712,102046;2022181,5200;2098649,91851;2175119,10297;2251587,127531;2319560,20492;2404526,102046;2464002,5200;2540471,112239;2608443,10297;2701905,102046;2761381,103;2880333,81657;2948305,20492;2948305,20492" o:connectangles="0,0,0,0,0,0,0,0,0,0,0,0,0,0,0,0,0,0,0,0,0,0,0,0,0,0,0,0,0,0,0,0,0,0,0,0,0"/>
                    </v:shape>
                  </w:pict>
                </mc:Fallback>
              </mc:AlternateContent>
            </w:r>
          </w:p>
        </w:tc>
      </w:tr>
      <w:tr w:rsidR="008306BF" w14:paraId="7806CFD7" w14:textId="77777777" w:rsidTr="0023622E">
        <w:trPr>
          <w:trHeight w:val="661"/>
        </w:trPr>
        <w:tc>
          <w:tcPr>
            <w:tcW w:w="4871" w:type="dxa"/>
          </w:tcPr>
          <w:p w14:paraId="13D941BA" w14:textId="77777777" w:rsidR="008306BF" w:rsidRPr="006F0BDD" w:rsidRDefault="008306BF" w:rsidP="009D31AC">
            <w:pPr>
              <w:widowControl w:val="0"/>
              <w:autoSpaceDE w:val="0"/>
              <w:autoSpaceDN w:val="0"/>
              <w:adjustRightInd w:val="0"/>
              <w:jc w:val="both"/>
              <w:rPr>
                <w:color w:val="000000"/>
              </w:rPr>
            </w:pPr>
            <w:r>
              <w:t>Τ</w:t>
            </w:r>
            <w:r w:rsidRPr="006F0BDD">
              <w:t>αλάντωση μεσαίας συχνότητας</w:t>
            </w:r>
            <w:r w:rsidRPr="006F0BDD">
              <w:rPr>
                <w:color w:val="000000"/>
              </w:rPr>
              <w:t xml:space="preserve"> </w:t>
            </w:r>
          </w:p>
        </w:tc>
        <w:tc>
          <w:tcPr>
            <w:tcW w:w="4868" w:type="dxa"/>
          </w:tcPr>
          <w:p w14:paraId="10BB2F00" w14:textId="77777777" w:rsidR="008306BF" w:rsidRDefault="008306BF" w:rsidP="009D31AC">
            <w:pPr>
              <w:widowControl w:val="0"/>
              <w:autoSpaceDE w:val="0"/>
              <w:autoSpaceDN w:val="0"/>
              <w:adjustRightInd w:val="0"/>
              <w:jc w:val="both"/>
              <w:rPr>
                <w:color w:val="000000"/>
              </w:rPr>
            </w:pPr>
            <w:r>
              <w:rPr>
                <w:noProof/>
                <w:lang w:eastAsia="en-GB"/>
              </w:rPr>
              <mc:AlternateContent>
                <mc:Choice Requires="wps">
                  <w:drawing>
                    <wp:anchor distT="0" distB="0" distL="114300" distR="114300" simplePos="0" relativeHeight="251660288" behindDoc="0" locked="0" layoutInCell="1" allowOverlap="1" wp14:anchorId="48CC3E71" wp14:editId="5F291F18">
                      <wp:simplePos x="0" y="0"/>
                      <wp:positionH relativeFrom="column">
                        <wp:posOffset>-45156</wp:posOffset>
                      </wp:positionH>
                      <wp:positionV relativeFrom="paragraph">
                        <wp:posOffset>82338</wp:posOffset>
                      </wp:positionV>
                      <wp:extent cx="2948305" cy="163195"/>
                      <wp:effectExtent l="0" t="0" r="10795" b="14605"/>
                      <wp:wrapNone/>
                      <wp:docPr id="16" name="Freeform 16"/>
                      <wp:cNvGraphicFramePr/>
                      <a:graphic xmlns:a="http://schemas.openxmlformats.org/drawingml/2006/main">
                        <a:graphicData uri="http://schemas.microsoft.com/office/word/2010/wordprocessingShape">
                          <wps:wsp>
                            <wps:cNvSpPr/>
                            <wps:spPr>
                              <a:xfrm>
                                <a:off x="0" y="0"/>
                                <a:ext cx="2948305" cy="163195"/>
                              </a:xfrm>
                              <a:custGeom>
                                <a:avLst/>
                                <a:gdLst>
                                  <a:gd name="connsiteX0" fmla="*/ 0 w 2319204"/>
                                  <a:gd name="connsiteY0" fmla="*/ 158374 h 163503"/>
                                  <a:gd name="connsiteX1" fmla="*/ 209444 w 2319204"/>
                                  <a:gd name="connsiteY1" fmla="*/ 61315 h 163503"/>
                                  <a:gd name="connsiteX2" fmla="*/ 362695 w 2319204"/>
                                  <a:gd name="connsiteY2" fmla="*/ 163483 h 163503"/>
                                  <a:gd name="connsiteX3" fmla="*/ 536380 w 2319204"/>
                                  <a:gd name="connsiteY3" fmla="*/ 51098 h 163503"/>
                                  <a:gd name="connsiteX4" fmla="*/ 694740 w 2319204"/>
                                  <a:gd name="connsiteY4" fmla="*/ 158374 h 163503"/>
                                  <a:gd name="connsiteX5" fmla="*/ 807124 w 2319204"/>
                                  <a:gd name="connsiteY5" fmla="*/ 25556 h 163503"/>
                                  <a:gd name="connsiteX6" fmla="*/ 996134 w 2319204"/>
                                  <a:gd name="connsiteY6" fmla="*/ 163483 h 163503"/>
                                  <a:gd name="connsiteX7" fmla="*/ 1144277 w 2319204"/>
                                  <a:gd name="connsiteY7" fmla="*/ 25556 h 163503"/>
                                  <a:gd name="connsiteX8" fmla="*/ 1312854 w 2319204"/>
                                  <a:gd name="connsiteY8" fmla="*/ 153266 h 163503"/>
                                  <a:gd name="connsiteX9" fmla="*/ 1491647 w 2319204"/>
                                  <a:gd name="connsiteY9" fmla="*/ 15340 h 163503"/>
                                  <a:gd name="connsiteX10" fmla="*/ 1650007 w 2319204"/>
                                  <a:gd name="connsiteY10" fmla="*/ 163483 h 163503"/>
                                  <a:gd name="connsiteX11" fmla="*/ 1803258 w 2319204"/>
                                  <a:gd name="connsiteY11" fmla="*/ 15340 h 163503"/>
                                  <a:gd name="connsiteX12" fmla="*/ 1976943 w 2319204"/>
                                  <a:gd name="connsiteY12" fmla="*/ 153266 h 163503"/>
                                  <a:gd name="connsiteX13" fmla="*/ 2130194 w 2319204"/>
                                  <a:gd name="connsiteY13" fmla="*/ 14 h 163503"/>
                                  <a:gd name="connsiteX14" fmla="*/ 2319204 w 2319204"/>
                                  <a:gd name="connsiteY14" fmla="*/ 163483 h 163503"/>
                                  <a:gd name="connsiteX15" fmla="*/ 2319204 w 2319204"/>
                                  <a:gd name="connsiteY15" fmla="*/ 163483 h 1635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9204" h="163503">
                                    <a:moveTo>
                                      <a:pt x="0" y="158374"/>
                                    </a:moveTo>
                                    <a:cubicBezTo>
                                      <a:pt x="74497" y="109419"/>
                                      <a:pt x="148995" y="60464"/>
                                      <a:pt x="209444" y="61315"/>
                                    </a:cubicBezTo>
                                    <a:cubicBezTo>
                                      <a:pt x="269893" y="62166"/>
                                      <a:pt x="308206" y="165186"/>
                                      <a:pt x="362695" y="163483"/>
                                    </a:cubicBezTo>
                                    <a:cubicBezTo>
                                      <a:pt x="417184" y="161780"/>
                                      <a:pt x="481039" y="51949"/>
                                      <a:pt x="536380" y="51098"/>
                                    </a:cubicBezTo>
                                    <a:cubicBezTo>
                                      <a:pt x="591721" y="50247"/>
                                      <a:pt x="649616" y="162631"/>
                                      <a:pt x="694740" y="158374"/>
                                    </a:cubicBezTo>
                                    <a:cubicBezTo>
                                      <a:pt x="739864" y="154117"/>
                                      <a:pt x="756892" y="24705"/>
                                      <a:pt x="807124" y="25556"/>
                                    </a:cubicBezTo>
                                    <a:cubicBezTo>
                                      <a:pt x="857356" y="26407"/>
                                      <a:pt x="939942" y="163483"/>
                                      <a:pt x="996134" y="163483"/>
                                    </a:cubicBezTo>
                                    <a:cubicBezTo>
                                      <a:pt x="1052326" y="163483"/>
                                      <a:pt x="1091490" y="27259"/>
                                      <a:pt x="1144277" y="25556"/>
                                    </a:cubicBezTo>
                                    <a:cubicBezTo>
                                      <a:pt x="1197064" y="23853"/>
                                      <a:pt x="1254959" y="154969"/>
                                      <a:pt x="1312854" y="153266"/>
                                    </a:cubicBezTo>
                                    <a:cubicBezTo>
                                      <a:pt x="1370749" y="151563"/>
                                      <a:pt x="1435455" y="13637"/>
                                      <a:pt x="1491647" y="15340"/>
                                    </a:cubicBezTo>
                                    <a:cubicBezTo>
                                      <a:pt x="1547839" y="17043"/>
                                      <a:pt x="1598072" y="163483"/>
                                      <a:pt x="1650007" y="163483"/>
                                    </a:cubicBezTo>
                                    <a:cubicBezTo>
                                      <a:pt x="1701942" y="163483"/>
                                      <a:pt x="1748769" y="17043"/>
                                      <a:pt x="1803258" y="15340"/>
                                    </a:cubicBezTo>
                                    <a:cubicBezTo>
                                      <a:pt x="1857747" y="13637"/>
                                      <a:pt x="1922454" y="155820"/>
                                      <a:pt x="1976943" y="153266"/>
                                    </a:cubicBezTo>
                                    <a:cubicBezTo>
                                      <a:pt x="2031432" y="150712"/>
                                      <a:pt x="2073151" y="-1689"/>
                                      <a:pt x="2130194" y="14"/>
                                    </a:cubicBezTo>
                                    <a:cubicBezTo>
                                      <a:pt x="2187237" y="1717"/>
                                      <a:pt x="2319204" y="163483"/>
                                      <a:pt x="2319204" y="163483"/>
                                    </a:cubicBezTo>
                                    <a:lnTo>
                                      <a:pt x="2319204" y="163483"/>
                                    </a:lnTo>
                                  </a:path>
                                </a:pathLst>
                              </a:custGeom>
                              <a:noFill/>
                              <a:ln w="9525">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859C3" id="Freeform 16" o:spid="_x0000_s1026" style="position:absolute;margin-left:-3.55pt;margin-top:6.5pt;width:232.15pt;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9204,1635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Q6pbwYAABkXAAAOAAAAZHJzL2Uyb0RvYy54bWysWNtu3DYQfS/QfxD0WKBZkiIl0Ygd5AIX&#13;&#10;BYIkaFIkfZS1kleAVlQp2Wvn63tISjLl2Fhu0BdbXHLmcO7Defnqbt9Gt5UeGtWdx/QFiaOqK9W2&#13;&#10;6a7P47+/XP6ex9EwFt22aFVXncf31RC/uvj1l5eH/qxiaqfabaUjMOmGs0N/Hu/GsT/bbIZyV+2L&#13;&#10;4YXqqw6btdL7YsRSX2+2ujiA+77dMELSzUHpba9VWQ0Dfn3nNuMLy7+uq3L8WNdDNUbteYy7jfav&#13;&#10;tn+vzN/Nxcvi7FoX/a4pp2sUP3GLfdF0AF1YvSvGIrrRzQ+s9k2p1aDq8UWp9htV101ZWRkgDSWP&#13;&#10;pPm8K/rKygLlDP2ipuH/Y1t+uP2ko2YL26Vx1BV72OhSV5XReISfoJ9DP5zh2Of+k55WAz6NsHe1&#13;&#10;3pv/ECO6szq9X3Ra3Y1RiR+Z5HlCRByV2KNpQqUwTDcP1OXNMP5RKcupuH0/jM4mW3xZjW6na5Wq&#13;&#10;64ZmrL7BjvW+hZl+20QkOkQMTBnhky0fH//HP05FnmQ82kG0RJDkGZJv1ENgRHLOj8P4NClNqDiK&#13;&#10;wjyUJGWpFMdRfBrIAN0ehUk8GJGkSR6gsxUNJTI/isI9lFTyjAeg+DSBloEjLbbPSUZZgGV8GiaE&#13;&#10;SI8Kg1BYUKSENQNQfJpAy2QeDKWcsyw77gE+UZg0SMGLNHBMlosAcVZEImHpca1JH4dLmvIAcVZE&#13;&#10;IoHbHA3OVUCnghASgEPXVEGRQ/2YpjlJmMiPG2hNFSbSKqxlhgBKAoBWVGE2on5kM5oQKgOcYUVF&#13;&#10;A/KnH9lTeg6Qx6cKDCG6Cm5XCAKQfKonkFCdruf6U+zmklTedVNNwldUmA6H2KLfq8HUP79AodjN&#13;&#10;SxQgV/BAZQraEWL4nE9MTyKGR/jE7CRiuIZPbKsjNBF2bdjOJ7bVOJgY5vCJ5w4hDBmJ1ye2PUsw&#13;&#10;MrKpT5ydpDDkSJ84P4kYic8nlicRm2zmU2N9ko89drLTvIw+cjOsT0J/5GjILieRP3I1epqvmYyx&#13;&#10;Ut3K25zjTGGu8XwwD4fWPhzGOMLDQccRHg5X5sbFWV+MJjvMn9EB/e7UjEY72+6aJtNs79Vt9UXZ&#13;&#10;g+NDr+yankn6hyPlzVVTvqm++wQZ59I5K9oxTq274AKWGeW5RFttxEoJT6dO2O259tXtma50VvUK&#13;&#10;4ilA9KO5dJZKGU1tWM2ACckZcXFHU0Hz9aZtZS2iS63BkJxmNHfWpSnN8ul55gThOSWJCxqBorVS&#13;&#10;gGtrLaQw3WowopA0Yy4YBGHchv8sZMrR+c1CMrxcDNdl07a4Tkj7pgiGzBKZw0TGWFRwSleYmUhz&#13;&#10;6aILt8GzyYN07a4ltH1fMGIuskQ4QVjKyQpQJlJyB/hgrFlI1/q6q9q3RjAkJYKhZ3xEOvOFiSiX&#13;&#10;LoWxjImVLadG+CfkpFRmZFItS3IxPe+mGGGCSyBNepfpGtS1xdOu6XbDRU0yksEdHWMq0jUsTwQX&#13;&#10;LjYpHl8r5UMJpkmeUfmSxI8GJzwny6dooBnha0wh4SvPGRUBazpmB3qiVTPTLj7LOOM5OlfH+Ic7&#13;&#10;ue75Z0SF+2azkn7QoGSMizmaBLKSHzHwB9NJz6CnWJWRhPJkElWYh6bPmJEMqdTljd8pQna16bpq&#13;&#10;h7rUpqMmZTTPGPzD+lG2TgtLUTFJY7HZHE5P75pKtgJtO7+ePEvkjoHaFDc7qFmqnGX5MKzp1GXT&#13;&#10;tjZDtZ2pfVIwYavdoNpmazZNwhz09dXbVke3BUopv8zpm3dTcHnHwLpFd7wxwyY3XrJf431bGR5t&#13;&#10;91dVY0xlBkoOwQwIq4VtUZZVN1K3tSu2lUMznj4HlR0pGgork2VoONe45cJ7YvA0bwiKW07nDWll&#13;&#10;54sLsXsLLDDuBvPFHPFCYZFVNy7E+6ZT+inJWkg1Ibvzs5KcaoyWrtT2HkM8rdx0c+jLy0YP4/ti&#13;&#10;GD8VGnMyZFqMaMeP+FO3CoZCM2K/4min9PenfjfnMWXEbhwdMB49j4d/bwpdxVH7Z4f5IxI40lU0&#13;&#10;2gUXGQIv0v7Olb/T3ezfKlgfEYPb2U9zfmznz1qr/VdMcl8bVGwVXQlsvKFGPS/ejlhjC5PJsnr9&#13;&#10;2n5jhgrnfN997kvD3Gi1h+Rf7r4Wuo/M53k8YhL5Qc2j1OJsHjEaD1/OGspOvb4ZVd2Y+aP1Q6fX&#13;&#10;aYH5q7X/NCs2A15/bU89TLQv/gMAAP//AwBQSwMEFAAGAAgAAAAhAMxwpq/jAAAADQEAAA8AAABk&#13;&#10;cnMvZG93bnJldi54bWxMj0FPwzAMhe9I/IfISNy2dFtZo67pNAEFiQuiIM5ZE9pC41RJtpV/P+8E&#13;&#10;F0v2s5/fV2wnO7Cj8aF3KGExT4AZbJzusZXw8V7NBLAQFWo1ODQSfk2AbXl9VahcuxO+mWMdW0Ym&#13;&#10;GHIloYtxzDkPTWesCnM3GiTty3mrIrW+5dqrE5nbgS+TZM2t6pE+dGo0951pfuqDlfA0vda7Z5Ha&#13;&#10;pHr8TF+ED+vvSkh5ezM9bKjsNsCimeLfBVwYKD+UFGzvDqgDGyTMsgVt0nxFXKSnd9kS2F7CSmTA&#13;&#10;y4L/pyjPAAAA//8DAFBLAQItABQABgAIAAAAIQC2gziS/gAAAOEBAAATAAAAAAAAAAAAAAAAAAAA&#13;&#10;AABbQ29udGVudF9UeXBlc10ueG1sUEsBAi0AFAAGAAgAAAAhADj9If/WAAAAlAEAAAsAAAAAAAAA&#13;&#10;AAAAAAAALwEAAF9yZWxzLy5yZWxzUEsBAi0AFAAGAAgAAAAhAEIhDqlvBgAAGRcAAA4AAAAAAAAA&#13;&#10;AAAAAAAALgIAAGRycy9lMm9Eb2MueG1sUEsBAi0AFAAGAAgAAAAhAMxwpq/jAAAADQEAAA8AAAAA&#13;&#10;AAAAAAAAAAAAyQgAAGRycy9kb3ducmV2LnhtbFBLBQYAAAAABAAEAPMAAADZCQAAAAA=&#13;&#10;" path="m,158374c74497,109419,148995,60464,209444,61315v60449,851,98762,103871,153251,102168c417184,161780,481039,51949,536380,51098v55341,-851,113236,111533,158360,107276c739864,154117,756892,24705,807124,25556v50232,851,132818,137927,189010,137927c1052326,163483,1091490,27259,1144277,25556v52787,-1703,110682,129413,168577,127710c1370749,151563,1435455,13637,1491647,15340v56192,1703,106425,148143,158360,148143c1701942,163483,1748769,17043,1803258,15340v54489,-1703,119196,140480,173685,137926c2031432,150712,2073151,-1689,2130194,14v57043,1703,189010,163469,189010,163469l2319204,163483e" filled="f" strokecolor="#4f81bd">
                      <v:stroke joinstyle="miter"/>
                      <v:path arrowok="t" o:connecttype="custom" o:connectlocs="0,158076;266257,61199;461079,163175;681877,51002;883193,158076;1026062,25508;1266343,163175;1454670,25508;1668975,152977;1896267,15311;2097583,163175;2292405,15311;2513203,152977;2708025,14;2948305,163175;2948305,163175" o:connectangles="0,0,0,0,0,0,0,0,0,0,0,0,0,0,0,0"/>
                    </v:shape>
                  </w:pict>
                </mc:Fallback>
              </mc:AlternateContent>
            </w:r>
          </w:p>
        </w:tc>
      </w:tr>
      <w:tr w:rsidR="008306BF" w14:paraId="7EC70150" w14:textId="77777777" w:rsidTr="0023622E">
        <w:tc>
          <w:tcPr>
            <w:tcW w:w="4871" w:type="dxa"/>
          </w:tcPr>
          <w:p w14:paraId="63162912" w14:textId="77777777" w:rsidR="008306BF" w:rsidRPr="006F0BDD" w:rsidRDefault="008306BF" w:rsidP="009D31AC">
            <w:pPr>
              <w:widowControl w:val="0"/>
              <w:autoSpaceDE w:val="0"/>
              <w:autoSpaceDN w:val="0"/>
              <w:adjustRightInd w:val="0"/>
              <w:jc w:val="both"/>
              <w:rPr>
                <w:color w:val="000000"/>
              </w:rPr>
            </w:pPr>
            <w:r>
              <w:t>Τ</w:t>
            </w:r>
            <w:r w:rsidRPr="006F0BDD">
              <w:t>αλάντωση χαμηλής συχνότητας</w:t>
            </w:r>
            <w:r w:rsidRPr="006F0BDD">
              <w:rPr>
                <w:color w:val="000000"/>
              </w:rPr>
              <w:t xml:space="preserve"> </w:t>
            </w:r>
          </w:p>
        </w:tc>
        <w:tc>
          <w:tcPr>
            <w:tcW w:w="4868" w:type="dxa"/>
          </w:tcPr>
          <w:p w14:paraId="64327533" w14:textId="77777777" w:rsidR="008306BF" w:rsidRDefault="008306BF" w:rsidP="009D31AC">
            <w:pPr>
              <w:widowControl w:val="0"/>
              <w:autoSpaceDE w:val="0"/>
              <w:autoSpaceDN w:val="0"/>
              <w:adjustRightInd w:val="0"/>
              <w:jc w:val="both"/>
              <w:rPr>
                <w:color w:val="000000"/>
              </w:rPr>
            </w:pPr>
            <w:r>
              <w:rPr>
                <w:noProof/>
                <w:lang w:eastAsia="en-GB"/>
              </w:rPr>
              <mc:AlternateContent>
                <mc:Choice Requires="wps">
                  <w:drawing>
                    <wp:anchor distT="0" distB="0" distL="114300" distR="114300" simplePos="0" relativeHeight="251661312" behindDoc="0" locked="0" layoutInCell="1" allowOverlap="1" wp14:anchorId="14211A85" wp14:editId="7F4B317C">
                      <wp:simplePos x="0" y="0"/>
                      <wp:positionH relativeFrom="column">
                        <wp:posOffset>-19050</wp:posOffset>
                      </wp:positionH>
                      <wp:positionV relativeFrom="paragraph">
                        <wp:posOffset>75635</wp:posOffset>
                      </wp:positionV>
                      <wp:extent cx="2921635" cy="160020"/>
                      <wp:effectExtent l="0" t="0" r="12065" b="17780"/>
                      <wp:wrapNone/>
                      <wp:docPr id="17" name="Freeform 17"/>
                      <wp:cNvGraphicFramePr/>
                      <a:graphic xmlns:a="http://schemas.openxmlformats.org/drawingml/2006/main">
                        <a:graphicData uri="http://schemas.microsoft.com/office/word/2010/wordprocessingShape">
                          <wps:wsp>
                            <wps:cNvSpPr/>
                            <wps:spPr>
                              <a:xfrm>
                                <a:off x="0" y="0"/>
                                <a:ext cx="2921635" cy="160020"/>
                              </a:xfrm>
                              <a:custGeom>
                                <a:avLst/>
                                <a:gdLst>
                                  <a:gd name="connsiteX0" fmla="*/ 0 w 2921993"/>
                                  <a:gd name="connsiteY0" fmla="*/ 204359 h 215133"/>
                                  <a:gd name="connsiteX1" fmla="*/ 633439 w 2921993"/>
                                  <a:gd name="connsiteY1" fmla="*/ 66433 h 215133"/>
                                  <a:gd name="connsiteX2" fmla="*/ 1471213 w 2921993"/>
                                  <a:gd name="connsiteY2" fmla="*/ 214576 h 215133"/>
                                  <a:gd name="connsiteX3" fmla="*/ 2145519 w 2921993"/>
                                  <a:gd name="connsiteY3" fmla="*/ 24 h 215133"/>
                                  <a:gd name="connsiteX4" fmla="*/ 2921993 w 2921993"/>
                                  <a:gd name="connsiteY4" fmla="*/ 199251 h 215133"/>
                                  <a:gd name="connsiteX5" fmla="*/ 2921993 w 2921993"/>
                                  <a:gd name="connsiteY5" fmla="*/ 199251 h 215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21993" h="215133">
                                    <a:moveTo>
                                      <a:pt x="0" y="204359"/>
                                    </a:moveTo>
                                    <a:cubicBezTo>
                                      <a:pt x="194118" y="134544"/>
                                      <a:pt x="388237" y="64730"/>
                                      <a:pt x="633439" y="66433"/>
                                    </a:cubicBezTo>
                                    <a:cubicBezTo>
                                      <a:pt x="878641" y="68136"/>
                                      <a:pt x="1219200" y="225644"/>
                                      <a:pt x="1471213" y="214576"/>
                                    </a:cubicBezTo>
                                    <a:cubicBezTo>
                                      <a:pt x="1723226" y="203508"/>
                                      <a:pt x="1903722" y="2578"/>
                                      <a:pt x="2145519" y="24"/>
                                    </a:cubicBezTo>
                                    <a:cubicBezTo>
                                      <a:pt x="2387316" y="-2530"/>
                                      <a:pt x="2921993" y="199251"/>
                                      <a:pt x="2921993" y="199251"/>
                                    </a:cubicBezTo>
                                    <a:lnTo>
                                      <a:pt x="2921993" y="199251"/>
                                    </a:lnTo>
                                  </a:path>
                                </a:pathLst>
                              </a:custGeom>
                              <a:noFill/>
                              <a:ln w="9525">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31155" id="Freeform 17" o:spid="_x0000_s1026" style="position:absolute;margin-left:-1.5pt;margin-top:5.95pt;width:230.0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1993,215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k3qXgQAABEMAAAOAAAAZHJzL2Uyb0RvYy54bWysVttu2zgQfV9g/4HQ4wKNRVKSL4hTpAmy&#13;&#10;WCBog00W7T7SFGULkEgtScdOv36HpCTTrQsnRf0gk5o5czgXDefy/b5t0LPQplZymeCLNEFCclXW&#13;&#10;cr1M/nm6ezdLkLFMlqxRUiyTF2GS91e//3a56xaCqI1qSqERGJFmseuWycbabjGZGL4RLTMXqhMS&#13;&#10;hJXSLbOw1etJqdkOrLfNhKRpMdkpXXZacWEMvL0NwuTK268qwe2nqjLComaZwNmsf2r/XLnn5OqS&#13;&#10;LdaadZua98dgP3GKltUSSEdTt8wytNX1d6bammtlVGUvuGonqqpqLrwP4A1Ov/HmccM64X2B4Jhu&#13;&#10;DJP5dWb5x+cHjeoScjdNkGQt5OhOC+EijuAVxGfXmQWoPXYPut8ZWDpn95Vu3T+4gfY+pi9jTMXe&#13;&#10;Ig4vyZzgguYJ4iDDRZoSH/TJAc23xv4plLfEnu+NDTkpYeUjWvbH4kpKU1vxBfJYtQ2k6Y8JStEO&#13;&#10;OYr5nPa5/Fb931idpBnN52iDCM4x/RHkC44YCkozOj9Pc4QpMkrPspCIBWdTTDA9TxODCM7yaXGW&#13;&#10;h0Y8DpLjV7hzBMrOcmQxR8jHeV9iEGSQ5PgsDxTSmPs+7+d5YtAJHqjF9VBtbDMUIN/LvgJhhZjr&#13;&#10;Z6n/xDtlXLXH5QilPWyh3KB+wSSgXPmeAUPVxGD8JjDUQgwmbwJDgmOw/xZefWzIXAzO3sQM6YjB&#13;&#10;eQwOJ+gDr6F9u8bd+MZtEwSNWycIGvfKYdiiY9bla1iiXeg3rhmgDazDR+7ErXoWT8or2kOvCu2g&#13;&#10;5z+o8O2q5h/E1xiA5xnGcJnByTHN8sy7DCfw1uhsRij0TxAW2ZT210qQhf4RZK4tDN4ecZxinE1n&#13;&#10;RRbqo5hhWvQue0LoFXO4/rxVQvLi+Dh9MwlS3yNeTYqnhBJSBGhK83R2RDtP6ZSEsiP59EjWd5aA&#13;&#10;HAvirJeEzqYUB8J3JD+O3dDZfdR9g4hPc1rqKuiItZFxHn8ICmqAdkXlv+CxurzJwyUl1V3dNL4A&#13;&#10;G+lqbp6T3LcGo5q6dEJXaEavVzeNRs8MSji7m+EPt30aIjUw3UCfmLhLNlyrfmVfGuFsNPJvUcH1&#13;&#10;7C7SwOAGIzGaZZwLaXEQbVgpAluewm8gGxDeJ2/QWa7glKPt3sCgGYwMtkM76/UdVPi5agSHrugn&#13;&#10;tu8PFsAjwjMraUdwW0ulT3nWgFc9c9AfghRC46K0UuULDC9ahanOdPyu1sbeM2MfmIb5AL4PGE3t&#13;&#10;J3hUjYJEQRPwK+gOSn899d7pw3QF0gTtYCxcJua/LdMiQc1fEuauOc4yMGv9Bm5fmGaQjiWrWCK3&#13;&#10;7Y2C7MNXDKfzS6dvm2FZadV+hgn22rGCiEkO3HCbWOhzYXNjYQ8imMi4uL72a5gdoTjv5WPHnXEX&#13;&#10;1Q48f9p/ZrpDbrlMLExgH9UwQrLFMFq5Ch91HVKq661VVe3mLl+HIa79BuZOXzj9jOwG23jvtQ6T&#13;&#10;/NX/AAAA//8DAFBLAwQUAAYACAAAACEAKnfDad8AAAANAQAADwAAAGRycy9kb3ducmV2LnhtbEyP&#13;&#10;T0/DMAzF70h8h8hI3La0bFDomk78ERInJMa4e01oC4lTGm8r3x5zgost+8nP71etp+DVwY2pj2Qg&#13;&#10;n2egHDXR9tQa2L4+zq5BJUay6CM5A98uwbo+PamwtPFIL+6w4VaJCaUSDXTMQ6l1ajoXMM3j4Ei0&#13;&#10;9zgGZBnHVtsRj2IevL7IsisdsCf50OHg7jvXfG72wUDBkZ5CcbfFN/+1/OhJPzNrY87PpoeVlNsV&#13;&#10;KHYT/13AL4Pkh1qC7eKebFLewGwhPCz7/AaU6MvLIge1M7CQrutK/6eofwAAAP//AwBQSwECLQAU&#13;&#10;AAYACAAAACEAtoM4kv4AAADhAQAAEwAAAAAAAAAAAAAAAAAAAAAAW0NvbnRlbnRfVHlwZXNdLnht&#13;&#10;bFBLAQItABQABgAIAAAAIQA4/SH/1gAAAJQBAAALAAAAAAAAAAAAAAAAAC8BAABfcmVscy8ucmVs&#13;&#10;c1BLAQItABQABgAIAAAAIQCCak3qXgQAABEMAAAOAAAAAAAAAAAAAAAAAC4CAABkcnMvZTJvRG9j&#13;&#10;LnhtbFBLAQItABQABgAIAAAAIQAqd8Np3wAAAA0BAAAPAAAAAAAAAAAAAAAAALgGAABkcnMvZG93&#13;&#10;bnJldi54bWxQSwUGAAAAAAQABADzAAAAxAcAAAAA&#13;&#10;" path="m,204359c194118,134544,388237,64730,633439,66433v245202,1703,585761,159211,837774,148143c1723226,203508,1903722,2578,2145519,24v241797,-2554,776474,199227,776474,199227l2921993,199251e" filled="f" strokecolor="#4f81bd">
                      <v:stroke joinstyle="miter"/>
                      <v:path arrowok="t" o:connecttype="custom" o:connectlocs="0,152006;633361,49414;1471033,159606;2145256,18;2921635,148207;2921635,148207" o:connectangles="0,0,0,0,0,0"/>
                    </v:shape>
                  </w:pict>
                </mc:Fallback>
              </mc:AlternateContent>
            </w:r>
          </w:p>
        </w:tc>
      </w:tr>
    </w:tbl>
    <w:p w14:paraId="7FCBCDB4" w14:textId="02B65B5C" w:rsidR="008306BF" w:rsidRDefault="008306BF" w:rsidP="00D656E3">
      <w:pPr>
        <w:pStyle w:val="711"/>
      </w:pPr>
      <w:r>
        <w:t>Πίνακας 1.4</w:t>
      </w:r>
      <w:r w:rsidRPr="00A13C61">
        <w:t>.</w:t>
      </w:r>
      <w:r>
        <w:t xml:space="preserve"> </w:t>
      </w:r>
      <w:r w:rsidRPr="00815892">
        <w:t>Ταλαντώσεις διαφορετικών συχνοτήτων.</w:t>
      </w:r>
    </w:p>
    <w:p w14:paraId="489F7C09" w14:textId="28DB8EE6" w:rsidR="008306BF" w:rsidRDefault="008306BF" w:rsidP="008306BF">
      <w:pPr>
        <w:pStyle w:val="orderedlist"/>
        <w:numPr>
          <w:ilvl w:val="0"/>
          <w:numId w:val="0"/>
        </w:numPr>
      </w:pPr>
      <w:r>
        <w:t xml:space="preserve">Στο </w:t>
      </w:r>
      <w:r w:rsidRPr="008F70D8">
        <w:t xml:space="preserve">Ηχητικό Παράδειγμα 1.9 </w:t>
      </w:r>
      <w:r>
        <w:t>ακούμε διαφορετικές ταλαντώσεις οι οποίες δεν αφορούν μόνο στο τονικό ύψος</w:t>
      </w:r>
      <w:r w:rsidRPr="00C67C0D">
        <w:t>,</w:t>
      </w:r>
      <w:r>
        <w:t xml:space="preserve"> αλλά και στο ηχόχρωμα της φωνής, στη δυναμική και στην ταχύτητα της ταλάντωσης (</w:t>
      </w:r>
      <w:r w:rsidRPr="008F70D8">
        <w:t>Εικόνα 1.1</w:t>
      </w:r>
      <w:r w:rsidR="00B04C98" w:rsidRPr="008F70D8">
        <w:t>3</w:t>
      </w:r>
      <w:r w:rsidRPr="008F70D8">
        <w:t>).</w:t>
      </w:r>
    </w:p>
    <w:p w14:paraId="296632AC"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3712557D" w14:textId="77777777" w:rsidTr="00F52BD0">
        <w:tc>
          <w:tcPr>
            <w:tcW w:w="505" w:type="pct"/>
          </w:tcPr>
          <w:p w14:paraId="50B2BC50" w14:textId="24D62A9E" w:rsidR="008306BF" w:rsidRPr="0009449D" w:rsidRDefault="00F52BD0" w:rsidP="00F52BD0">
            <w:pPr>
              <w:pStyle w:val="0TABLESOUNDEXAMPLE"/>
              <w:numPr>
                <w:ilvl w:val="0"/>
                <w:numId w:val="0"/>
              </w:numPr>
            </w:pPr>
            <w:r>
              <w:drawing>
                <wp:inline distT="0" distB="0" distL="0" distR="0" wp14:anchorId="472DC4F7" wp14:editId="41EA2234">
                  <wp:extent cx="241300" cy="2667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3EF1C01" w14:textId="77777777" w:rsidR="008306BF" w:rsidRPr="00F52BD0" w:rsidRDefault="008306BF" w:rsidP="00F52BD0">
            <w:pPr>
              <w:pStyle w:val="61"/>
            </w:pPr>
            <w:r w:rsidRPr="00F52BD0">
              <w:t>Ηχητικό Παράδειγμα 1.9. Ταλαντώσεις σε ηχογράφηση φωνής.</w:t>
            </w:r>
          </w:p>
        </w:tc>
      </w:tr>
    </w:tbl>
    <w:p w14:paraId="55667174" w14:textId="77777777" w:rsidR="008306BF" w:rsidRDefault="008306BF" w:rsidP="008306BF">
      <w:pPr>
        <w:pStyle w:val="orderedlist"/>
        <w:numPr>
          <w:ilvl w:val="0"/>
          <w:numId w:val="0"/>
        </w:numPr>
      </w:pPr>
    </w:p>
    <w:p w14:paraId="561B4F33" w14:textId="77777777" w:rsidR="008306BF" w:rsidRDefault="008306BF" w:rsidP="008306BF">
      <w:pPr>
        <w:pStyle w:val="orderedlist"/>
        <w:numPr>
          <w:ilvl w:val="0"/>
          <w:numId w:val="0"/>
        </w:numPr>
      </w:pPr>
    </w:p>
    <w:p w14:paraId="313B7DE0" w14:textId="7FA8052A" w:rsidR="008306BF" w:rsidRDefault="008306BF" w:rsidP="00815892">
      <w:pPr>
        <w:pStyle w:val="orderedlist"/>
        <w:numPr>
          <w:ilvl w:val="0"/>
          <w:numId w:val="0"/>
        </w:numPr>
        <w:jc w:val="center"/>
      </w:pPr>
      <w:r>
        <w:rPr>
          <w:noProof/>
        </w:rPr>
        <w:lastRenderedPageBreak/>
        <w:drawing>
          <wp:inline distT="0" distB="0" distL="0" distR="0" wp14:anchorId="01FC39F6" wp14:editId="2DF044CE">
            <wp:extent cx="5781368" cy="2758144"/>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21">
                      <a:extLst>
                        <a:ext uri="{28A0092B-C50C-407E-A947-70E740481C1C}">
                          <a14:useLocalDpi xmlns:a14="http://schemas.microsoft.com/office/drawing/2010/main" val="0"/>
                        </a:ext>
                      </a:extLst>
                    </a:blip>
                    <a:stretch>
                      <a:fillRect/>
                    </a:stretch>
                  </pic:blipFill>
                  <pic:spPr>
                    <a:xfrm>
                      <a:off x="0" y="0"/>
                      <a:ext cx="5793737" cy="2764045"/>
                    </a:xfrm>
                    <a:prstGeom prst="rect">
                      <a:avLst/>
                    </a:prstGeom>
                  </pic:spPr>
                </pic:pic>
              </a:graphicData>
            </a:graphic>
          </wp:inline>
        </w:drawing>
      </w:r>
    </w:p>
    <w:p w14:paraId="6CF88A9C" w14:textId="6786BAAD" w:rsidR="008306BF" w:rsidRPr="007023A4" w:rsidRDefault="008306BF" w:rsidP="00D656E3">
      <w:pPr>
        <w:pStyle w:val="711"/>
      </w:pPr>
      <w:r w:rsidRPr="00F52BD0">
        <w:t>Εικόνα 1.1</w:t>
      </w:r>
      <w:r w:rsidR="00B04C98" w:rsidRPr="00F52BD0">
        <w:t>3</w:t>
      </w:r>
      <w:r w:rsidRPr="00F52BD0">
        <w:t xml:space="preserve">. </w:t>
      </w:r>
      <w:r w:rsidRPr="00815892">
        <w:t>Φασματογράφημα ταλαντώσεων σε ηχογράφηση φωνής (</w:t>
      </w:r>
      <w:r w:rsidR="00F52BD0" w:rsidRPr="00815892">
        <w:t xml:space="preserve">Ηχητικό Παράδειγμα </w:t>
      </w:r>
      <w:r w:rsidRPr="00815892">
        <w:t>1.9).</w:t>
      </w:r>
    </w:p>
    <w:tbl>
      <w:tblPr>
        <w:tblStyle w:val="TableGridLight"/>
        <w:tblW w:w="5000" w:type="pct"/>
        <w:tblLook w:val="0000" w:firstRow="0" w:lastRow="0" w:firstColumn="0" w:lastColumn="0" w:noHBand="0" w:noVBand="0"/>
      </w:tblPr>
      <w:tblGrid>
        <w:gridCol w:w="1632"/>
        <w:gridCol w:w="8082"/>
      </w:tblGrid>
      <w:tr w:rsidR="008306BF" w:rsidRPr="00D929FB" w14:paraId="0BC8564D" w14:textId="77777777" w:rsidTr="00F52BD0">
        <w:trPr>
          <w:trHeight w:val="1406"/>
        </w:trPr>
        <w:tc>
          <w:tcPr>
            <w:tcW w:w="505" w:type="pct"/>
          </w:tcPr>
          <w:p w14:paraId="15EA6595" w14:textId="73D1FA0F" w:rsidR="008306BF" w:rsidRPr="0009449D" w:rsidRDefault="008306BF" w:rsidP="00F52BD0">
            <w:pPr>
              <w:pStyle w:val="0TABLESOUNDEXAMPLE"/>
              <w:numPr>
                <w:ilvl w:val="0"/>
                <w:numId w:val="0"/>
              </w:numPr>
            </w:pPr>
          </w:p>
        </w:tc>
        <w:tc>
          <w:tcPr>
            <w:tcW w:w="2500" w:type="pct"/>
          </w:tcPr>
          <w:p w14:paraId="5C47AF9D" w14:textId="77777777" w:rsidR="008306BF" w:rsidRPr="00F52BD0" w:rsidRDefault="008306BF" w:rsidP="00F52BD0">
            <w:pPr>
              <w:pStyle w:val="61"/>
            </w:pPr>
            <w:r w:rsidRPr="00F52BD0">
              <w:t xml:space="preserve">Ακούστε το παρακάτω έργο και προσπαθήστε να περιγράψετε τις ταλαντώσεις και τις </w:t>
            </w:r>
            <w:proofErr w:type="spellStart"/>
            <w:r w:rsidRPr="00F52BD0">
              <w:t>μικροδιακυμάνσεις</w:t>
            </w:r>
            <w:proofErr w:type="spellEnd"/>
            <w:r w:rsidRPr="00F52BD0">
              <w:t xml:space="preserve"> των ηχητικών χαρακτηριστικών στις φωνές των πουλιών και των ζώων. Πόσο επηρεάζουν τις ταλαντώσεις τα </w:t>
            </w:r>
            <w:proofErr w:type="spellStart"/>
            <w:r w:rsidRPr="00F52BD0">
              <w:t>τρανσπόρτα</w:t>
            </w:r>
            <w:proofErr w:type="spellEnd"/>
            <w:r w:rsidRPr="00F52BD0">
              <w:t xml:space="preserve"> των φωνών σε διαφορετικές οκτάβες;</w:t>
            </w:r>
          </w:p>
          <w:p w14:paraId="4F124AB1" w14:textId="0DA9C28B" w:rsidR="008306BF" w:rsidRPr="00CA5422" w:rsidRDefault="008306BF" w:rsidP="00CA5422">
            <w:pPr>
              <w:pStyle w:val="61"/>
              <w:rPr>
                <w:lang w:val="en-US"/>
              </w:rPr>
            </w:pPr>
            <w:r w:rsidRPr="00F52BD0">
              <w:rPr>
                <w:lang w:val="en-US"/>
              </w:rPr>
              <w:t xml:space="preserve">Bernard Fort, </w:t>
            </w:r>
            <w:r w:rsidRPr="00F52BD0">
              <w:rPr>
                <w:i/>
                <w:iCs/>
                <w:lang w:val="en-US"/>
              </w:rPr>
              <w:t xml:space="preserve">La </w:t>
            </w:r>
            <w:proofErr w:type="spellStart"/>
            <w:r w:rsidRPr="00F52BD0">
              <w:rPr>
                <w:i/>
                <w:iCs/>
                <w:lang w:val="en-US"/>
              </w:rPr>
              <w:t>Paix</w:t>
            </w:r>
            <w:proofErr w:type="spellEnd"/>
            <w:r w:rsidRPr="00F52BD0">
              <w:rPr>
                <w:i/>
                <w:iCs/>
                <w:lang w:val="en-US"/>
              </w:rPr>
              <w:t xml:space="preserve"> de </w:t>
            </w:r>
            <w:proofErr w:type="spellStart"/>
            <w:r w:rsidRPr="00F52BD0">
              <w:rPr>
                <w:i/>
                <w:iCs/>
                <w:lang w:val="en-US"/>
              </w:rPr>
              <w:t>l’Entendre</w:t>
            </w:r>
            <w:proofErr w:type="spellEnd"/>
            <w:r w:rsidR="00F52BD0" w:rsidRPr="00F52BD0">
              <w:rPr>
                <w:lang w:val="en-US"/>
              </w:rPr>
              <w:t>.</w:t>
            </w:r>
          </w:p>
        </w:tc>
      </w:tr>
    </w:tbl>
    <w:p w14:paraId="5BBE53BA" w14:textId="6F0900B9" w:rsidR="008306BF" w:rsidRPr="001910E1" w:rsidRDefault="008306BF" w:rsidP="003F4982">
      <w:pPr>
        <w:pStyle w:val="511"/>
      </w:pPr>
      <w:r w:rsidRPr="004E39EA">
        <w:t xml:space="preserve">1.8.5. Το </w:t>
      </w:r>
      <w:proofErr w:type="spellStart"/>
      <w:r w:rsidR="001910E1">
        <w:t>Κ</w:t>
      </w:r>
      <w:r w:rsidRPr="004E39EA">
        <w:t>ριτήριο</w:t>
      </w:r>
      <w:proofErr w:type="spellEnd"/>
      <w:r w:rsidRPr="004E39EA">
        <w:t xml:space="preserve"> της </w:t>
      </w:r>
      <w:proofErr w:type="spellStart"/>
      <w:r w:rsidR="001910E1">
        <w:t>Δ</w:t>
      </w:r>
      <w:r w:rsidRPr="004E39EA">
        <w:t>υναμικής</w:t>
      </w:r>
      <w:proofErr w:type="spellEnd"/>
      <w:r w:rsidRPr="004E39EA">
        <w:t xml:space="preserve">. </w:t>
      </w:r>
    </w:p>
    <w:p w14:paraId="2F9EECD9" w14:textId="77777777" w:rsidR="008306BF" w:rsidRDefault="008306BF" w:rsidP="008306BF">
      <w:pPr>
        <w:pStyle w:val="orderedlist"/>
        <w:numPr>
          <w:ilvl w:val="0"/>
          <w:numId w:val="0"/>
        </w:numPr>
      </w:pPr>
      <w:r>
        <w:t xml:space="preserve">Το </w:t>
      </w:r>
      <w:proofErr w:type="spellStart"/>
      <w:r>
        <w:t>κριτήριο</w:t>
      </w:r>
      <w:proofErr w:type="spellEnd"/>
      <w:r>
        <w:t xml:space="preserve"> </w:t>
      </w:r>
      <w:proofErr w:type="spellStart"/>
      <w:r>
        <w:t>αυτο</w:t>
      </w:r>
      <w:proofErr w:type="spellEnd"/>
      <w:r>
        <w:t xml:space="preserve">́ </w:t>
      </w:r>
      <w:proofErr w:type="spellStart"/>
      <w:r>
        <w:t>συγκεντρώνει</w:t>
      </w:r>
      <w:proofErr w:type="spellEnd"/>
      <w:r>
        <w:t xml:space="preserve"> </w:t>
      </w:r>
      <w:proofErr w:type="spellStart"/>
      <w:r>
        <w:t>όλα</w:t>
      </w:r>
      <w:proofErr w:type="spellEnd"/>
      <w:r>
        <w:t xml:space="preserve"> </w:t>
      </w:r>
      <w:proofErr w:type="spellStart"/>
      <w:r>
        <w:t>εκείνα</w:t>
      </w:r>
      <w:proofErr w:type="spellEnd"/>
      <w:r>
        <w:t xml:space="preserve"> τα </w:t>
      </w:r>
      <w:proofErr w:type="spellStart"/>
      <w:r>
        <w:t>χαρακτηριστικα</w:t>
      </w:r>
      <w:proofErr w:type="spellEnd"/>
      <w:r>
        <w:t xml:space="preserve">́ που </w:t>
      </w:r>
      <w:proofErr w:type="spellStart"/>
      <w:r>
        <w:t>σχετίζονται</w:t>
      </w:r>
      <w:proofErr w:type="spellEnd"/>
      <w:r>
        <w:t xml:space="preserve"> με το </w:t>
      </w:r>
      <w:proofErr w:type="spellStart"/>
      <w:r>
        <w:t>πώς</w:t>
      </w:r>
      <w:proofErr w:type="spellEnd"/>
      <w:r>
        <w:t xml:space="preserve"> </w:t>
      </w:r>
      <w:proofErr w:type="spellStart"/>
      <w:r>
        <w:t>γίνονται</w:t>
      </w:r>
      <w:proofErr w:type="spellEnd"/>
      <w:r>
        <w:t xml:space="preserve"> </w:t>
      </w:r>
      <w:proofErr w:type="spellStart"/>
      <w:r>
        <w:t>αντιληπτές</w:t>
      </w:r>
      <w:proofErr w:type="spellEnd"/>
      <w:r>
        <w:t xml:space="preserve"> οι </w:t>
      </w:r>
      <w:proofErr w:type="spellStart"/>
      <w:r>
        <w:t>διαφοροποιήσεις</w:t>
      </w:r>
      <w:proofErr w:type="spellEnd"/>
      <w:r>
        <w:t xml:space="preserve"> της </w:t>
      </w:r>
      <w:proofErr w:type="spellStart"/>
      <w:r>
        <w:t>έντασης</w:t>
      </w:r>
      <w:proofErr w:type="spellEnd"/>
      <w:r>
        <w:t xml:space="preserve"> στη διάρκεια ενός ήχου. </w:t>
      </w:r>
    </w:p>
    <w:p w14:paraId="7EF11858" w14:textId="77777777" w:rsidR="008306BF" w:rsidRDefault="008306BF" w:rsidP="008306BF">
      <w:pPr>
        <w:pStyle w:val="orderedlist"/>
        <w:numPr>
          <w:ilvl w:val="0"/>
          <w:numId w:val="0"/>
        </w:numPr>
        <w:ind w:firstLine="720"/>
      </w:pPr>
      <w:r>
        <w:t xml:space="preserve">Ο </w:t>
      </w:r>
      <w:proofErr w:type="spellStart"/>
      <w:r>
        <w:rPr>
          <w:lang w:val="en-US"/>
        </w:rPr>
        <w:t>Chion</w:t>
      </w:r>
      <w:proofErr w:type="spellEnd"/>
      <w:r w:rsidRPr="00912BCA">
        <w:t xml:space="preserve"> </w:t>
      </w:r>
      <w:r>
        <w:t xml:space="preserve">αναφέρει σχετικά: </w:t>
      </w:r>
    </w:p>
    <w:p w14:paraId="023FEE2B" w14:textId="77777777" w:rsidR="008306BF" w:rsidRPr="0068067B" w:rsidRDefault="008306BF" w:rsidP="008306BF">
      <w:pPr>
        <w:pStyle w:val="orderedlist"/>
        <w:numPr>
          <w:ilvl w:val="0"/>
          <w:numId w:val="0"/>
        </w:numPr>
        <w:ind w:firstLine="720"/>
      </w:pPr>
    </w:p>
    <w:p w14:paraId="69A0A762" w14:textId="208006BB" w:rsidR="008306BF" w:rsidRDefault="008306BF" w:rsidP="001910E1">
      <w:pPr>
        <w:pStyle w:val="orderedlist"/>
        <w:numPr>
          <w:ilvl w:val="0"/>
          <w:numId w:val="15"/>
        </w:numPr>
      </w:pPr>
      <w:r w:rsidRPr="00912BCA">
        <w:t>“</w:t>
      </w:r>
      <w:r>
        <w:t xml:space="preserve">Το κριτήριο της δυναμικής περιγράφει το προφίλ </w:t>
      </w:r>
      <w:r w:rsidRPr="00C67C0D">
        <w:t>της</w:t>
      </w:r>
      <w:r w:rsidRPr="00F762DF">
        <w:t xml:space="preserve"> έντασης που χαρακτηρίζει </w:t>
      </w:r>
      <w:r>
        <w:t xml:space="preserve">έναν </w:t>
      </w:r>
      <w:r w:rsidRPr="00F762DF">
        <w:t xml:space="preserve">ήχο, είτε </w:t>
      </w:r>
      <w:r>
        <w:t xml:space="preserve">αυτή </w:t>
      </w:r>
      <w:r w:rsidRPr="00F762DF">
        <w:t xml:space="preserve">η ένταση είναι σταθερή (ομοιογενείς ήχοι) είτε ποικίλει. Για λόγους ευκολίας, η μελέτη </w:t>
      </w:r>
      <w:r>
        <w:t>του</w:t>
      </w:r>
      <w:r w:rsidRPr="00F762DF">
        <w:t xml:space="preserve"> δυναμικού κριτηρίου βασ</w:t>
      </w:r>
      <w:r>
        <w:t>ίζεται σε ήχους σταθερής μάζας</w:t>
      </w:r>
      <w:r w:rsidRPr="00F762DF">
        <w:t xml:space="preserve">. Εξ ορισμού, </w:t>
      </w:r>
      <w:r>
        <w:t>πρόκειται για</w:t>
      </w:r>
      <w:r w:rsidRPr="00F762DF">
        <w:t xml:space="preserve"> ένα κριτήριο που </w:t>
      </w:r>
      <w:r>
        <w:t>υφίσταται</w:t>
      </w:r>
      <w:r w:rsidRPr="00F762DF">
        <w:t xml:space="preserve"> μόνο </w:t>
      </w:r>
      <w:r>
        <w:t>στη διάσταση του</w:t>
      </w:r>
      <w:r w:rsidRPr="00F762DF">
        <w:t xml:space="preserve"> χρόνο</w:t>
      </w:r>
      <w:r>
        <w:t xml:space="preserve">υ. Είναι επομένως ένα από τα σημαντικότερα </w:t>
      </w:r>
      <w:r w:rsidRPr="00F762DF">
        <w:t xml:space="preserve">κριτήρια </w:t>
      </w:r>
      <w:r>
        <w:t>για την κατανόηση</w:t>
      </w:r>
      <w:r w:rsidRPr="00F762DF">
        <w:t xml:space="preserve"> τη</w:t>
      </w:r>
      <w:r>
        <w:t>ς</w:t>
      </w:r>
      <w:r w:rsidRPr="00F762DF">
        <w:t xml:space="preserve"> μορφή</w:t>
      </w:r>
      <w:r>
        <w:t>ς</w:t>
      </w:r>
      <w:r w:rsidRPr="00F762DF">
        <w:t xml:space="preserve"> </w:t>
      </w:r>
      <w:r>
        <w:t>ενός</w:t>
      </w:r>
      <w:r w:rsidRPr="00F762DF">
        <w:t xml:space="preserve"> ήχου</w:t>
      </w:r>
      <w:r w:rsidRPr="00912BCA">
        <w:t xml:space="preserve">” </w:t>
      </w:r>
      <w:r>
        <w:t>(</w:t>
      </w:r>
      <w:r w:rsidRPr="00912BCA">
        <w:t>1983,</w:t>
      </w:r>
      <w:r>
        <w:t xml:space="preserve"> </w:t>
      </w:r>
      <w:r w:rsidRPr="00912BCA">
        <w:t>154</w:t>
      </w:r>
      <w:r>
        <w:t>)</w:t>
      </w:r>
      <w:r w:rsidRPr="00F762DF">
        <w:t>.</w:t>
      </w:r>
    </w:p>
    <w:p w14:paraId="6A8EF62B" w14:textId="77777777" w:rsidR="00B4684B" w:rsidRDefault="00B4684B" w:rsidP="00B4684B">
      <w:pPr>
        <w:pStyle w:val="orderedlist"/>
        <w:numPr>
          <w:ilvl w:val="0"/>
          <w:numId w:val="0"/>
        </w:numPr>
        <w:ind w:left="720"/>
      </w:pPr>
    </w:p>
    <w:p w14:paraId="53424A8C" w14:textId="0986BF58" w:rsidR="008306BF" w:rsidRDefault="008306BF" w:rsidP="001910E1">
      <w:pPr>
        <w:pStyle w:val="orderedlist"/>
        <w:numPr>
          <w:ilvl w:val="0"/>
          <w:numId w:val="15"/>
        </w:numPr>
      </w:pPr>
      <w:r w:rsidRPr="00912BCA">
        <w:t>“</w:t>
      </w:r>
      <w:r w:rsidRPr="00F762DF">
        <w:t xml:space="preserve">Οι </w:t>
      </w:r>
      <w:r>
        <w:t>διαφοροποιήσεις</w:t>
      </w:r>
      <w:r w:rsidRPr="00F762DF">
        <w:t xml:space="preserve"> </w:t>
      </w:r>
      <w:r>
        <w:t>στη</w:t>
      </w:r>
      <w:r w:rsidRPr="00F762DF">
        <w:t>ν ένταση των ηχητικών αντικειμένων κατά τη</w:t>
      </w:r>
      <w:r>
        <w:t xml:space="preserve"> διάρκειά</w:t>
      </w:r>
      <w:r w:rsidRPr="00F762DF">
        <w:t xml:space="preserve"> τους </w:t>
      </w:r>
      <w:r>
        <w:t>υπακού</w:t>
      </w:r>
      <w:r w:rsidRPr="00F762DF">
        <w:t>ν</w:t>
      </w:r>
      <w:r>
        <w:t xml:space="preserve">, </w:t>
      </w:r>
      <w:r w:rsidRPr="00F762DF">
        <w:t>συνήθως</w:t>
      </w:r>
      <w:r>
        <w:t>,</w:t>
      </w:r>
      <w:r w:rsidRPr="00F762DF">
        <w:t xml:space="preserve"> </w:t>
      </w:r>
      <w:r>
        <w:t>σε ορισμένους</w:t>
      </w:r>
      <w:r w:rsidRPr="00F762DF">
        <w:t xml:space="preserve"> γενικούς νόμους (για παράδειγμα, ο νόμος της προοδευτικής μείωσης της έντασης στους ήχους κρουστών)</w:t>
      </w:r>
      <w:r w:rsidRPr="00912BCA">
        <w:t>”</w:t>
      </w:r>
      <w:r w:rsidRPr="003108A1">
        <w:t xml:space="preserve"> </w:t>
      </w:r>
      <w:r>
        <w:t>(</w:t>
      </w:r>
      <w:r w:rsidRPr="00912BCA">
        <w:t>1983,</w:t>
      </w:r>
      <w:r>
        <w:t xml:space="preserve"> </w:t>
      </w:r>
      <w:r w:rsidRPr="00912BCA">
        <w:t>154</w:t>
      </w:r>
      <w:r>
        <w:t>).</w:t>
      </w:r>
    </w:p>
    <w:p w14:paraId="11673FC7" w14:textId="77777777" w:rsidR="00B4684B" w:rsidRDefault="00B4684B" w:rsidP="00B4684B">
      <w:pPr>
        <w:pStyle w:val="orderedlist"/>
        <w:numPr>
          <w:ilvl w:val="0"/>
          <w:numId w:val="0"/>
        </w:numPr>
      </w:pPr>
    </w:p>
    <w:p w14:paraId="016CA4A5" w14:textId="337869B7" w:rsidR="008306BF" w:rsidRPr="00E0182E" w:rsidRDefault="008306BF" w:rsidP="00B4684B">
      <w:pPr>
        <w:pStyle w:val="orderedlist"/>
        <w:numPr>
          <w:ilvl w:val="0"/>
          <w:numId w:val="15"/>
        </w:numPr>
      </w:pPr>
      <w:r w:rsidRPr="00912BCA">
        <w:t>“</w:t>
      </w:r>
      <w:r>
        <w:t xml:space="preserve">Πειράματα περί του συσχετισμού του φυσικού σήματος με το ηχητικό αντικείμενο ανέδειξαν τη σημασία της αντίληψης της </w:t>
      </w:r>
      <w:r w:rsidRPr="000946D8">
        <w:rPr>
          <w:i/>
        </w:rPr>
        <w:t>ατάκας</w:t>
      </w:r>
      <w:r>
        <w:t xml:space="preserve"> ως ένα καθοριστικό σημείο του ήχου</w:t>
      </w:r>
      <w:r w:rsidRPr="0021269E">
        <w:t xml:space="preserve"> </w:t>
      </w:r>
      <w:r>
        <w:t xml:space="preserve">και, επίσης, ως ένα σημείο στο οποίο, αργότερα, η μνήμη του ακροατή θα εντοπίσει τις εντυπώσεις του ηχοχρώματος και της έντασης. </w:t>
      </w:r>
      <w:r w:rsidRPr="00E0182E">
        <w:t xml:space="preserve">Στο συνηθισμένο παράδειγμα </w:t>
      </w:r>
      <w:r>
        <w:t xml:space="preserve">ενός </w:t>
      </w:r>
      <w:r w:rsidRPr="00E0182E">
        <w:t>ήχ</w:t>
      </w:r>
      <w:r>
        <w:t>ου κρούσης</w:t>
      </w:r>
      <w:r w:rsidRPr="00E0182E">
        <w:t>-</w:t>
      </w:r>
      <w:r>
        <w:t>αντήχησης</w:t>
      </w:r>
      <w:r w:rsidRPr="00E0182E">
        <w:t xml:space="preserve"> (για παράδειγμα μια νότα πιάνου) η </w:t>
      </w:r>
      <w:r>
        <w:t>ατάκα</w:t>
      </w:r>
      <w:r w:rsidRPr="00E0182E">
        <w:t xml:space="preserve"> </w:t>
      </w:r>
      <w:r>
        <w:t>και η άμεση συνέπειά της (η αρχή της συνέχισης της νότας)</w:t>
      </w:r>
      <w:r w:rsidRPr="004A6BA5">
        <w:t xml:space="preserve"> </w:t>
      </w:r>
      <w:r w:rsidRPr="00E0182E">
        <w:t>είναι</w:t>
      </w:r>
      <w:r>
        <w:t xml:space="preserve"> αυτή</w:t>
      </w:r>
      <w:r w:rsidRPr="00E0182E">
        <w:t xml:space="preserve"> που </w:t>
      </w:r>
      <w:r>
        <w:t>καθορίζει</w:t>
      </w:r>
      <w:r w:rsidRPr="00E0182E">
        <w:t xml:space="preserve"> την ανάπτυξη της δυναμικής. Αυτός είναι ο </w:t>
      </w:r>
      <w:r>
        <w:t>λόγος για τον οποίο η μελέτη του</w:t>
      </w:r>
      <w:r w:rsidRPr="00E0182E">
        <w:t xml:space="preserve"> </w:t>
      </w:r>
      <w:r>
        <w:t xml:space="preserve">κριτηρίου της </w:t>
      </w:r>
      <w:r w:rsidRPr="00E0182E">
        <w:t>δυναμικ</w:t>
      </w:r>
      <w:r>
        <w:t>ής</w:t>
      </w:r>
      <w:r w:rsidRPr="00E0182E">
        <w:t xml:space="preserve"> βασίζεται σε μεγάλο βαθμό στη φάση </w:t>
      </w:r>
      <w:r w:rsidR="00B4684B">
        <w:t xml:space="preserve">της </w:t>
      </w:r>
      <w:r>
        <w:t>ατάκας</w:t>
      </w:r>
      <w:r w:rsidRPr="00E0182E">
        <w:t xml:space="preserve">, </w:t>
      </w:r>
      <w:r>
        <w:t>η οποία</w:t>
      </w:r>
      <w:r w:rsidRPr="00E0182E">
        <w:t xml:space="preserve"> θεωρείται ως ένα είδος </w:t>
      </w:r>
      <w:proofErr w:type="spellStart"/>
      <w:r w:rsidRPr="00E0182E">
        <w:t>υπο</w:t>
      </w:r>
      <w:proofErr w:type="spellEnd"/>
      <w:r w:rsidRPr="00E0182E">
        <w:t xml:space="preserve">-κριτηρίου </w:t>
      </w:r>
      <w:r>
        <w:t>του κριτηρίου της δυναμικής</w:t>
      </w:r>
      <w:r w:rsidRPr="00912BCA">
        <w:t>” (1983, 155)</w:t>
      </w:r>
      <w:r>
        <w:t>.</w:t>
      </w:r>
    </w:p>
    <w:p w14:paraId="3FF4F20F" w14:textId="77777777" w:rsidR="008306BF" w:rsidRDefault="008306BF" w:rsidP="008306BF">
      <w:pPr>
        <w:pStyle w:val="orderedlist"/>
        <w:numPr>
          <w:ilvl w:val="0"/>
          <w:numId w:val="0"/>
        </w:numPr>
        <w:ind w:firstLine="720"/>
      </w:pPr>
    </w:p>
    <w:p w14:paraId="32F6F20F" w14:textId="77777777" w:rsidR="008306BF" w:rsidRPr="0021269E" w:rsidRDefault="008306BF" w:rsidP="008306BF">
      <w:pPr>
        <w:pStyle w:val="orderedlist"/>
        <w:numPr>
          <w:ilvl w:val="0"/>
          <w:numId w:val="0"/>
        </w:numPr>
      </w:pPr>
      <w:r>
        <w:lastRenderedPageBreak/>
        <w:t xml:space="preserve">Η ατάκα ενός ήχου αποτελεί το εναρκτήριο σημείο το οποίο καθορίζει την αντίληψη του ηχοχρώματος και της μορφοποίησής του στον χρόνο. </w:t>
      </w:r>
    </w:p>
    <w:p w14:paraId="46B0E8C3" w14:textId="3177A116" w:rsidR="008306BF" w:rsidRDefault="008306BF" w:rsidP="008306BF">
      <w:pPr>
        <w:pStyle w:val="orderedlist"/>
        <w:numPr>
          <w:ilvl w:val="0"/>
          <w:numId w:val="0"/>
        </w:numPr>
        <w:ind w:firstLine="720"/>
      </w:pPr>
      <w:r w:rsidRPr="007023A4">
        <w:t xml:space="preserve">Από τα πρώτα πειράματα που διεξήγαγε ο </w:t>
      </w:r>
      <w:r w:rsidRPr="007023A4">
        <w:rPr>
          <w:lang w:val="en-US"/>
        </w:rPr>
        <w:t>Schaeffer</w:t>
      </w:r>
      <w:r w:rsidRPr="007023A4">
        <w:t xml:space="preserve"> και τα οποία </w:t>
      </w:r>
      <w:proofErr w:type="spellStart"/>
      <w:r w:rsidRPr="007023A4">
        <w:t>περιείχαν</w:t>
      </w:r>
      <w:proofErr w:type="spellEnd"/>
      <w:r w:rsidRPr="007023A4">
        <w:t xml:space="preserve"> την </w:t>
      </w:r>
      <w:proofErr w:type="spellStart"/>
      <w:r w:rsidRPr="007023A4">
        <w:t>αφαίρεση</w:t>
      </w:r>
      <w:proofErr w:type="spellEnd"/>
      <w:r w:rsidRPr="007023A4">
        <w:t xml:space="preserve"> της </w:t>
      </w:r>
      <w:proofErr w:type="spellStart"/>
      <w:r w:rsidRPr="007023A4">
        <w:t>ατάκας</w:t>
      </w:r>
      <w:proofErr w:type="spellEnd"/>
      <w:r w:rsidRPr="007023A4">
        <w:t xml:space="preserve"> </w:t>
      </w:r>
      <w:proofErr w:type="spellStart"/>
      <w:r w:rsidRPr="007023A4">
        <w:t>απο</w:t>
      </w:r>
      <w:proofErr w:type="spellEnd"/>
      <w:r w:rsidRPr="007023A4">
        <w:t xml:space="preserve">́ μια </w:t>
      </w:r>
      <w:proofErr w:type="spellStart"/>
      <w:r w:rsidRPr="007023A4">
        <w:t>νότα</w:t>
      </w:r>
      <w:proofErr w:type="spellEnd"/>
      <w:r w:rsidRPr="007023A4">
        <w:t xml:space="preserve"> </w:t>
      </w:r>
      <w:proofErr w:type="spellStart"/>
      <w:r w:rsidRPr="007023A4">
        <w:t>πιάνου</w:t>
      </w:r>
      <w:proofErr w:type="spellEnd"/>
      <w:r w:rsidRPr="00187385">
        <w:rPr>
          <w:rStyle w:val="FootnoteReference"/>
          <w:sz w:val="20"/>
          <w:szCs w:val="20"/>
        </w:rPr>
        <w:footnoteReference w:id="18"/>
      </w:r>
      <w:r w:rsidRPr="007023A4">
        <w:t xml:space="preserve">, γίνεται αντιληπτό ότι η </w:t>
      </w:r>
      <w:proofErr w:type="spellStart"/>
      <w:r w:rsidRPr="007023A4">
        <w:t>ατάκα</w:t>
      </w:r>
      <w:proofErr w:type="spellEnd"/>
      <w:r w:rsidRPr="007023A4">
        <w:t xml:space="preserve"> επηρεάζει άμεσα τη </w:t>
      </w:r>
      <w:proofErr w:type="spellStart"/>
      <w:r w:rsidRPr="007023A4">
        <w:t>δυναμικη</w:t>
      </w:r>
      <w:proofErr w:type="spellEnd"/>
      <w:r w:rsidRPr="007023A4">
        <w:t xml:space="preserve">́ </w:t>
      </w:r>
      <w:proofErr w:type="spellStart"/>
      <w:r w:rsidRPr="007023A4">
        <w:t>εξέλιξη</w:t>
      </w:r>
      <w:proofErr w:type="spellEnd"/>
      <w:r w:rsidRPr="007023A4">
        <w:t xml:space="preserve"> της </w:t>
      </w:r>
      <w:proofErr w:type="spellStart"/>
      <w:r w:rsidRPr="007023A4">
        <w:t>νότας</w:t>
      </w:r>
      <w:proofErr w:type="spellEnd"/>
      <w:r w:rsidRPr="007023A4">
        <w:t xml:space="preserve">, το </w:t>
      </w:r>
      <w:proofErr w:type="spellStart"/>
      <w:r w:rsidRPr="007023A4">
        <w:t>πώς</w:t>
      </w:r>
      <w:proofErr w:type="spellEnd"/>
      <w:r w:rsidRPr="007023A4">
        <w:t xml:space="preserve"> </w:t>
      </w:r>
      <w:proofErr w:type="spellStart"/>
      <w:r w:rsidRPr="007023A4">
        <w:t>δηλαδη</w:t>
      </w:r>
      <w:proofErr w:type="spellEnd"/>
      <w:r w:rsidRPr="007023A4">
        <w:t xml:space="preserve">́ </w:t>
      </w:r>
      <w:proofErr w:type="spellStart"/>
      <w:r w:rsidRPr="007023A4">
        <w:t>εξελίσσεται</w:t>
      </w:r>
      <w:proofErr w:type="spellEnd"/>
      <w:r w:rsidRPr="007023A4">
        <w:t xml:space="preserve"> η συνέχιση της </w:t>
      </w:r>
      <w:proofErr w:type="spellStart"/>
      <w:r w:rsidRPr="007023A4">
        <w:t>νότας</w:t>
      </w:r>
      <w:proofErr w:type="spellEnd"/>
      <w:r w:rsidRPr="007023A4">
        <w:t xml:space="preserve"> </w:t>
      </w:r>
      <w:proofErr w:type="spellStart"/>
      <w:r w:rsidRPr="007023A4">
        <w:t>μετα</w:t>
      </w:r>
      <w:proofErr w:type="spellEnd"/>
      <w:r w:rsidRPr="007023A4">
        <w:t xml:space="preserve">́ την </w:t>
      </w:r>
      <w:proofErr w:type="spellStart"/>
      <w:r w:rsidRPr="007023A4">
        <w:t>ατάκα</w:t>
      </w:r>
      <w:proofErr w:type="spellEnd"/>
      <w:r w:rsidRPr="007023A4">
        <w:t xml:space="preserve">. Για </w:t>
      </w:r>
      <w:proofErr w:type="spellStart"/>
      <w:r w:rsidRPr="007023A4">
        <w:t>παράδειγμα</w:t>
      </w:r>
      <w:proofErr w:type="spellEnd"/>
      <w:r w:rsidRPr="007023A4">
        <w:t xml:space="preserve">, μια </w:t>
      </w:r>
      <w:proofErr w:type="spellStart"/>
      <w:r w:rsidRPr="007023A4">
        <w:t>ψηλη</w:t>
      </w:r>
      <w:proofErr w:type="spellEnd"/>
      <w:r w:rsidRPr="007023A4">
        <w:t xml:space="preserve">́ </w:t>
      </w:r>
      <w:proofErr w:type="spellStart"/>
      <w:r w:rsidRPr="007023A4">
        <w:t>νότα</w:t>
      </w:r>
      <w:proofErr w:type="spellEnd"/>
      <w:r w:rsidRPr="007023A4">
        <w:t xml:space="preserve"> </w:t>
      </w:r>
      <w:r w:rsidRPr="00C67C0D">
        <w:t>του</w:t>
      </w:r>
      <w:r w:rsidRPr="007023A4">
        <w:t xml:space="preserve"> </w:t>
      </w:r>
      <w:proofErr w:type="spellStart"/>
      <w:r w:rsidRPr="007023A4">
        <w:t>πιάνου</w:t>
      </w:r>
      <w:proofErr w:type="spellEnd"/>
      <w:r w:rsidRPr="007023A4">
        <w:t xml:space="preserve"> </w:t>
      </w:r>
      <w:proofErr w:type="spellStart"/>
      <w:r w:rsidRPr="007023A4">
        <w:t>θεωρείται</w:t>
      </w:r>
      <w:proofErr w:type="spellEnd"/>
      <w:r w:rsidRPr="007023A4">
        <w:t xml:space="preserve"> </w:t>
      </w:r>
      <w:proofErr w:type="spellStart"/>
      <w:r w:rsidRPr="007023A4">
        <w:t>ότι</w:t>
      </w:r>
      <w:proofErr w:type="spellEnd"/>
      <w:r w:rsidRPr="007023A4">
        <w:t xml:space="preserve"> </w:t>
      </w:r>
      <w:proofErr w:type="spellStart"/>
      <w:r w:rsidRPr="007023A4">
        <w:t>έχει</w:t>
      </w:r>
      <w:proofErr w:type="spellEnd"/>
      <w:r w:rsidRPr="007023A4">
        <w:t xml:space="preserve"> μια </w:t>
      </w:r>
      <w:proofErr w:type="spellStart"/>
      <w:r w:rsidRPr="007023A4">
        <w:t>απότομη</w:t>
      </w:r>
      <w:proofErr w:type="spellEnd"/>
      <w:r w:rsidRPr="007023A4">
        <w:t xml:space="preserve"> και </w:t>
      </w:r>
      <w:proofErr w:type="spellStart"/>
      <w:r w:rsidRPr="007023A4">
        <w:t>γρήγορη</w:t>
      </w:r>
      <w:proofErr w:type="spellEnd"/>
      <w:r w:rsidRPr="007023A4">
        <w:t xml:space="preserve"> </w:t>
      </w:r>
      <w:proofErr w:type="spellStart"/>
      <w:r w:rsidRPr="007023A4">
        <w:t>ατάκα</w:t>
      </w:r>
      <w:proofErr w:type="spellEnd"/>
      <w:r w:rsidRPr="007023A4">
        <w:t xml:space="preserve"> </w:t>
      </w:r>
      <w:proofErr w:type="spellStart"/>
      <w:r w:rsidRPr="007023A4">
        <w:t>επειδη</w:t>
      </w:r>
      <w:proofErr w:type="spellEnd"/>
      <w:r w:rsidRPr="007023A4">
        <w:t xml:space="preserve">́ η </w:t>
      </w:r>
      <w:proofErr w:type="spellStart"/>
      <w:r w:rsidRPr="007023A4">
        <w:t>κλίση</w:t>
      </w:r>
      <w:proofErr w:type="spellEnd"/>
      <w:r w:rsidRPr="007023A4">
        <w:t xml:space="preserve"> </w:t>
      </w:r>
      <w:r w:rsidRPr="00C67C0D">
        <w:t>της</w:t>
      </w:r>
      <w:r w:rsidRPr="007023A4">
        <w:t xml:space="preserve"> </w:t>
      </w:r>
      <w:proofErr w:type="spellStart"/>
      <w:r w:rsidRPr="007023A4">
        <w:t>καμπύλης</w:t>
      </w:r>
      <w:proofErr w:type="spellEnd"/>
      <w:r w:rsidRPr="007023A4">
        <w:t xml:space="preserve"> έναρξής της </w:t>
      </w:r>
      <w:proofErr w:type="spellStart"/>
      <w:r w:rsidRPr="007023A4">
        <w:t>είναι</w:t>
      </w:r>
      <w:proofErr w:type="spellEnd"/>
      <w:r w:rsidRPr="007023A4">
        <w:t xml:space="preserve"> σχεδόν κάθετη και η εξασθένησή της (</w:t>
      </w:r>
      <w:r w:rsidRPr="007023A4">
        <w:rPr>
          <w:lang w:val="en-US"/>
        </w:rPr>
        <w:t>decay</w:t>
      </w:r>
      <w:r w:rsidRPr="007023A4">
        <w:t xml:space="preserve">) τάχιστη. </w:t>
      </w:r>
      <w:proofErr w:type="spellStart"/>
      <w:r w:rsidRPr="007023A4">
        <w:t>Αντίθετα</w:t>
      </w:r>
      <w:proofErr w:type="spellEnd"/>
      <w:r w:rsidRPr="007023A4">
        <w:t xml:space="preserve">, μια </w:t>
      </w:r>
      <w:proofErr w:type="spellStart"/>
      <w:r w:rsidRPr="007023A4">
        <w:t>χαμηλη</w:t>
      </w:r>
      <w:proofErr w:type="spellEnd"/>
      <w:r w:rsidRPr="007023A4">
        <w:t xml:space="preserve">́ </w:t>
      </w:r>
      <w:proofErr w:type="spellStart"/>
      <w:r w:rsidRPr="007023A4">
        <w:t>νότα</w:t>
      </w:r>
      <w:proofErr w:type="spellEnd"/>
      <w:r w:rsidRPr="007023A4">
        <w:t xml:space="preserve"> </w:t>
      </w:r>
      <w:r w:rsidRPr="00C67C0D">
        <w:t>του</w:t>
      </w:r>
      <w:r w:rsidRPr="007023A4">
        <w:t xml:space="preserve"> </w:t>
      </w:r>
      <w:proofErr w:type="spellStart"/>
      <w:r w:rsidRPr="007023A4">
        <w:t>ίδιου</w:t>
      </w:r>
      <w:proofErr w:type="spellEnd"/>
      <w:r w:rsidRPr="007023A4">
        <w:t xml:space="preserve"> </w:t>
      </w:r>
      <w:proofErr w:type="spellStart"/>
      <w:r w:rsidRPr="007023A4">
        <w:t>οργάνου</w:t>
      </w:r>
      <w:proofErr w:type="spellEnd"/>
      <w:r w:rsidRPr="007023A4">
        <w:t xml:space="preserve">, </w:t>
      </w:r>
      <w:proofErr w:type="spellStart"/>
      <w:r w:rsidRPr="007023A4">
        <w:t>θεωρείται</w:t>
      </w:r>
      <w:proofErr w:type="spellEnd"/>
      <w:r w:rsidRPr="007023A4">
        <w:t xml:space="preserve"> </w:t>
      </w:r>
      <w:proofErr w:type="spellStart"/>
      <w:r w:rsidRPr="007023A4">
        <w:t>ότι</w:t>
      </w:r>
      <w:proofErr w:type="spellEnd"/>
      <w:r w:rsidRPr="007023A4">
        <w:t xml:space="preserve"> </w:t>
      </w:r>
      <w:proofErr w:type="spellStart"/>
      <w:r w:rsidRPr="007023A4">
        <w:t>έχει</w:t>
      </w:r>
      <w:proofErr w:type="spellEnd"/>
      <w:r w:rsidRPr="007023A4">
        <w:t xml:space="preserve"> μια </w:t>
      </w:r>
      <w:proofErr w:type="spellStart"/>
      <w:r w:rsidRPr="007023A4">
        <w:t>μαλακη</w:t>
      </w:r>
      <w:proofErr w:type="spellEnd"/>
      <w:r w:rsidRPr="007023A4">
        <w:t xml:space="preserve">́ </w:t>
      </w:r>
      <w:proofErr w:type="spellStart"/>
      <w:r w:rsidRPr="007023A4">
        <w:t>ατάκα</w:t>
      </w:r>
      <w:proofErr w:type="spellEnd"/>
      <w:r w:rsidRPr="007023A4">
        <w:t xml:space="preserve">, </w:t>
      </w:r>
      <w:proofErr w:type="spellStart"/>
      <w:r w:rsidRPr="007023A4">
        <w:t>επειδη</w:t>
      </w:r>
      <w:proofErr w:type="spellEnd"/>
      <w:r w:rsidRPr="007023A4">
        <w:t xml:space="preserve">́ η </w:t>
      </w:r>
      <w:proofErr w:type="spellStart"/>
      <w:r w:rsidRPr="007023A4">
        <w:t>κλίση</w:t>
      </w:r>
      <w:proofErr w:type="spellEnd"/>
      <w:r w:rsidRPr="007023A4">
        <w:t xml:space="preserve"> της </w:t>
      </w:r>
      <w:proofErr w:type="spellStart"/>
      <w:r w:rsidRPr="007023A4">
        <w:t>καμπύλης</w:t>
      </w:r>
      <w:proofErr w:type="spellEnd"/>
      <w:r w:rsidRPr="007023A4">
        <w:t xml:space="preserve"> έναρξής της </w:t>
      </w:r>
      <w:proofErr w:type="spellStart"/>
      <w:r w:rsidRPr="007023A4">
        <w:t>είναι</w:t>
      </w:r>
      <w:proofErr w:type="spellEnd"/>
      <w:r w:rsidRPr="007023A4">
        <w:t xml:space="preserve"> προοδευτική και η εξασθένησή της μακρά.</w:t>
      </w:r>
      <w:r>
        <w:t xml:space="preserve"> </w:t>
      </w:r>
    </w:p>
    <w:p w14:paraId="0BDE6D57" w14:textId="77777777" w:rsidR="008306BF" w:rsidRDefault="008306BF" w:rsidP="008306BF">
      <w:pPr>
        <w:pStyle w:val="orderedlist"/>
        <w:numPr>
          <w:ilvl w:val="0"/>
          <w:numId w:val="0"/>
        </w:numPr>
        <w:ind w:firstLine="720"/>
      </w:pPr>
      <w:r>
        <w:t xml:space="preserve">Επιπλέον, </w:t>
      </w:r>
      <w:proofErr w:type="spellStart"/>
      <w:r>
        <w:t>πειράματα</w:t>
      </w:r>
      <w:proofErr w:type="spellEnd"/>
      <w:r>
        <w:t xml:space="preserve"> </w:t>
      </w:r>
      <w:proofErr w:type="spellStart"/>
      <w:r>
        <w:t>ηχητικής</w:t>
      </w:r>
      <w:proofErr w:type="spellEnd"/>
      <w:r>
        <w:t xml:space="preserve"> </w:t>
      </w:r>
      <w:proofErr w:type="spellStart"/>
      <w:r>
        <w:t>μορφοποίησης</w:t>
      </w:r>
      <w:proofErr w:type="spellEnd"/>
      <w:r>
        <w:t xml:space="preserve"> (για παράδειγμα, η εφαρμογή της </w:t>
      </w:r>
      <w:proofErr w:type="spellStart"/>
      <w:r>
        <w:t>έντασης</w:t>
      </w:r>
      <w:proofErr w:type="spellEnd"/>
      <w:r>
        <w:t xml:space="preserve"> μιας </w:t>
      </w:r>
      <w:proofErr w:type="spellStart"/>
      <w:r>
        <w:t>νότας</w:t>
      </w:r>
      <w:proofErr w:type="spellEnd"/>
      <w:r>
        <w:t xml:space="preserve"> </w:t>
      </w:r>
      <w:r w:rsidRPr="00C67C0D">
        <w:t>του</w:t>
      </w:r>
      <w:r>
        <w:t xml:space="preserve"> </w:t>
      </w:r>
      <w:proofErr w:type="spellStart"/>
      <w:r>
        <w:t>πιάνου</w:t>
      </w:r>
      <w:proofErr w:type="spellEnd"/>
      <w:r>
        <w:t xml:space="preserve"> σε μια </w:t>
      </w:r>
      <w:proofErr w:type="spellStart"/>
      <w:r>
        <w:t>νότα</w:t>
      </w:r>
      <w:proofErr w:type="spellEnd"/>
      <w:r>
        <w:t xml:space="preserve"> </w:t>
      </w:r>
      <w:r w:rsidRPr="00C67C0D">
        <w:t>του</w:t>
      </w:r>
      <w:r>
        <w:t xml:space="preserve"> </w:t>
      </w:r>
      <w:proofErr w:type="spellStart"/>
      <w:r>
        <w:t>φλάουτου</w:t>
      </w:r>
      <w:proofErr w:type="spellEnd"/>
      <w:r>
        <w:t xml:space="preserve"> ή η αντικατάσταση της ατάκας του φλάουτου από την ατάκα του πιάνου), </w:t>
      </w:r>
      <w:proofErr w:type="spellStart"/>
      <w:r>
        <w:t>κατέδειξαν</w:t>
      </w:r>
      <w:proofErr w:type="spellEnd"/>
      <w:r>
        <w:t xml:space="preserve"> τη </w:t>
      </w:r>
      <w:proofErr w:type="spellStart"/>
      <w:r>
        <w:t>σημασία</w:t>
      </w:r>
      <w:proofErr w:type="spellEnd"/>
      <w:r>
        <w:t xml:space="preserve"> της </w:t>
      </w:r>
      <w:proofErr w:type="spellStart"/>
      <w:r>
        <w:t>δυναμικής</w:t>
      </w:r>
      <w:proofErr w:type="spellEnd"/>
      <w:r>
        <w:t xml:space="preserve"> στην </w:t>
      </w:r>
      <w:proofErr w:type="spellStart"/>
      <w:r>
        <w:t>αντίληψη</w:t>
      </w:r>
      <w:proofErr w:type="spellEnd"/>
      <w:r>
        <w:t xml:space="preserve"> των </w:t>
      </w:r>
      <w:proofErr w:type="spellStart"/>
      <w:r>
        <w:t>ηχοχρωμάτων</w:t>
      </w:r>
      <w:proofErr w:type="spellEnd"/>
      <w:r>
        <w:t xml:space="preserve">. </w:t>
      </w:r>
      <w:proofErr w:type="spellStart"/>
      <w:r>
        <w:t>Συγκεκριμένα</w:t>
      </w:r>
      <w:proofErr w:type="spellEnd"/>
      <w:r>
        <w:t xml:space="preserve">, στο πιο </w:t>
      </w:r>
      <w:proofErr w:type="spellStart"/>
      <w:r>
        <w:t>πάνω</w:t>
      </w:r>
      <w:proofErr w:type="spellEnd"/>
      <w:r>
        <w:t xml:space="preserve"> </w:t>
      </w:r>
      <w:proofErr w:type="spellStart"/>
      <w:r>
        <w:t>παράδειγμα</w:t>
      </w:r>
      <w:proofErr w:type="spellEnd"/>
      <w:r>
        <w:t xml:space="preserve">, η αντικατάσταση της ατάκας της νότας </w:t>
      </w:r>
      <w:r w:rsidRPr="00C67C0D">
        <w:t>του</w:t>
      </w:r>
      <w:r>
        <w:t xml:space="preserve"> φλάουτου από αυτή του πιάνου </w:t>
      </w:r>
      <w:proofErr w:type="spellStart"/>
      <w:r>
        <w:t>ανακαλει</w:t>
      </w:r>
      <w:proofErr w:type="spellEnd"/>
      <w:r>
        <w:t xml:space="preserve">́ στη </w:t>
      </w:r>
      <w:proofErr w:type="spellStart"/>
      <w:r>
        <w:t>μνήμη</w:t>
      </w:r>
      <w:proofErr w:type="spellEnd"/>
      <w:r>
        <w:t xml:space="preserve"> τον ήχο του </w:t>
      </w:r>
      <w:proofErr w:type="spellStart"/>
      <w:r>
        <w:t>πιάνου</w:t>
      </w:r>
      <w:proofErr w:type="spellEnd"/>
      <w:r>
        <w:t xml:space="preserve">, παρότι το </w:t>
      </w:r>
      <w:proofErr w:type="spellStart"/>
      <w:r>
        <w:t>αρμονικο</w:t>
      </w:r>
      <w:proofErr w:type="spellEnd"/>
      <w:r>
        <w:t xml:space="preserve">́ </w:t>
      </w:r>
      <w:proofErr w:type="spellStart"/>
      <w:r>
        <w:t>ηχόχρωμα</w:t>
      </w:r>
      <w:proofErr w:type="spellEnd"/>
      <w:r>
        <w:t xml:space="preserve"> μιας νότας του </w:t>
      </w:r>
      <w:proofErr w:type="spellStart"/>
      <w:r>
        <w:t>πιάνου</w:t>
      </w:r>
      <w:proofErr w:type="spellEnd"/>
      <w:r>
        <w:t xml:space="preserve"> </w:t>
      </w:r>
      <w:proofErr w:type="spellStart"/>
      <w:r>
        <w:t>είναι</w:t>
      </w:r>
      <w:proofErr w:type="spellEnd"/>
      <w:r>
        <w:t xml:space="preserve"> </w:t>
      </w:r>
      <w:proofErr w:type="spellStart"/>
      <w:r>
        <w:t>διαφορετικο</w:t>
      </w:r>
      <w:proofErr w:type="spellEnd"/>
      <w:r>
        <w:t xml:space="preserve">́ </w:t>
      </w:r>
      <w:proofErr w:type="spellStart"/>
      <w:r>
        <w:t>απο</w:t>
      </w:r>
      <w:proofErr w:type="spellEnd"/>
      <w:r>
        <w:t xml:space="preserve">́ </w:t>
      </w:r>
      <w:proofErr w:type="spellStart"/>
      <w:r>
        <w:t>αυτο</w:t>
      </w:r>
      <w:proofErr w:type="spellEnd"/>
      <w:r>
        <w:t xml:space="preserve">́ της ίδιας νότας στο </w:t>
      </w:r>
      <w:proofErr w:type="spellStart"/>
      <w:r>
        <w:t>φλάουτο</w:t>
      </w:r>
      <w:proofErr w:type="spellEnd"/>
      <w:r>
        <w:t>.</w:t>
      </w:r>
    </w:p>
    <w:p w14:paraId="6F1556AE" w14:textId="77777777" w:rsidR="008306BF" w:rsidRPr="00462A4C" w:rsidRDefault="008306BF" w:rsidP="008306BF">
      <w:pPr>
        <w:pStyle w:val="orderedlist"/>
        <w:numPr>
          <w:ilvl w:val="0"/>
          <w:numId w:val="0"/>
        </w:numPr>
        <w:ind w:firstLine="720"/>
        <w:rPr>
          <w:i/>
        </w:rPr>
      </w:pPr>
      <w:r>
        <w:t xml:space="preserve">Διακρίνουμε επτά γένη ατάκας </w:t>
      </w:r>
      <w:r>
        <w:rPr>
          <w:iCs/>
        </w:rPr>
        <w:t>(</w:t>
      </w:r>
      <w:proofErr w:type="spellStart"/>
      <w:r>
        <w:rPr>
          <w:iCs/>
          <w:lang w:val="en-US"/>
        </w:rPr>
        <w:t>Chion</w:t>
      </w:r>
      <w:proofErr w:type="spellEnd"/>
      <w:r w:rsidRPr="007023A4">
        <w:rPr>
          <w:iCs/>
        </w:rPr>
        <w:t xml:space="preserve"> </w:t>
      </w:r>
      <w:r>
        <w:rPr>
          <w:iCs/>
        </w:rPr>
        <w:t>1983, 158)</w:t>
      </w:r>
      <w:r>
        <w:t xml:space="preserve">: </w:t>
      </w:r>
      <w:r w:rsidRPr="007023A4">
        <w:rPr>
          <w:i/>
        </w:rPr>
        <w:t>απότομη</w:t>
      </w:r>
      <w:r w:rsidRPr="007023A4">
        <w:rPr>
          <w:iCs/>
        </w:rPr>
        <w:t xml:space="preserve"> (</w:t>
      </w:r>
      <w:proofErr w:type="spellStart"/>
      <w:r w:rsidRPr="007023A4">
        <w:rPr>
          <w:iCs/>
          <w:lang w:val="en-US"/>
        </w:rPr>
        <w:t>abrupte</w:t>
      </w:r>
      <w:proofErr w:type="spellEnd"/>
      <w:r w:rsidRPr="007023A4">
        <w:rPr>
          <w:iCs/>
        </w:rPr>
        <w:t xml:space="preserve">, </w:t>
      </w:r>
      <w:r w:rsidRPr="007023A4">
        <w:rPr>
          <w:iCs/>
          <w:lang w:val="en-US"/>
        </w:rPr>
        <w:t>sudden</w:t>
      </w:r>
      <w:r w:rsidRPr="007023A4">
        <w:rPr>
          <w:iCs/>
        </w:rPr>
        <w:t xml:space="preserve">), </w:t>
      </w:r>
      <w:r w:rsidRPr="007023A4">
        <w:rPr>
          <w:i/>
        </w:rPr>
        <w:t>άκαμπτη</w:t>
      </w:r>
      <w:r w:rsidRPr="007023A4">
        <w:rPr>
          <w:iCs/>
        </w:rPr>
        <w:t xml:space="preserve"> (</w:t>
      </w:r>
      <w:proofErr w:type="spellStart"/>
      <w:r w:rsidRPr="007023A4">
        <w:rPr>
          <w:iCs/>
        </w:rPr>
        <w:t>raide</w:t>
      </w:r>
      <w:proofErr w:type="spellEnd"/>
      <w:r w:rsidRPr="007023A4">
        <w:rPr>
          <w:iCs/>
        </w:rPr>
        <w:t xml:space="preserve">, </w:t>
      </w:r>
      <w:proofErr w:type="spellStart"/>
      <w:r w:rsidRPr="007023A4">
        <w:rPr>
          <w:iCs/>
        </w:rPr>
        <w:t>steep</w:t>
      </w:r>
      <w:proofErr w:type="spellEnd"/>
      <w:r w:rsidRPr="007023A4">
        <w:rPr>
          <w:iCs/>
        </w:rPr>
        <w:t xml:space="preserve">), </w:t>
      </w:r>
      <w:r w:rsidRPr="007023A4">
        <w:rPr>
          <w:i/>
        </w:rPr>
        <w:t>νωθρή</w:t>
      </w:r>
      <w:r w:rsidRPr="007023A4">
        <w:rPr>
          <w:iCs/>
        </w:rPr>
        <w:t xml:space="preserve"> (</w:t>
      </w:r>
      <w:proofErr w:type="spellStart"/>
      <w:r w:rsidRPr="007023A4">
        <w:rPr>
          <w:iCs/>
        </w:rPr>
        <w:t>molle</w:t>
      </w:r>
      <w:proofErr w:type="spellEnd"/>
      <w:r w:rsidRPr="007023A4">
        <w:rPr>
          <w:iCs/>
        </w:rPr>
        <w:t xml:space="preserve">, </w:t>
      </w:r>
      <w:proofErr w:type="spellStart"/>
      <w:r w:rsidRPr="007023A4">
        <w:rPr>
          <w:iCs/>
        </w:rPr>
        <w:t>soft</w:t>
      </w:r>
      <w:proofErr w:type="spellEnd"/>
      <w:r w:rsidRPr="007023A4">
        <w:rPr>
          <w:iCs/>
        </w:rPr>
        <w:t xml:space="preserve">), </w:t>
      </w:r>
      <w:r w:rsidRPr="007023A4">
        <w:rPr>
          <w:i/>
        </w:rPr>
        <w:t>επίπεδη</w:t>
      </w:r>
      <w:r w:rsidRPr="007023A4">
        <w:rPr>
          <w:iCs/>
        </w:rPr>
        <w:t xml:space="preserve"> (</w:t>
      </w:r>
      <w:proofErr w:type="spellStart"/>
      <w:r w:rsidRPr="007023A4">
        <w:rPr>
          <w:iCs/>
        </w:rPr>
        <w:t>plate</w:t>
      </w:r>
      <w:proofErr w:type="spellEnd"/>
      <w:r w:rsidRPr="007023A4">
        <w:rPr>
          <w:iCs/>
        </w:rPr>
        <w:t xml:space="preserve">, </w:t>
      </w:r>
      <w:proofErr w:type="spellStart"/>
      <w:r w:rsidRPr="007023A4">
        <w:rPr>
          <w:iCs/>
        </w:rPr>
        <w:t>flat</w:t>
      </w:r>
      <w:proofErr w:type="spellEnd"/>
      <w:r w:rsidRPr="007023A4">
        <w:rPr>
          <w:iCs/>
        </w:rPr>
        <w:t xml:space="preserve">), </w:t>
      </w:r>
      <w:r w:rsidRPr="007023A4">
        <w:rPr>
          <w:i/>
        </w:rPr>
        <w:t>μαλακή</w:t>
      </w:r>
      <w:r w:rsidRPr="007023A4">
        <w:rPr>
          <w:iCs/>
        </w:rPr>
        <w:t xml:space="preserve"> (</w:t>
      </w:r>
      <w:proofErr w:type="spellStart"/>
      <w:r w:rsidRPr="007023A4">
        <w:rPr>
          <w:iCs/>
        </w:rPr>
        <w:t>douce</w:t>
      </w:r>
      <w:proofErr w:type="spellEnd"/>
      <w:r w:rsidRPr="007023A4">
        <w:rPr>
          <w:iCs/>
        </w:rPr>
        <w:t xml:space="preserve">, </w:t>
      </w:r>
      <w:proofErr w:type="spellStart"/>
      <w:r w:rsidRPr="007023A4">
        <w:rPr>
          <w:iCs/>
        </w:rPr>
        <w:t>gentle</w:t>
      </w:r>
      <w:proofErr w:type="spellEnd"/>
      <w:r w:rsidRPr="007023A4">
        <w:rPr>
          <w:iCs/>
        </w:rPr>
        <w:t xml:space="preserve">), </w:t>
      </w:r>
      <w:r w:rsidRPr="007023A4">
        <w:rPr>
          <w:i/>
          <w:lang w:val="en-US"/>
        </w:rPr>
        <w:t>sforzando</w:t>
      </w:r>
      <w:r w:rsidRPr="007023A4">
        <w:rPr>
          <w:iCs/>
        </w:rPr>
        <w:t xml:space="preserve">, </w:t>
      </w:r>
      <w:r w:rsidRPr="007023A4">
        <w:rPr>
          <w:i/>
        </w:rPr>
        <w:t>ανίσχυρη</w:t>
      </w:r>
      <w:r w:rsidRPr="007023A4">
        <w:rPr>
          <w:iCs/>
        </w:rPr>
        <w:t xml:space="preserve"> (</w:t>
      </w:r>
      <w:proofErr w:type="spellStart"/>
      <w:r w:rsidRPr="007023A4">
        <w:rPr>
          <w:iCs/>
        </w:rPr>
        <w:t>nulle</w:t>
      </w:r>
      <w:proofErr w:type="spellEnd"/>
      <w:r w:rsidRPr="007023A4">
        <w:rPr>
          <w:iCs/>
        </w:rPr>
        <w:t>, non-</w:t>
      </w:r>
      <w:proofErr w:type="spellStart"/>
      <w:r w:rsidRPr="007023A4">
        <w:rPr>
          <w:iCs/>
        </w:rPr>
        <w:t>existent</w:t>
      </w:r>
      <w:proofErr w:type="spellEnd"/>
      <w:r w:rsidRPr="007023A4">
        <w:rPr>
          <w:iCs/>
        </w:rPr>
        <w:t>).</w:t>
      </w:r>
      <w:r>
        <w:rPr>
          <w:i/>
        </w:rPr>
        <w:t xml:space="preserve"> </w:t>
      </w:r>
      <w:r>
        <w:t>(</w:t>
      </w:r>
      <w:r w:rsidRPr="00B4684B">
        <w:t>Πίνακας 1.5</w:t>
      </w:r>
      <w:r>
        <w:t xml:space="preserve">). </w:t>
      </w:r>
      <w:r>
        <w:rPr>
          <w:i/>
        </w:rPr>
        <w:t xml:space="preserve"> </w:t>
      </w:r>
    </w:p>
    <w:p w14:paraId="20AB3445" w14:textId="77777777" w:rsidR="008306BF" w:rsidRDefault="008306BF" w:rsidP="008306BF">
      <w:pPr>
        <w:pStyle w:val="orderedlist"/>
        <w:numPr>
          <w:ilvl w:val="0"/>
          <w:numId w:val="0"/>
        </w:num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1379"/>
        <w:gridCol w:w="1378"/>
        <w:gridCol w:w="1318"/>
        <w:gridCol w:w="1334"/>
        <w:gridCol w:w="1482"/>
        <w:gridCol w:w="1361"/>
        <w:gridCol w:w="1482"/>
      </w:tblGrid>
      <w:tr w:rsidR="008306BF" w14:paraId="07A175CC" w14:textId="77777777" w:rsidTr="0023622E">
        <w:tc>
          <w:tcPr>
            <w:tcW w:w="1391" w:type="dxa"/>
          </w:tcPr>
          <w:p w14:paraId="6300F3A3" w14:textId="77777777" w:rsidR="008306BF" w:rsidRPr="002257EE" w:rsidRDefault="008306BF" w:rsidP="009D31AC">
            <w:pPr>
              <w:pStyle w:val="orderedlist"/>
              <w:numPr>
                <w:ilvl w:val="0"/>
                <w:numId w:val="0"/>
              </w:numPr>
              <w:spacing w:before="160" w:after="160"/>
              <w:jc w:val="center"/>
              <w:rPr>
                <w:b/>
              </w:rPr>
            </w:pPr>
            <w:r>
              <w:rPr>
                <w:b/>
              </w:rPr>
              <w:t>Α</w:t>
            </w:r>
            <w:r w:rsidRPr="002257EE">
              <w:rPr>
                <w:b/>
              </w:rPr>
              <w:t>πότομη</w:t>
            </w:r>
          </w:p>
          <w:p w14:paraId="368F9360" w14:textId="77777777" w:rsidR="008306BF" w:rsidRPr="002257EE" w:rsidRDefault="008306BF" w:rsidP="009D31AC">
            <w:pPr>
              <w:pStyle w:val="orderedlist"/>
              <w:numPr>
                <w:ilvl w:val="0"/>
                <w:numId w:val="0"/>
              </w:numPr>
              <w:spacing w:before="160" w:after="160"/>
              <w:jc w:val="center"/>
            </w:pPr>
            <w:r w:rsidRPr="002257EE">
              <w:t>(γρήγορη εξασθένιση)</w:t>
            </w:r>
          </w:p>
        </w:tc>
        <w:tc>
          <w:tcPr>
            <w:tcW w:w="1391" w:type="dxa"/>
          </w:tcPr>
          <w:p w14:paraId="3D159793" w14:textId="77777777" w:rsidR="008306BF" w:rsidRPr="002257EE" w:rsidRDefault="008306BF" w:rsidP="009D31AC">
            <w:pPr>
              <w:pStyle w:val="orderedlist"/>
              <w:numPr>
                <w:ilvl w:val="0"/>
                <w:numId w:val="0"/>
              </w:numPr>
              <w:spacing w:before="160" w:after="160"/>
              <w:jc w:val="center"/>
              <w:rPr>
                <w:b/>
              </w:rPr>
            </w:pPr>
            <w:r>
              <w:rPr>
                <w:b/>
              </w:rPr>
              <w:t>Ά</w:t>
            </w:r>
            <w:r w:rsidRPr="002257EE">
              <w:rPr>
                <w:b/>
              </w:rPr>
              <w:t>καμπτη</w:t>
            </w:r>
          </w:p>
          <w:p w14:paraId="0064CA1B" w14:textId="77777777" w:rsidR="008306BF" w:rsidRPr="002257EE" w:rsidRDefault="008306BF" w:rsidP="009D31AC">
            <w:pPr>
              <w:pStyle w:val="orderedlist"/>
              <w:numPr>
                <w:ilvl w:val="0"/>
                <w:numId w:val="0"/>
              </w:numPr>
              <w:spacing w:before="160" w:after="160"/>
              <w:jc w:val="center"/>
            </w:pPr>
            <w:r w:rsidRPr="002257EE">
              <w:t>(μακρά εξασθένιση)</w:t>
            </w:r>
          </w:p>
        </w:tc>
        <w:tc>
          <w:tcPr>
            <w:tcW w:w="1391" w:type="dxa"/>
          </w:tcPr>
          <w:p w14:paraId="35AA3045" w14:textId="77777777" w:rsidR="008306BF" w:rsidRPr="002257EE" w:rsidRDefault="008306BF" w:rsidP="009D31AC">
            <w:pPr>
              <w:pStyle w:val="orderedlist"/>
              <w:numPr>
                <w:ilvl w:val="0"/>
                <w:numId w:val="0"/>
              </w:numPr>
              <w:spacing w:before="160" w:after="160"/>
              <w:jc w:val="center"/>
              <w:rPr>
                <w:b/>
              </w:rPr>
            </w:pPr>
            <w:r>
              <w:rPr>
                <w:b/>
              </w:rPr>
              <w:t>Ν</w:t>
            </w:r>
            <w:r w:rsidRPr="002257EE">
              <w:rPr>
                <w:b/>
              </w:rPr>
              <w:t>ωθρή</w:t>
            </w:r>
          </w:p>
        </w:tc>
        <w:tc>
          <w:tcPr>
            <w:tcW w:w="1391" w:type="dxa"/>
          </w:tcPr>
          <w:p w14:paraId="5D0AA554" w14:textId="77777777" w:rsidR="008306BF" w:rsidRPr="002257EE" w:rsidRDefault="008306BF" w:rsidP="009D31AC">
            <w:pPr>
              <w:pStyle w:val="orderedlist"/>
              <w:numPr>
                <w:ilvl w:val="0"/>
                <w:numId w:val="0"/>
              </w:numPr>
              <w:spacing w:before="160" w:after="160"/>
              <w:jc w:val="center"/>
              <w:rPr>
                <w:b/>
                <w:lang w:val="en-US"/>
              </w:rPr>
            </w:pPr>
            <w:r>
              <w:rPr>
                <w:b/>
              </w:rPr>
              <w:t>Ε</w:t>
            </w:r>
            <w:r w:rsidRPr="002257EE">
              <w:rPr>
                <w:b/>
              </w:rPr>
              <w:t>πίπεδη</w:t>
            </w:r>
          </w:p>
        </w:tc>
        <w:tc>
          <w:tcPr>
            <w:tcW w:w="1391" w:type="dxa"/>
          </w:tcPr>
          <w:p w14:paraId="7C755CB5" w14:textId="77777777" w:rsidR="008306BF" w:rsidRPr="002257EE" w:rsidRDefault="008306BF" w:rsidP="009D31AC">
            <w:pPr>
              <w:pStyle w:val="orderedlist"/>
              <w:numPr>
                <w:ilvl w:val="0"/>
                <w:numId w:val="0"/>
              </w:numPr>
              <w:spacing w:before="160" w:after="160"/>
              <w:jc w:val="center"/>
              <w:rPr>
                <w:b/>
              </w:rPr>
            </w:pPr>
            <w:r>
              <w:rPr>
                <w:b/>
              </w:rPr>
              <w:t>Μ</w:t>
            </w:r>
            <w:r w:rsidRPr="002257EE">
              <w:rPr>
                <w:b/>
              </w:rPr>
              <w:t>αλακή</w:t>
            </w:r>
          </w:p>
          <w:p w14:paraId="3D7279C0" w14:textId="77777777" w:rsidR="008306BF" w:rsidRPr="002257EE" w:rsidRDefault="008306BF" w:rsidP="009D31AC">
            <w:pPr>
              <w:pStyle w:val="orderedlist"/>
              <w:numPr>
                <w:ilvl w:val="0"/>
                <w:numId w:val="0"/>
              </w:numPr>
              <w:spacing w:before="160" w:after="160"/>
              <w:jc w:val="center"/>
            </w:pPr>
            <w:r w:rsidRPr="002257EE">
              <w:t>(προοδευτική)</w:t>
            </w:r>
          </w:p>
        </w:tc>
        <w:tc>
          <w:tcPr>
            <w:tcW w:w="1392" w:type="dxa"/>
          </w:tcPr>
          <w:p w14:paraId="6BB58719" w14:textId="77777777" w:rsidR="008306BF" w:rsidRPr="002257EE" w:rsidRDefault="008306BF" w:rsidP="009D31AC">
            <w:pPr>
              <w:pStyle w:val="orderedlist"/>
              <w:numPr>
                <w:ilvl w:val="0"/>
                <w:numId w:val="0"/>
              </w:numPr>
              <w:spacing w:before="160" w:after="160"/>
              <w:jc w:val="center"/>
              <w:rPr>
                <w:b/>
              </w:rPr>
            </w:pPr>
            <w:r>
              <w:rPr>
                <w:b/>
                <w:lang w:val="en-US"/>
              </w:rPr>
              <w:t>S</w:t>
            </w:r>
            <w:r w:rsidRPr="002257EE">
              <w:rPr>
                <w:b/>
                <w:lang w:val="en-US"/>
              </w:rPr>
              <w:t>forzando</w:t>
            </w:r>
          </w:p>
        </w:tc>
        <w:tc>
          <w:tcPr>
            <w:tcW w:w="1392" w:type="dxa"/>
          </w:tcPr>
          <w:p w14:paraId="2E0CCDCF" w14:textId="77777777" w:rsidR="008306BF" w:rsidRPr="002257EE" w:rsidRDefault="008306BF" w:rsidP="009D31AC">
            <w:pPr>
              <w:pStyle w:val="orderedlist"/>
              <w:numPr>
                <w:ilvl w:val="0"/>
                <w:numId w:val="0"/>
              </w:numPr>
              <w:spacing w:before="160" w:after="160"/>
              <w:jc w:val="center"/>
              <w:rPr>
                <w:b/>
              </w:rPr>
            </w:pPr>
            <w:r>
              <w:rPr>
                <w:b/>
              </w:rPr>
              <w:t>Α</w:t>
            </w:r>
            <w:r w:rsidRPr="002257EE">
              <w:rPr>
                <w:b/>
              </w:rPr>
              <w:t>νίσχυρη</w:t>
            </w:r>
          </w:p>
          <w:p w14:paraId="3C403E43" w14:textId="77777777" w:rsidR="008306BF" w:rsidRPr="002257EE" w:rsidRDefault="008306BF" w:rsidP="009D31AC">
            <w:pPr>
              <w:pStyle w:val="orderedlist"/>
              <w:numPr>
                <w:ilvl w:val="0"/>
                <w:numId w:val="0"/>
              </w:numPr>
              <w:spacing w:before="160" w:after="160"/>
              <w:jc w:val="center"/>
            </w:pPr>
            <w:r w:rsidRPr="002257EE">
              <w:t>(προοδευτική)</w:t>
            </w:r>
          </w:p>
        </w:tc>
      </w:tr>
      <w:tr w:rsidR="008306BF" w14:paraId="16A8E7E9" w14:textId="77777777" w:rsidTr="0023622E">
        <w:trPr>
          <w:trHeight w:val="1359"/>
        </w:trPr>
        <w:tc>
          <w:tcPr>
            <w:tcW w:w="1391" w:type="dxa"/>
          </w:tcPr>
          <w:p w14:paraId="5830C456"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62336" behindDoc="0" locked="0" layoutInCell="1" allowOverlap="1" wp14:anchorId="11340433" wp14:editId="1391C350">
                      <wp:simplePos x="0" y="0"/>
                      <wp:positionH relativeFrom="column">
                        <wp:posOffset>94143</wp:posOffset>
                      </wp:positionH>
                      <wp:positionV relativeFrom="paragraph">
                        <wp:posOffset>198211</wp:posOffset>
                      </wp:positionV>
                      <wp:extent cx="163" cy="460485"/>
                      <wp:effectExtent l="0" t="0" r="25400" b="22225"/>
                      <wp:wrapNone/>
                      <wp:docPr id="20" name="Straight Connector 20"/>
                      <wp:cNvGraphicFramePr/>
                      <a:graphic xmlns:a="http://schemas.openxmlformats.org/drawingml/2006/main">
                        <a:graphicData uri="http://schemas.microsoft.com/office/word/2010/wordprocessingShape">
                          <wps:wsp>
                            <wps:cNvCnPr/>
                            <wps:spPr>
                              <a:xfrm>
                                <a:off x="0" y="0"/>
                                <a:ext cx="163" cy="46048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784B47" id="Straight Connector 20"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pt,15.6pt" to="7.4pt,5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ql1CwwEAANcDAAAOAAAAZHJzL2Uyb0RvYy54bWysU01v1DAQvSPxHyzf2WSXslTRZnvYCi4I&#13;&#10;VrT8ANcZbyz5S2Ozyf57xk6aVoCEqHpx7PG8N/OeJ7ub0Rp2Bozau5avVzVn4KTvtDu1/Mf9p3fX&#13;&#10;nMUkXCeMd9DyC0R+s3/7ZjeEBja+96YDZETiYjOElvcphaaqouzBirjyARxdKo9WJDriqepQDMRu&#13;&#10;TbWp6201eOwCegkxUvR2uuT7wq8UyPRNqQiJmZZTb6msWNaHvFb7nWhOKEKv5dyGeEEXVmhHRReq&#13;&#10;W5EE+4n6DyqrJfroVVpJbyuvlJZQNJCadf2bmrteBChayJwYFpvi69HKr+cjMt21fEP2OGHpje4S&#13;&#10;Cn3qEzt458hBj4wuyakhxIYAB3fE+RTDEbPsUaHNXxLExuLuZXEXxsQkBdfb95xJil9t66vrD5mw&#13;&#10;ekIGjOkzeMvypuVGu6xcNOL8JaYp9TElh41jA1FuPtalsyq3NjVTduliYEr7Dork5fKFrgwWHAyy&#13;&#10;s6CREFKCS+u5F+MoO8OUNmYB1v8GzvkZCmXo/ge8IEpl79ICttp5/Fv1ND62rKZ8svKZ7rx98N2l&#13;&#10;PFO5oOkpbs+Tnsfz+bnAn/7H/S8AAAD//wMAUEsDBBQABgAIAAAAIQBGo6Nd4QAAAA0BAAAPAAAA&#13;&#10;ZHJzL2Rvd25yZXYueG1sTI/NTsMwEITvSLyDtUjcqNMWQUnjVFX5E5QKKDzANt7GUWM7it00vD2b&#13;&#10;E1x2NRrt7DfZore16KgNlXcKxqMEBLnC68qVCr6/Hq9mIEJEp7H2jhT8UIBFfn6WYar9yX1St42l&#13;&#10;4BAXUlRgYmxSKUNhyGIY+YYce3vfWows21LqFk8cbms5SZIbabFy/MFgQytDxWF7tApWy4enzQs9&#13;&#10;42GNdx/rV9OV+7d3pS4v+vs5j+UcRKQ+/l3A0IH5IWewnT86HUTN+prxo4LpeAJi8Ae9451Mb0Hm&#13;&#10;mfzfIv8FAAD//wMAUEsBAi0AFAAGAAgAAAAhALaDOJL+AAAA4QEAABMAAAAAAAAAAAAAAAAAAAAA&#13;&#10;AFtDb250ZW50X1R5cGVzXS54bWxQSwECLQAUAAYACAAAACEAOP0h/9YAAACUAQAACwAAAAAAAAAA&#13;&#10;AAAAAAAvAQAAX3JlbHMvLnJlbHNQSwECLQAUAAYACAAAACEAN6pdQsMBAADXAwAADgAAAAAAAAAA&#13;&#10;AAAAAAAuAgAAZHJzL2Uyb0RvYy54bWxQSwECLQAUAAYACAAAACEARqOjXeEAAAANAQAADwAAAAAA&#13;&#10;AAAAAAAAAAAdBAAAZHJzL2Rvd25yZXYueG1sUEsFBgAAAAAEAAQA8wAAACsFAAAAAA==&#13;&#10;" strokecolor="#5b9bd5 [3204]" strokeweight="1pt">
                      <v:stroke joinstyle="miter"/>
                    </v:lin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59FEA309" wp14:editId="18C17B58">
                      <wp:simplePos x="0" y="0"/>
                      <wp:positionH relativeFrom="column">
                        <wp:posOffset>94143</wp:posOffset>
                      </wp:positionH>
                      <wp:positionV relativeFrom="paragraph">
                        <wp:posOffset>213886</wp:posOffset>
                      </wp:positionV>
                      <wp:extent cx="376211" cy="440799"/>
                      <wp:effectExtent l="0" t="0" r="30480" b="16510"/>
                      <wp:wrapNone/>
                      <wp:docPr id="35" name="Freeform 35"/>
                      <wp:cNvGraphicFramePr/>
                      <a:graphic xmlns:a="http://schemas.openxmlformats.org/drawingml/2006/main">
                        <a:graphicData uri="http://schemas.microsoft.com/office/word/2010/wordprocessingShape">
                          <wps:wsp>
                            <wps:cNvSpPr/>
                            <wps:spPr>
                              <a:xfrm>
                                <a:off x="0" y="0"/>
                                <a:ext cx="376211" cy="440799"/>
                              </a:xfrm>
                              <a:custGeom>
                                <a:avLst/>
                                <a:gdLst>
                                  <a:gd name="connsiteX0" fmla="*/ 0 w 376211"/>
                                  <a:gd name="connsiteY0" fmla="*/ 0 h 654097"/>
                                  <a:gd name="connsiteX1" fmla="*/ 47027 w 376211"/>
                                  <a:gd name="connsiteY1" fmla="*/ 229906 h 654097"/>
                                  <a:gd name="connsiteX2" fmla="*/ 193331 w 376211"/>
                                  <a:gd name="connsiteY2" fmla="*/ 595666 h 654097"/>
                                  <a:gd name="connsiteX3" fmla="*/ 376211 w 376211"/>
                                  <a:gd name="connsiteY3" fmla="*/ 653143 h 654097"/>
                                  <a:gd name="connsiteX4" fmla="*/ 376211 w 376211"/>
                                  <a:gd name="connsiteY4" fmla="*/ 653143 h 6540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6211" h="654097">
                                    <a:moveTo>
                                      <a:pt x="0" y="0"/>
                                    </a:moveTo>
                                    <a:cubicBezTo>
                                      <a:pt x="7402" y="65314"/>
                                      <a:pt x="14805" y="130628"/>
                                      <a:pt x="47027" y="229906"/>
                                    </a:cubicBezTo>
                                    <a:cubicBezTo>
                                      <a:pt x="79249" y="329184"/>
                                      <a:pt x="138467" y="525127"/>
                                      <a:pt x="193331" y="595666"/>
                                    </a:cubicBezTo>
                                    <a:cubicBezTo>
                                      <a:pt x="248195" y="666206"/>
                                      <a:pt x="376211" y="653143"/>
                                      <a:pt x="376211" y="653143"/>
                                    </a:cubicBezTo>
                                    <a:lnTo>
                                      <a:pt x="376211" y="653143"/>
                                    </a:lnTo>
                                  </a:path>
                                </a:pathLst>
                              </a:cu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A923FB" id="Freeform 35" o:spid="_x0000_s1026" style="position:absolute;margin-left:7.4pt;margin-top:16.85pt;width:29.6pt;height:34.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76211,6540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8B98wMAAKoKAAAOAAAAZHJzL2Uyb0RvYy54bWysVttu4zYQfS/QfyD4WKCxbpYtI84izSJF&#13;&#10;gWA3aFJs+0hTVCRAIlWSjp39+h6SsqwkBtwUzYMz1MyZ4Vw5l5/2XUuehTaNkmsaX0SUCMlV2cin&#13;&#10;Nf3j8fbnJSXGMlmyVkmxpi/C0E9XP/5wuetXIlG1akuhCZRIs9r1a1pb269mM8Nr0TFzoXohwayU&#13;&#10;7pjFUT/NSs120N61sySK8tlO6bLXigtj8PVzYNIrr7+qBLdfq8oIS9o1xd2s/9X+d+N+Z1eXbPWk&#13;&#10;WV83fLgG+w+36FgjYXRU9ZlZRra6eaeqa7hWRlX2gqtupqqq4cL7AG/i6I03DzXrhfcFwTH9GCbz&#13;&#10;/6nlX57vNWnKNU3nlEjWIUe3WggXcYJPiM+uNyuIPfT3ejgZkM7ZfaU79x9ukL2P6csYU7G3hONj&#13;&#10;usiTOKaEg5Vl0aIonM7ZEcy3xv4qlFfEnu+MDSkpQfmAlsOtuJLSNFb8iTRWXYss/TQjEdmRwcIA&#13;&#10;eyP912vpmuTzLCoWQ97f6cZFR93ZIkoWZ/VPEUlSFFFOzhlJJkbiIk3T+KyVKWRezPP8vJV0YiWE&#13;&#10;6KyVKSSfp3GWnvUl+7iVKeSEFZTG0yH5rD7UA9/LoSBAEeamS+QbrlfG1d60OlBphyPSH6oNKFdN&#13;&#10;Z8BI5hQcfwiMHE3ByYfACP0UnH4IjIhOwdkUjHAeY6cxD90kbP0ktJRgEmpKMAk3DsNWPbMu5AeS&#13;&#10;7I4NXK/p0DuO26ln8ai8nH3T+7B45PLtpuG/iO9T2UUWhVj57A+GvZY4W0YYQ3AmTqM8WU55vh09&#13;&#10;L7TZwclXBk6aK5Ks8MA0KeKljw48DQbTZZYvPHOezONkGAwD0/dmYPqe+9cmk2wZF8ERtGoS5VNH&#13;&#10;DhMRXobyP8t0OXzlZiun8TypEJggBcJl1c/cMb1e43HuSnXbtK2vgFa6pCMSUWgdN/3DvPeUfWmF&#13;&#10;y3orfxcV3g20XuL70L/Y4qbV5JmhwhjnQto4sGpWivB5HuFvCOOI8FfzCp3mCjcZdQ8K3DbwXnfo&#13;&#10;7EHeQYV/8EdwGBCjmdcXC+AR4S0raUdw10ilT3nWwqvBcpDH9SehceRGlS94VbUK64bp+W2jjb1j&#13;&#10;xt4zjZcLjxJ2JvsVP1WrEG90k6coqZX+fuq7k8ezDy4lO+wra2r+3jItKGl/k1gIihivK9raH7L5&#13;&#10;IsFBTzmbKUduuxuFNGHg4XaedPK2PZCVVt03rFbXzipYTHLYxmC1mBfhcGNxBgurAhfX157GUoMa&#13;&#10;u5MPPXfKXVR7eP64/8Z0Txy5pharwRd12G3Y6vDou0IdZR1SquutVVXjNgIf4hDX4YCFyBfOsLy5&#13;&#10;jWt69lLHFfPqHwAAAP//AwBQSwMEFAAGAAgAAAAhAOWEO4PiAAAADQEAAA8AAABkcnMvZG93bnJl&#13;&#10;di54bWxMj0FPwzAMhe9I/IfISFwQS9dOjHVNJzS0C5y2sUncssZrKxqnSrKu/HvMCS6Wnp/8/L5i&#13;&#10;NdpODOhD60jBdJKAQKqcaalW8LHfPD6DCFGT0Z0jVPCNAVbl7U2hc+OutMVhF2vBIRRyraCJsc+l&#13;&#10;DFWDVoeJ65HYOztvdWTpa2m8vnK47WSaJE/S6pb4Q6N7XDdYfe0uVsFm/dAaWvhzuji8HV366cf9&#13;&#10;8K7U/d34uuTxsgQRcYx/F/DLwP2h5GIndyETRMd6xvWjgiybg2B/PmO+E++TbAqyLOR/ivIHAAD/&#13;&#10;/wMAUEsBAi0AFAAGAAgAAAAhALaDOJL+AAAA4QEAABMAAAAAAAAAAAAAAAAAAAAAAFtDb250ZW50&#13;&#10;X1R5cGVzXS54bWxQSwECLQAUAAYACAAAACEAOP0h/9YAAACUAQAACwAAAAAAAAAAAAAAAAAvAQAA&#13;&#10;X3JlbHMvLnJlbHNQSwECLQAUAAYACAAAACEAhrvAffMDAACqCgAADgAAAAAAAAAAAAAAAAAuAgAA&#13;&#10;ZHJzL2Uyb0RvYy54bWxQSwECLQAUAAYACAAAACEA5YQ7g+IAAAANAQAADwAAAAAAAAAAAAAAAABN&#13;&#10;BgAAZHJzL2Rvd25yZXYueG1sUEsFBgAAAAAEAAQA8wAAAFwHAAAAAA==&#13;&#10;" path="m,c7402,65314,14805,130628,47027,229906v32222,99278,91440,295221,146304,365760c248195,666206,376211,653143,376211,653143r,e" filled="f" strokecolor="#1f4d78 [1604]" strokeweight="1pt">
                      <v:stroke joinstyle="miter"/>
                      <v:path arrowok="t" o:connecttype="custom" o:connectlocs="0,0;47027,154935;193331,401422;376211,440156;376211,440156" o:connectangles="0,0,0,0,0"/>
                    </v:shape>
                  </w:pict>
                </mc:Fallback>
              </mc:AlternateContent>
            </w:r>
          </w:p>
        </w:tc>
        <w:tc>
          <w:tcPr>
            <w:tcW w:w="1391" w:type="dxa"/>
          </w:tcPr>
          <w:p w14:paraId="61E8FE0B"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65408" behindDoc="0" locked="0" layoutInCell="1" allowOverlap="1" wp14:anchorId="51A5A819" wp14:editId="5B2EABB6">
                      <wp:simplePos x="0" y="0"/>
                      <wp:positionH relativeFrom="column">
                        <wp:posOffset>10305</wp:posOffset>
                      </wp:positionH>
                      <wp:positionV relativeFrom="paragraph">
                        <wp:posOffset>198211</wp:posOffset>
                      </wp:positionV>
                      <wp:extent cx="686290" cy="456474"/>
                      <wp:effectExtent l="0" t="0" r="25400" b="26670"/>
                      <wp:wrapNone/>
                      <wp:docPr id="46" name="Straight Connector 46"/>
                      <wp:cNvGraphicFramePr/>
                      <a:graphic xmlns:a="http://schemas.openxmlformats.org/drawingml/2006/main">
                        <a:graphicData uri="http://schemas.microsoft.com/office/word/2010/wordprocessingShape">
                          <wps:wsp>
                            <wps:cNvCnPr/>
                            <wps:spPr>
                              <a:xfrm>
                                <a:off x="0" y="0"/>
                                <a:ext cx="6862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D6597" id="Straight Connector 4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6pt" to="54.85pt,5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uNzgxwEAANoDAAAOAAAAZHJzL2Uyb0RvYy54bWysU02P0zAQvSPxHyzfadKqZJeo6R66gguC&#13;&#10;ioUf4HXGjSV/aWya9N8zdrPZFSAhEBfH9sx7nvdmsrubrGFnwKi96/h6VXMGTvpeu1PHv319/+aW&#13;&#10;s5iE64XxDjp+gcjv9q9f7cbQwsYP3vSAjEhcbMfQ8SGl0FZVlANYEVc+gKOg8mhFoiOeqh7FSOzW&#13;&#10;VJu6bqrRYx/QS4iRbu+vQb4v/EqBTJ+VipCY6TjVlsqKZX3Ma7XfifaEIgxazmWIf6jCCu3o0YXq&#13;&#10;XiTBvqP+hcpqiT56lVbS28orpSUUDaRmXf+k5mEQAYoWMieGxab4/2jlp/MRme47vm04c8JSjx4S&#13;&#10;Cn0aEjt458hBj4yC5NQYYkuAgzvifIrhiFn2pNDmLwliU3H3srgLU2KSLpvbZvOOeiAptH3bbG+2&#13;&#10;mbN6BgeM6QN4y/Km40a7LF604vwxpmvqU0q+No6NNHKbm7q0scrVXespu3QxcE37AooUUgXrQldm&#13;&#10;Cw4G2VnQVAgpwaX1XItxlJ1hShuzAOs/A+f8DIUyd38DXhDlZe/SArbaefzd62l6Klld88nKF7rz&#13;&#10;9tH3l9KpEqABKm7Pw54n9OW5wJ9/yf0PAAAA//8DAFBLAwQUAAYACAAAACEACp/P5eEAAAANAQAA&#13;&#10;DwAAAGRycy9kb3ducmV2LnhtbExP207CQBB9N/EfNmPim2wLCUrplhC8RdCA6AcM3aFt6M423aXU&#13;&#10;v3f7pC+TOTkz55IuelOLjlpXWVYQjyIQxLnVFRcKvr+e7x5AOI+ssbZMCn7IwSK7vkox0fbCn9Tt&#13;&#10;fSGCCLsEFZTeN4mULi/JoBvZhjhwR9sa9AG2hdQtXoK4qeU4iqbSYMXBocSGViXlp/3ZKFgtn14+&#13;&#10;3ugVTxuc7TbrsiuO71ulbm/6x3kYyzkIT73/+4ChQ8gPWQh2sGfWTtQBT8Ohgkk8BjHQ0ewexGFY&#13;&#10;JjHILJX/W2S/AAAA//8DAFBLAQItABQABgAIAAAAIQC2gziS/gAAAOEBAAATAAAAAAAAAAAAAAAA&#13;&#10;AAAAAABbQ29udGVudF9UeXBlc10ueG1sUEsBAi0AFAAGAAgAAAAhADj9If/WAAAAlAEAAAsAAAAA&#13;&#10;AAAAAAAAAAAALwEAAF9yZWxzLy5yZWxzUEsBAi0AFAAGAAgAAAAhALW43ODHAQAA2gMAAA4AAAAA&#13;&#10;AAAAAAAAAAAALgIAAGRycy9lMm9Eb2MueG1sUEsBAi0AFAAGAAgAAAAhAAqfz+XhAAAADQEAAA8A&#13;&#10;AAAAAAAAAAAAAAAAIQQAAGRycy9kb3ducmV2LnhtbFBLBQYAAAAABAAEAPMAAAAvBQAAAAA=&#13;&#10;" strokecolor="#5b9bd5 [3204]" strokeweight="1pt">
                      <v:stroke joinstyle="miter"/>
                    </v:lin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287E3CC9" wp14:editId="0DEEB26E">
                      <wp:simplePos x="0" y="0"/>
                      <wp:positionH relativeFrom="column">
                        <wp:posOffset>10305</wp:posOffset>
                      </wp:positionH>
                      <wp:positionV relativeFrom="paragraph">
                        <wp:posOffset>198211</wp:posOffset>
                      </wp:positionV>
                      <wp:extent cx="490" cy="456474"/>
                      <wp:effectExtent l="0" t="0" r="25400" b="26670"/>
                      <wp:wrapNone/>
                      <wp:docPr id="45" name="Straight Connector 45"/>
                      <wp:cNvGraphicFramePr/>
                      <a:graphic xmlns:a="http://schemas.openxmlformats.org/drawingml/2006/main">
                        <a:graphicData uri="http://schemas.microsoft.com/office/word/2010/wordprocessingShape">
                          <wps:wsp>
                            <wps:cNvCnPr/>
                            <wps:spPr>
                              <a:xfrm>
                                <a:off x="0" y="0"/>
                                <a:ext cx="4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9E775E" id="Straight Connector 45"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5.6pt" to=".85pt,5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BgxxQEAANcDAAAOAAAAZHJzL2Uyb0RvYy54bWysU01v2zAMvQ/YfxB0X+wEbrsZcXpIsV2G&#13;&#10;LVi3H6DKVCxAX6C02Pn3o+TULbYBQ4tdZInke+Qj6e3tZA07AUbtXcfXq5ozcNL32h07/uP7x3fv&#13;&#10;OYtJuF4Y76DjZ4j8dvf2zXYMLWz84E0PyIjExXYMHR9SCm1VRTmAFXHlAzhyKo9WJHrisepRjMRu&#13;&#10;TbWp6+tq9NgH9BJiJOvd7OS7wq8UyPRVqQiJmY5TbamcWM6HfFa7rWiPKMKg5aUM8YoqrNCOki5U&#13;&#10;dyIJ9hP1H1RWS/TRq7SS3lZeKS2haCA16/o3NfeDCFC0UHNiWNoU/x+t/HI6INN9x5srzpywNKP7&#13;&#10;hEIfh8T23jnqoEdGTurUGGJLgL074OUVwwGz7EmhzV8SxKbS3fPSXZgSk2RsPtAAJNmbq+vmpsmE&#13;&#10;1RMyYEyfwFuWLx032mXlohWnzzHNoY8h2WwcG2nfNjd1mWGVS5uLKbd0NjCHfQNF8ij9utCVxYK9&#13;&#10;QXYStBJCSnBpfanFOIrOMKWNWYD1v4GX+AyFsnQvAS+Iktm7tICtdh7/lj1NjyWrOZ5a+Ux3vj74&#13;&#10;/lzGVBy0PaXbl03P6/n8XeBP/+PuFwAAAP//AwBQSwMEFAAGAAgAAAAhAMNe0YbfAAAACwEAAA8A&#13;&#10;AABkcnMvZG93bnJldi54bWxMT9tOwzAMfUfiHyIj8cbSbtJgXdNpGjfBQIPBB3iN11RrkqrJuvL3&#13;&#10;eE/wYuvo2OeSLwbbiJ66UHunIB0lIMiVXteuUvD99XhzByJEdBob70jBDwVYFJcXOWban9wn9dtY&#13;&#10;CRZxIUMFJsY2kzKUhiyGkW/JMbf3ncXIsKuk7vDE4raR4ySZSou1YweDLa0MlYft0SpYLR+e3l/o&#13;&#10;GQ9rnH2sX01f7d82Sl1fDfdzHss5iEhD/PuAcwfODwUH2/mj00E0jKd8qGCSjkGc6VsQO17JJAVZ&#13;&#10;5PJ/h+IXAAD//wMAUEsBAi0AFAAGAAgAAAAhALaDOJL+AAAA4QEAABMAAAAAAAAAAAAAAAAAAAAA&#13;&#10;AFtDb250ZW50X1R5cGVzXS54bWxQSwECLQAUAAYACAAAACEAOP0h/9YAAACUAQAACwAAAAAAAAAA&#13;&#10;AAAAAAAvAQAAX3JlbHMvLnJlbHNQSwECLQAUAAYACAAAACEAJngYMcUBAADXAwAADgAAAAAAAAAA&#13;&#10;AAAAAAAuAgAAZHJzL2Uyb0RvYy54bWxQSwECLQAUAAYACAAAACEAw17Rht8AAAALAQAADwAAAAAA&#13;&#10;AAAAAAAAAAAfBAAAZHJzL2Rvd25yZXYueG1sUEsFBgAAAAAEAAQA8wAAACsFAAAAAA==&#13;&#10;" strokecolor="#5b9bd5 [3204]" strokeweight="1pt">
                      <v:stroke joinstyle="miter"/>
                    </v:line>
                  </w:pict>
                </mc:Fallback>
              </mc:AlternateContent>
            </w:r>
          </w:p>
        </w:tc>
        <w:tc>
          <w:tcPr>
            <w:tcW w:w="1391" w:type="dxa"/>
          </w:tcPr>
          <w:p w14:paraId="4266CDED"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66432" behindDoc="0" locked="0" layoutInCell="1" allowOverlap="1" wp14:anchorId="193FDD69" wp14:editId="62068FB2">
                      <wp:simplePos x="0" y="0"/>
                      <wp:positionH relativeFrom="column">
                        <wp:posOffset>-49178</wp:posOffset>
                      </wp:positionH>
                      <wp:positionV relativeFrom="paragraph">
                        <wp:posOffset>264936</wp:posOffset>
                      </wp:positionV>
                      <wp:extent cx="783772" cy="393773"/>
                      <wp:effectExtent l="0" t="0" r="16510" b="12700"/>
                      <wp:wrapNone/>
                      <wp:docPr id="36" name="Freeform 36"/>
                      <wp:cNvGraphicFramePr/>
                      <a:graphic xmlns:a="http://schemas.openxmlformats.org/drawingml/2006/main">
                        <a:graphicData uri="http://schemas.microsoft.com/office/word/2010/wordprocessingShape">
                          <wps:wsp>
                            <wps:cNvSpPr/>
                            <wps:spPr>
                              <a:xfrm>
                                <a:off x="0" y="0"/>
                                <a:ext cx="783772" cy="393773"/>
                              </a:xfrm>
                              <a:custGeom>
                                <a:avLst/>
                                <a:gdLst>
                                  <a:gd name="connsiteX0" fmla="*/ 0 w 783772"/>
                                  <a:gd name="connsiteY0" fmla="*/ 619446 h 650797"/>
                                  <a:gd name="connsiteX1" fmla="*/ 88828 w 783772"/>
                                  <a:gd name="connsiteY1" fmla="*/ 441792 h 650797"/>
                                  <a:gd name="connsiteX2" fmla="*/ 203781 w 783772"/>
                                  <a:gd name="connsiteY2" fmla="*/ 8105 h 650797"/>
                                  <a:gd name="connsiteX3" fmla="*/ 397111 w 783772"/>
                                  <a:gd name="connsiteY3" fmla="*/ 154409 h 650797"/>
                                  <a:gd name="connsiteX4" fmla="*/ 606117 w 783772"/>
                                  <a:gd name="connsiteY4" fmla="*/ 96932 h 650797"/>
                                  <a:gd name="connsiteX5" fmla="*/ 783772 w 783772"/>
                                  <a:gd name="connsiteY5" fmla="*/ 650797 h 650797"/>
                                  <a:gd name="connsiteX6" fmla="*/ 783772 w 783772"/>
                                  <a:gd name="connsiteY6" fmla="*/ 650797 h 650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3772" h="650797">
                                    <a:moveTo>
                                      <a:pt x="0" y="619446"/>
                                    </a:moveTo>
                                    <a:cubicBezTo>
                                      <a:pt x="27432" y="581564"/>
                                      <a:pt x="54865" y="543682"/>
                                      <a:pt x="88828" y="441792"/>
                                    </a:cubicBezTo>
                                    <a:cubicBezTo>
                                      <a:pt x="122791" y="339902"/>
                                      <a:pt x="152401" y="56002"/>
                                      <a:pt x="203781" y="8105"/>
                                    </a:cubicBezTo>
                                    <a:cubicBezTo>
                                      <a:pt x="255162" y="-39792"/>
                                      <a:pt x="330055" y="139605"/>
                                      <a:pt x="397111" y="154409"/>
                                    </a:cubicBezTo>
                                    <a:cubicBezTo>
                                      <a:pt x="464167" y="169213"/>
                                      <a:pt x="541674" y="14201"/>
                                      <a:pt x="606117" y="96932"/>
                                    </a:cubicBezTo>
                                    <a:cubicBezTo>
                                      <a:pt x="670560" y="179663"/>
                                      <a:pt x="783772" y="650797"/>
                                      <a:pt x="783772" y="650797"/>
                                    </a:cubicBezTo>
                                    <a:lnTo>
                                      <a:pt x="783772" y="650797"/>
                                    </a:lnTo>
                                  </a:path>
                                </a:pathLst>
                              </a:custGeom>
                              <a:noFill/>
                              <a:ln w="12700">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26D901" id="Freeform 36" o:spid="_x0000_s1026" style="position:absolute;margin-left:-3.85pt;margin-top:20.85pt;width:61.7pt;height:3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3772,6507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s7jwQAABcNAAAOAAAAZHJzL2Uyb0RvYy54bWysV21v2zYQ/j5g/4HQxwGNRb3LiFOkCTwM&#13;&#10;CNpgydDtI01RtgCJ1Eg6dvrreyQlmW7TKhmWDwqpu+ce3ouO58v3x65FT0yqRvBVgC/CADFORdXw&#13;&#10;7Sr463H9rgiQ0oRXpBWcrYJnpoL3V7/+cnnolywSO9FWTCIwwtXy0K+Cndb9crFQdMc6oi5EzzgI&#13;&#10;ayE7omErt4tKkgNY79pFFIbZ4iBk1UtBmVLw9tYJgytrv64Z1Z/qWjGN2lUAZ9P2Ke1zY56Lq0uy&#13;&#10;3ErS7xo6HIP8h1N0pOFAOpm6JZqgvWy+M9U1VAolan1BRbcQdd1QZn0Ab3D4jTcPO9Iz6wsER/VT&#13;&#10;mNT/Z5Z+fLqXqKlWQZwFiJMOcrSWjJmII3gF8Tn0aglqD/29HHYKlsbZYy078x/cQEcb0+cppuyo&#13;&#10;EYWXeRHneRQgCqK4hHVsbC5OYLpX+ncmrCHydKe0S0kFKxvQajgVFZyrRrO/IY1110KWflugEB3Q&#13;&#10;wDDAvtH+x9fOcJkkGdqhLA3zMh+S/x0B9giKooiKWRIfkSQ4L6NZEgjJ5EUUxnmBZ1l8SIHDdJYj&#13;&#10;9jjiMsd4nsOH4DRJwnKWJfFYsjDDOJ/1xIeUWRnPhyv1SFzCZ0l8iEv4rCvwCUxJeSWLD3mBBQp9&#13;&#10;O5Yy2Y3VTY98KG9YIWJ6ZWjbRy+U+ZL8WofvZtxCMbtvB1Dm25gBQ1X6YPwmMBSbD47eBIYq8sHj&#13;&#10;J/+6Y0Nx+ODkTcyQdB+cvgkMufTBtvtBAu2x3f8haxLuFXOjtPZG0QGCG0UGCG6UjSEky55ok+xx&#13;&#10;iQ6nRrhbBUP7MdJOPLFHYfX0qYe6RjWc/aRC95uGfmBffECUJ7HLVVrgNLPRAn5rLE2KzAUkTeKs&#13;&#10;sDkcZbaxWX9dwxoDdUbxEiGOorx0pRXHZRmeWcVplIROmGbhucx1OUtputerCaM0xZlz8R10sfKM&#13;&#10;MI7DMHU+4rjMnNnRR9fzLKPrZa/mTLIEZ7lDZmWEbQWPZlMjc1WKE7i2jdVR5hqgBdrG9mrGLA8h&#13;&#10;Yo4xL7PsjHG8RKE6/avLZflFoSnXs1S23K+aH2GcFoBNAdtreqpka/F0VXOxbtrWet5yU984ykPX&#13;&#10;xJRom8pITViU3G5uWomeCHwvybrAH26HmHhqYLuFjrYwo4YbLuxKP7fM2Gj5n6yGIQU6Y2TbpB0P&#13;&#10;2WSWUMq4xk60IxVzbGkIfyOZGSgNwjplDRrLNZxysj0YGDWdkdE2eAqnHPQNlNnpcgIPrv8MPCEs&#13;&#10;s+B6AncNF/Ilz1rwamB2+mOQXGhMlDaieoYRTgo326qerhup9B1R+p5IGJOgqGBA15/gUbcCMgUt&#13;&#10;x64CtBPyy0vvjT7MmCAN0AGG41Wg/t0TyQLU/sFh+iwxTAbQ++wmSfMINtKXbHwJ33c3ArIPfQFO&#13;&#10;Z5dGX7fjspai+wxz/LVhBRHhFLjh3tPQVN3mRsMeRDCXUnZ9bdcwQUN13vGHnhrjJqo9eP54/Exk&#13;&#10;j8xyFWiYQz+KcZAmy3HCNCU+6RokF9d7LerGjJ+2Dl1chw1M3zb/wy8FM977e6t1+j1z9RUAAP//&#13;&#10;AwBQSwMEFAAGAAgAAAAhAOhNbCvfAAAADgEAAA8AAABkcnMvZG93bnJldi54bWxMT8tOw0AMvCPx&#13;&#10;DysjcYnaTXgFpdlUqIgDBw5J4e5mTRJ1H1F204a/xz3BxR5r7PFMuV2sESeawuCdgmydgiDXej24&#13;&#10;TsHn/m31DCJEdBqNd6TghwJsq+urEgvtz66mUxM7wSIuFKigj3EspAxtTxbD2o/kmPv2k8XI49RJ&#13;&#10;PeGZxa2Rd2n6JC0Ojj/0ONKup/bYzFYBzdokIyY1vWfN18de18ddsih1e7O8bri8bEBEWuLfBVwy&#13;&#10;sH+o2NjBz04HYRSs8pw3FTxk3C989sjgwCC9z0FWpfwfo/oFAAD//wMAUEsBAi0AFAAGAAgAAAAh&#13;&#10;ALaDOJL+AAAA4QEAABMAAAAAAAAAAAAAAAAAAAAAAFtDb250ZW50X1R5cGVzXS54bWxQSwECLQAU&#13;&#10;AAYACAAAACEAOP0h/9YAAACUAQAACwAAAAAAAAAAAAAAAAAvAQAAX3JlbHMvLnJlbHNQSwECLQAU&#13;&#10;AAYACAAAACEABvurO48EAAAXDQAADgAAAAAAAAAAAAAAAAAuAgAAZHJzL2Uyb0RvYy54bWxQSwEC&#13;&#10;LQAUAAYACAAAACEA6E1sK98AAAAOAQAADwAAAAAAAAAAAAAAAADpBgAAZHJzL2Rvd25yZXYueG1s&#13;&#10;UEsFBgAAAAAEAAQA8wAAAPUHAAAAAA==&#13;&#10;" path="m,619446c27432,581564,54865,543682,88828,441792,122791,339902,152401,56002,203781,8105v51381,-47897,126274,131500,193330,146304c464167,169213,541674,14201,606117,96932v64443,82731,177655,553865,177655,553865l783772,650797e" filled="f" strokecolor="#4f81bd" strokeweight="1pt">
                      <v:stroke joinstyle="miter"/>
                      <v:path arrowok="t" o:connecttype="custom" o:connectlocs="0,374804;88828,267312;203781,4904;397111,93427;606117,58650;783772,393773;783772,393773" o:connectangles="0,0,0,0,0,0,0"/>
                    </v:shape>
                  </w:pict>
                </mc:Fallback>
              </mc:AlternateContent>
            </w:r>
          </w:p>
        </w:tc>
        <w:tc>
          <w:tcPr>
            <w:tcW w:w="1391" w:type="dxa"/>
          </w:tcPr>
          <w:p w14:paraId="7CF6E672"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67456" behindDoc="0" locked="0" layoutInCell="1" allowOverlap="1" wp14:anchorId="0BA1E205" wp14:editId="5C689588">
                      <wp:simplePos x="0" y="0"/>
                      <wp:positionH relativeFrom="column">
                        <wp:posOffset>72535</wp:posOffset>
                      </wp:positionH>
                      <wp:positionV relativeFrom="paragraph">
                        <wp:posOffset>198211</wp:posOffset>
                      </wp:positionV>
                      <wp:extent cx="490" cy="456474"/>
                      <wp:effectExtent l="0" t="0" r="25400" b="26670"/>
                      <wp:wrapNone/>
                      <wp:docPr id="49" name="Straight Connector 49"/>
                      <wp:cNvGraphicFramePr/>
                      <a:graphic xmlns:a="http://schemas.openxmlformats.org/drawingml/2006/main">
                        <a:graphicData uri="http://schemas.microsoft.com/office/word/2010/wordprocessingShape">
                          <wps:wsp>
                            <wps:cNvCnPr/>
                            <wps:spPr>
                              <a:xfrm>
                                <a:off x="0" y="0"/>
                                <a:ext cx="49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7C0071" id="Straight Connector 4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15.6pt" to="5.75pt,5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sWCxQEAANcDAAAOAAAAZHJzL2Uyb0RvYy54bWysU01v2zAMvQ/YfxB0X+wEXrsacXpIsV2G&#13;&#10;LVi3H6DKVCxAX6C0OPn3o2TXLbYBQ4tdZInke+Qj6e3t2Rp2Aozau46vVzVn4KTvtTt2/Mf3j+8+&#13;&#10;cBaTcL0w3kHHLxD57e7tm+0YWtj4wZsekBGJi+0YOj6kFNqqinIAK+LKB3DkVB6tSPTEY9WjGInd&#13;&#10;mmpT11fV6LEP6CXESNa7ycl3hV8pkOmrUhESMx2n2lI5sZwP+ax2W9EeUYRBy7kM8YoqrNCOki5U&#13;&#10;dyIJ9hP1H1RWS/TRq7SS3lZeKS2haCA16/o3NfeDCFC0UHNiWNoU/x+t/HI6INN9x5sbzpywNKP7&#13;&#10;hEIfh8T23jnqoEdGTurUGGJLgL074PyK4YBZ9lmhzV8SxM6lu5elu3BOTJKxuaEBSLI376+a6yYT&#13;&#10;Vk/IgDF9Am9ZvnTcaJeVi1acPsc0hT6GZLNxbKR921zXZYZVLm0qptzSxcAU9g0UyaP060JXFgv2&#13;&#10;BtlJ0EoIKcGl9VyLcRSdYUobswDrfwPn+AyFsnQvAS+Iktm7tICtdh7/lj2dH0tWUzy18pnufH3w&#13;&#10;/aWMqThoe0q3503P6/n8XeBP/+PuFwAAAP//AwBQSwMEFAAGAAgAAAAhAEdVFpzhAAAADQEAAA8A&#13;&#10;AABkcnMvZG93bnJldi54bWxMT9tOwzAMfUfiHyIj8cbSbIBG13Saxk0wJmDwAV7jtdWapGqyrvw9&#13;&#10;3hO82Do69rlk88E2oqcu1N5pUKMEBLnCm9qVGr6/Hq+mIEJEZ7DxjjT8UIB5fn6WYWr80X1Sv4ml&#13;&#10;YBEXUtRQxdimUoaiIoth5FtyzO18ZzEy7EppOjyyuG3kOElupcXasUOFLS0rKvabg9WwXDw8rV/o&#13;&#10;GfcrvPtYvVZ9uXt71/ryYrif8VjMQEQa4t8HnDpwfsg52NYfnAmiYayu+VLDRI1BnHh1A2LLO5ko&#13;&#10;kHkm/7fIfwEAAP//AwBQSwECLQAUAAYACAAAACEAtoM4kv4AAADhAQAAEwAAAAAAAAAAAAAAAAAA&#13;&#10;AAAAW0NvbnRlbnRfVHlwZXNdLnhtbFBLAQItABQABgAIAAAAIQA4/SH/1gAAAJQBAAALAAAAAAAA&#13;&#10;AAAAAAAAAC8BAABfcmVscy8ucmVsc1BLAQItABQABgAIAAAAIQBWisWCxQEAANcDAAAOAAAAAAAA&#13;&#10;AAAAAAAAAC4CAABkcnMvZTJvRG9jLnhtbFBLAQItABQABgAIAAAAIQBHVRac4QAAAA0BAAAPAAAA&#13;&#10;AAAAAAAAAAAAAB8EAABkcnMvZG93bnJldi54bWxQSwUGAAAAAAQABADzAAAALQUAAAAA&#13;&#10;" strokecolor="#5b9bd5 [3204]" strokeweight="1pt">
                      <v:stroke joinstyle="miter"/>
                    </v:lin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333D79B1" wp14:editId="58725BBB">
                      <wp:simplePos x="0" y="0"/>
                      <wp:positionH relativeFrom="column">
                        <wp:posOffset>72535</wp:posOffset>
                      </wp:positionH>
                      <wp:positionV relativeFrom="paragraph">
                        <wp:posOffset>197485</wp:posOffset>
                      </wp:positionV>
                      <wp:extent cx="686290" cy="726"/>
                      <wp:effectExtent l="0" t="0" r="25400" b="50165"/>
                      <wp:wrapNone/>
                      <wp:docPr id="50" name="Straight Connector 50"/>
                      <wp:cNvGraphicFramePr/>
                      <a:graphic xmlns:a="http://schemas.openxmlformats.org/drawingml/2006/main">
                        <a:graphicData uri="http://schemas.microsoft.com/office/word/2010/wordprocessingShape">
                          <wps:wsp>
                            <wps:cNvCnPr/>
                            <wps:spPr>
                              <a:xfrm flipV="1">
                                <a:off x="0" y="0"/>
                                <a:ext cx="686290" cy="72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CF79B" id="Straight Connector 5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5.55pt" to="59.75pt,1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xaTywEAAOEDAAAOAAAAZHJzL2Uyb0RvYy54bWysU02P0zAQvSPxHyzfadJIdJeo6R66gguC&#13;&#10;igXuXmfcWPKXxqZJ/z1jJxtWgJBAXCzbM+/Nm+fx/m6yhl0Ao/au49tNzRk46Xvtzh3/8vntq1vO&#13;&#10;YhKuF8Y76PgVIr87vHyxH0MLjR+86QEZkbjYjqHjQ0qhraooB7AibnwAR0Hl0YpERzxXPYqR2K2p&#13;&#10;mrreVaPHPqCXECPd3s9Bfij8SoFMH5WKkJjpOGlLZcWyPua1OuxFe0YRBi0XGeIfVFihHRVdqe5F&#13;&#10;Euwb6l+orJboo1dpI72tvFJaQumButnWP3XzMIgApRcyJ4bVpvj/aOWHywmZ7jv+muxxwtIbPSQU&#13;&#10;+jwkdvTOkYMeGQXJqTHElgBHd8LlFMMJc9uTQsuU0eErDUExglpjU/H5uvoMU2KSLne3u+YNlZMU&#13;&#10;uml2mbqaOTJXwJjegbcsbzputMseiFZc3sc0pz6l5Gvj2EhFm5u6aKyyyFlW2aWrgTntEyhqlMrP&#13;&#10;AsuIwdEguwgaDiEluLRdtBhH2RmmtDErsC46/ghc8jMUyvj9DXhFlMrepRVstfP4u+ppepKs5nyy&#13;&#10;8lnfefvo+2t5sBKgOSpuLzOfB/X5ucB//MzDdwAAAP//AwBQSwMEFAAGAAgAAAAhANNGYxniAAAA&#13;&#10;DQEAAA8AAABkcnMvZG93bnJldi54bWxMT8tOwzAQvCPxD9YicaOOW0BtGqcqqRBCRUJ9cODmxEsS&#13;&#10;EduR7bbh79mc4LLS7OzOI1sNpmNn9KF1VoKYJMDQVk63tpZwPDzfzYGFqKxWnbMo4QcDrPLrq0yl&#13;&#10;2l3sDs/7WDMSsSFVEpoY+5TzUDVoVJi4Hi1xX84bFQn6mmuvLiRuOj5NkkduVGvJoVE9Fg1W3/uT&#13;&#10;kbD53L6XxevbeuYPi6dd8dJ+DL6Q8vZm2CxprJfAIg7x7wPGDpQfcgpWupPVgXWExT1dSpgJAWzk&#13;&#10;xeIBWDkupsDzjP9vkf8CAAD//wMAUEsBAi0AFAAGAAgAAAAhALaDOJL+AAAA4QEAABMAAAAAAAAA&#13;&#10;AAAAAAAAAAAAAFtDb250ZW50X1R5cGVzXS54bWxQSwECLQAUAAYACAAAACEAOP0h/9YAAACUAQAA&#13;&#10;CwAAAAAAAAAAAAAAAAAvAQAAX3JlbHMvLnJlbHNQSwECLQAUAAYACAAAACEAFZMWk8sBAADhAwAA&#13;&#10;DgAAAAAAAAAAAAAAAAAuAgAAZHJzL2Uyb0RvYy54bWxQSwECLQAUAAYACAAAACEA00ZjGeIAAAAN&#13;&#10;AQAADwAAAAAAAAAAAAAAAAAlBAAAZHJzL2Rvd25yZXYueG1sUEsFBgAAAAAEAAQA8wAAADQFAAAA&#13;&#10;AA==&#13;&#10;" strokecolor="#5b9bd5 [3204]" strokeweight="1pt">
                      <v:stroke joinstyle="miter"/>
                    </v:line>
                  </w:pict>
                </mc:Fallback>
              </mc:AlternateContent>
            </w:r>
          </w:p>
        </w:tc>
        <w:tc>
          <w:tcPr>
            <w:tcW w:w="1391" w:type="dxa"/>
          </w:tcPr>
          <w:p w14:paraId="26F38C17"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69504" behindDoc="0" locked="0" layoutInCell="1" allowOverlap="1" wp14:anchorId="36360C5F" wp14:editId="52856084">
                      <wp:simplePos x="0" y="0"/>
                      <wp:positionH relativeFrom="column">
                        <wp:posOffset>40005</wp:posOffset>
                      </wp:positionH>
                      <wp:positionV relativeFrom="paragraph">
                        <wp:posOffset>309245</wp:posOffset>
                      </wp:positionV>
                      <wp:extent cx="791210" cy="457200"/>
                      <wp:effectExtent l="40005" t="10795" r="0" b="0"/>
                      <wp:wrapThrough wrapText="bothSides">
                        <wp:wrapPolygon edited="0">
                          <wp:start x="20907" y="2300"/>
                          <wp:lineTo x="20707" y="1151"/>
                          <wp:lineTo x="10011" y="-2043"/>
                          <wp:lineTo x="5364" y="382"/>
                          <wp:lineTo x="5964" y="3829"/>
                          <wp:lineTo x="17524" y="7825"/>
                          <wp:lineTo x="21508" y="5747"/>
                          <wp:lineTo x="20907" y="2300"/>
                        </wp:wrapPolygon>
                      </wp:wrapThrough>
                      <wp:docPr id="55" name="Arc 55"/>
                      <wp:cNvGraphicFramePr/>
                      <a:graphic xmlns:a="http://schemas.openxmlformats.org/drawingml/2006/main">
                        <a:graphicData uri="http://schemas.microsoft.com/office/word/2010/wordprocessingShape">
                          <wps:wsp>
                            <wps:cNvSpPr/>
                            <wps:spPr>
                              <a:xfrm rot="17206572">
                                <a:off x="0" y="0"/>
                                <a:ext cx="791210" cy="457200"/>
                              </a:xfrm>
                              <a:prstGeom prst="arc">
                                <a:avLst>
                                  <a:gd name="adj1" fmla="val 13512065"/>
                                  <a:gd name="adj2" fmla="val 20866191"/>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E1B1A1" id="Arc 55" o:spid="_x0000_s1026" style="position:absolute;margin-left:3.15pt;margin-top:24.35pt;width:62.3pt;height:36pt;rotation:-4798795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9121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eawjAIAAIcFAAAOAAAAZHJzL2Uyb0RvYy54bWysVNtqGzEQfS/0H4Tem700thPjdTAJKQWT&#13;&#10;mDolz4pWirfo1pHstfv1HWl3bdMGSktfxEhzP3M0s5u9VmQnwDfWVLS4yCkRhtu6Ma8V/fp0/+GK&#13;&#10;Eh+YqZmyRlT0IDy9mb9/N2vdVJR2Y1UtgGAQ46etq+gmBDfNMs83QjN/YZ0wqJQWNAt4hdesBtZi&#13;&#10;dK2yMs/HWWuhdmC58B5f7zolnaf4UgoeHqX0IhBVUawtpBPS+RLPbD5j01dgbtPwvgz2D1Vo1hhM&#13;&#10;egx1xwIjW2h+C6UbDtZbGS641ZmVsuEi9YDdFPkv3aw3zInUC4Lj3REm///C8ofdCkhTV3Q0osQw&#13;&#10;jTNaACd4Q2ha56dosXYr6G8exdjnXoImYBHPYlLm49GkTO1jQ2Sf0D0c0RX7QDg+Tq6LssAZcFRd&#13;&#10;okOe0M+6WDGmAx8+CatJFCrKgKeYbLf0IWFb9wWy+ltBidQKR7VjihQfR0Usop/mmVl5blbmV+Nx&#13;&#10;cV1EM0zbx0VpSByTKENabKqc9OVFCLqmkxQOSnRmX4RE3LCvIlWZGCtuFRCsCIvnXJgwpFIGraOb&#13;&#10;bJQ6OuZ/duzto6tIbP4b56NHymxNODrrxlh4K3vYDyXLzh6ROus7ii+2PiBl0uxxmt7x+wbntWQ+&#13;&#10;rBjgRPARF0J4xEMqi2DaXqJkY+HHW+/RHjmNWkpa/IwV9d+3DAQl6rNBtl8Xl5fx96ZL4g4lcK55&#13;&#10;OdeYrb61OAPkCFaXRHSGoAZRgtXPuDcWMSuqmOGYu6I8wHC5Dd2SwM3DxWKRzPDHOhaWZu34MPXI&#13;&#10;nKf9MwPXkzYg2x/s8HF7knV8O9nGeRi72AYrmxCVJ1z7C/72xNF+M8V1cn5PVqf9Of8JAAD//wMA&#13;&#10;UEsDBBQABgAIAAAAIQC9qm7r4QAAAA4BAAAPAAAAZHJzL2Rvd25yZXYueG1sTE/NTsMwDL4j8Q6R&#13;&#10;kbggllCqreqaTtPK4DQkxh4ga722WuNUTbqVt8c7wcWy/dnfT7aabCcuOPjWkYaXmQKBVLqqpVrD&#13;&#10;4Xv7nIDwwVBlOkeo4Qc9rPL7u8yklbvSF172oRZMQj41GpoQ+lRKXzZojZ+5HomxkxusCTwOtawG&#13;&#10;c2Vy28lIqbm0piVWaEyPmwbL8360GgZabN4+Rtzu3pPPwxOWxbpOCq0fH6ZiyWW9BBFwCn8fcMvA&#13;&#10;/iFnY0c3UuVFp+E1mvOlhiiKQdxwFfPiyE28UCDzTP6Pkf8CAAD//wMAUEsBAi0AFAAGAAgAAAAh&#13;&#10;ALaDOJL+AAAA4QEAABMAAAAAAAAAAAAAAAAAAAAAAFtDb250ZW50X1R5cGVzXS54bWxQSwECLQAU&#13;&#10;AAYACAAAACEAOP0h/9YAAACUAQAACwAAAAAAAAAAAAAAAAAvAQAAX3JlbHMvLnJlbHNQSwECLQAU&#13;&#10;AAYACAAAACEAwsnmsIwCAACHBQAADgAAAAAAAAAAAAAAAAAuAgAAZHJzL2Uyb0RvYy54bWxQSwEC&#13;&#10;LQAUAAYACAAAACEAvapu6+EAAAAOAQAADwAAAAAAAAAAAAAAAADmBAAAZHJzL2Rvd25yZXYueG1s&#13;&#10;UEsFBgAAAAAEAAQA8wAAAPQFAAAAAA==&#13;&#10;" path="m198715,30323nsc278463,3881,371660,-5685,462288,3271,600956,16974,716598,72199,766007,148312l395605,228600,198715,30323xem198715,30323nfc278463,3881,371660,-5685,462288,3271,600956,16974,716598,72199,766007,148312e" filled="f" strokecolor="#5b9bd5 [3204]" strokeweight="1pt">
                      <v:stroke joinstyle="miter"/>
                      <v:path arrowok="t" o:connecttype="custom" o:connectlocs="198715,30323;462288,3271;766007,148312" o:connectangles="0,0,0"/>
                      <w10:wrap type="through"/>
                    </v:shape>
                  </w:pict>
                </mc:Fallback>
              </mc:AlternateContent>
            </w:r>
          </w:p>
        </w:tc>
        <w:tc>
          <w:tcPr>
            <w:tcW w:w="1392" w:type="dxa"/>
          </w:tcPr>
          <w:p w14:paraId="68521EC0"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71552" behindDoc="0" locked="0" layoutInCell="1" allowOverlap="1" wp14:anchorId="61D49725" wp14:editId="33B75590">
                      <wp:simplePos x="0" y="0"/>
                      <wp:positionH relativeFrom="column">
                        <wp:posOffset>249718</wp:posOffset>
                      </wp:positionH>
                      <wp:positionV relativeFrom="paragraph">
                        <wp:posOffset>198211</wp:posOffset>
                      </wp:positionV>
                      <wp:extent cx="114137" cy="456474"/>
                      <wp:effectExtent l="0" t="0" r="38735" b="26670"/>
                      <wp:wrapNone/>
                      <wp:docPr id="57" name="Straight Connector 57"/>
                      <wp:cNvGraphicFramePr/>
                      <a:graphic xmlns:a="http://schemas.openxmlformats.org/drawingml/2006/main">
                        <a:graphicData uri="http://schemas.microsoft.com/office/word/2010/wordprocessingShape">
                          <wps:wsp>
                            <wps:cNvCnPr/>
                            <wps:spPr>
                              <a:xfrm>
                                <a:off x="0" y="0"/>
                                <a:ext cx="114137"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0900E5" id="Straight Connector 57"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5pt,15.6pt" to="28.65pt,5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njlxQEAANoDAAAOAAAAZHJzL2Uyb0RvYy54bWysU02P0zAQvSPxHyzfaZLS3aKo6R66gguC&#13;&#10;ioUf4HXGjSV/aWya9N8zdrrZFSAhEBfH9sx7M+95srubrGFnwKi963izqjkDJ32v3anj376+f/OO&#13;&#10;s5iE64XxDjp+gcjv9q9f7cbQwtoP3vSAjEhcbMfQ8SGl0FZVlANYEVc+gKOg8mhFoiOeqh7FSOzW&#13;&#10;VOu6vq1Gj31ALyFGur2fg3xf+JUCmT4rFSEx03HqLZUVy/qY12q/E+0JRRi0vLYh/qELK7SjogvV&#13;&#10;vUiCfUf9C5XVEn30Kq2kt5VXSksoGkhNU/+k5mEQAYoWMieGxab4/2jlp/MRme47frPlzAlLb/SQ&#13;&#10;UOjTkNjBO0cOemQUJKfGEFsCHNwRr6cYjphlTwpt/pIgNhV3L4u7MCUm6bJpNs1bKiIptLm53Ww3&#13;&#10;mbN6BgeM6QN4y/Km40a7LF604vwxpjn1KSVfG8dGYl1v6/KMVe5u7qfs0sXAnPYFFCnMHRS6Mltw&#13;&#10;MMjOgqZCSAkuNddejKPsDFPamAVY/xl4zc9QKHP3N+AFUSp7lxaw1c7j76qn6allNeeTlS905+2j&#13;&#10;7y/lpUqABqi4fR32PKEvzwX+/EvufwAAAP//AwBQSwMEFAAGAAgAAAAhAB/I5cziAAAADQEAAA8A&#13;&#10;AABkcnMvZG93bnJldi54bWxMT8tOwzAQvCPxD9YicaNOGvFoGqeqyktQEFD4gG28jaPGdhS7afh7&#13;&#10;lhNcdjWa2dmZYjHaVgzUh8Y7BekkAUGu8rpxtYKvz/uLGxAhotPYekcKvinAojw9KTDX/ug+aNjE&#13;&#10;WrCJCzkqMDF2uZShMmQxTHxHjrmd7y1Ghn0tdY9HNretnCbJlbTYOP5gsKOVoWq/OVgFq+Xdw+sT&#13;&#10;PeJ+jbP39bMZ6t3Lm1LnZ+PtnMdyDiLSGP8u4LcD54eSg239wekgWgXZLGMl73QKgvnLa8Zb1iVZ&#13;&#10;CrIs5P8W5Q8AAAD//wMAUEsBAi0AFAAGAAgAAAAhALaDOJL+AAAA4QEAABMAAAAAAAAAAAAAAAAA&#13;&#10;AAAAAFtDb250ZW50X1R5cGVzXS54bWxQSwECLQAUAAYACAAAACEAOP0h/9YAAACUAQAACwAAAAAA&#13;&#10;AAAAAAAAAAAvAQAAX3JlbHMvLnJlbHNQSwECLQAUAAYACAAAACEAYWJ45cUBAADaAwAADgAAAAAA&#13;&#10;AAAAAAAAAAAuAgAAZHJzL2Uyb0RvYy54bWxQSwECLQAUAAYACAAAACEAH8jlzOIAAAANAQAADwAA&#13;&#10;AAAAAAAAAAAAAAAfBAAAZHJzL2Rvd25yZXYueG1sUEsFBgAAAAAEAAQA8wAAAC4FAAAAAA==&#13;&#10;" strokecolor="#5b9bd5 [3204]" strokeweight="1pt">
                      <v:stroke joinstyle="miter"/>
                    </v:line>
                  </w:pict>
                </mc:Fallback>
              </mc:AlternateContent>
            </w:r>
            <w:r>
              <w:rPr>
                <w:noProof/>
                <w:lang w:val="en-GB" w:eastAsia="en-GB"/>
              </w:rPr>
              <mc:AlternateContent>
                <mc:Choice Requires="wps">
                  <w:drawing>
                    <wp:anchor distT="0" distB="0" distL="114300" distR="114300" simplePos="0" relativeHeight="251670528" behindDoc="0" locked="0" layoutInCell="1" allowOverlap="1" wp14:anchorId="1B5A371A" wp14:editId="6F00A65A">
                      <wp:simplePos x="0" y="0"/>
                      <wp:positionH relativeFrom="column">
                        <wp:posOffset>135255</wp:posOffset>
                      </wp:positionH>
                      <wp:positionV relativeFrom="paragraph">
                        <wp:posOffset>198210</wp:posOffset>
                      </wp:positionV>
                      <wp:extent cx="113810" cy="456474"/>
                      <wp:effectExtent l="0" t="0" r="38735" b="26670"/>
                      <wp:wrapNone/>
                      <wp:docPr id="56" name="Straight Connector 56"/>
                      <wp:cNvGraphicFramePr/>
                      <a:graphic xmlns:a="http://schemas.openxmlformats.org/drawingml/2006/main">
                        <a:graphicData uri="http://schemas.microsoft.com/office/word/2010/wordprocessingShape">
                          <wps:wsp>
                            <wps:cNvCnPr/>
                            <wps:spPr>
                              <a:xfrm flipV="1">
                                <a:off x="0" y="0"/>
                                <a:ext cx="113810" cy="45647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2890B" id="Straight Connector 5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5.6pt" to="19.6pt,5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62UzgEAAOQDAAAOAAAAZHJzL2Uyb0RvYy54bWysU01vEzEQvSPxHyzfye6GNK1W2fSQCi4I&#13;&#10;Ilq4u95x1pK/NDbZ5N8z9qbbCpBQERfL9sx7nvdmvLk9WcOOgFF71/FmUXMGTvpeu0PHvz18eHfD&#13;&#10;WUzC9cJ4Bx0/Q+S327dvNmNoYekHb3pARiQutmPo+JBSaKsqygGsiAsfwFFQebQi0REPVY9iJHZr&#13;&#10;qmVdr6vRYx/QS4iRbu+mIN8WfqVApi9KRUjMdJxqS2XFsj7mtdpuRHtAEQYtL2WIf6jCCu3o0Znq&#13;&#10;TiTBfqD+jcpqiT56lRbS28orpSUUDaSmqX9Rcz+IAEULmRPDbFP8f7Ty83GPTPcdv1pz5oSlHt0n&#13;&#10;FPowJLbzzpGDHhkFyakxxJYAO7fHyymGPWbZJ4WWKaPDdxqCYgRJY6fi83n2GU6JSbpsmvc3DXVD&#13;&#10;Umh1tV5drzJ7NdFkuoAxfQRvWd503GiXbRCtOH6KaUp9SsnXxrGRWJfXdWloleucKiu7dDYwpX0F&#13;&#10;RVpzBYWuTBnsDLKjoPkQUoJLzaUW4yg7w5Q2ZgbWfwde8jMUygS+BjwjysvepRlstfP4p9fT6alk&#13;&#10;NeWTlS905+2j78+lZyVAo1Tcvox9ntWX5wJ//pzbnwAAAP//AwBQSwMEFAAGAAgAAAAhAJGJFA/i&#13;&#10;AAAADQEAAA8AAABkcnMvZG93bnJldi54bWxMT01Lw0AQvQv+h2UEb3aTLIhNsyk1RUQUpK0evG2S&#13;&#10;MQlmZ8Puto3/3vGklxmG9+Z9FOvZjuKEPgyONKSLBARS49qBOg1vh4ebOxAhGmrN6Ag1fGOAdXl5&#13;&#10;UZi8dWfa4WkfO8EiFHKjoY9xyqUMTY/WhIWbkBj7dN6ayKfvZOvNmcXtKLMkuZXWDMQOvZmw6rH5&#13;&#10;2h+thu3H82tdPb1slD8s73fV4/A++0rr66t5u+KxWYGIOMe/D/jtwPmh5GC1O1IbxKghSxUzNag0&#13;&#10;A8G4WvKumZeoFGRZyP8tyh8AAAD//wMAUEsBAi0AFAAGAAgAAAAhALaDOJL+AAAA4QEAABMAAAAA&#13;&#10;AAAAAAAAAAAAAAAAAFtDb250ZW50X1R5cGVzXS54bWxQSwECLQAUAAYACAAAACEAOP0h/9YAAACU&#13;&#10;AQAACwAAAAAAAAAAAAAAAAAvAQAAX3JlbHMvLnJlbHNQSwECLQAUAAYACAAAACEAqYetlM4BAADk&#13;&#10;AwAADgAAAAAAAAAAAAAAAAAuAgAAZHJzL2Uyb0RvYy54bWxQSwECLQAUAAYACAAAACEAkYkUD+IA&#13;&#10;AAANAQAADwAAAAAAAAAAAAAAAAAoBAAAZHJzL2Rvd25yZXYueG1sUEsFBgAAAAAEAAQA8wAAADcF&#13;&#10;AAAAAA==&#13;&#10;" strokecolor="#5b9bd5 [3204]" strokeweight="1pt">
                      <v:stroke joinstyle="miter"/>
                    </v:line>
                  </w:pict>
                </mc:Fallback>
              </mc:AlternateContent>
            </w:r>
          </w:p>
        </w:tc>
        <w:tc>
          <w:tcPr>
            <w:tcW w:w="1392" w:type="dxa"/>
          </w:tcPr>
          <w:p w14:paraId="3172A822" w14:textId="77777777" w:rsidR="008306BF" w:rsidRDefault="008306BF" w:rsidP="009D31AC">
            <w:pPr>
              <w:pStyle w:val="orderedlist"/>
              <w:numPr>
                <w:ilvl w:val="0"/>
                <w:numId w:val="0"/>
              </w:numPr>
            </w:pPr>
            <w:r>
              <w:rPr>
                <w:noProof/>
                <w:lang w:val="en-GB" w:eastAsia="en-GB"/>
              </w:rPr>
              <mc:AlternateContent>
                <mc:Choice Requires="wps">
                  <w:drawing>
                    <wp:anchor distT="0" distB="0" distL="114300" distR="114300" simplePos="0" relativeHeight="251672576" behindDoc="0" locked="0" layoutInCell="1" allowOverlap="1" wp14:anchorId="06FAB699" wp14:editId="59DC1036">
                      <wp:simplePos x="0" y="0"/>
                      <wp:positionH relativeFrom="column">
                        <wp:posOffset>29391</wp:posOffset>
                      </wp:positionH>
                      <wp:positionV relativeFrom="paragraph">
                        <wp:posOffset>135500</wp:posOffset>
                      </wp:positionV>
                      <wp:extent cx="444138" cy="539348"/>
                      <wp:effectExtent l="0" t="0" r="13335" b="19685"/>
                      <wp:wrapNone/>
                      <wp:docPr id="37" name="Freeform 37"/>
                      <wp:cNvGraphicFramePr/>
                      <a:graphic xmlns:a="http://schemas.openxmlformats.org/drawingml/2006/main">
                        <a:graphicData uri="http://schemas.microsoft.com/office/word/2010/wordprocessingShape">
                          <wps:wsp>
                            <wps:cNvSpPr/>
                            <wps:spPr>
                              <a:xfrm>
                                <a:off x="0" y="0"/>
                                <a:ext cx="444138" cy="539348"/>
                              </a:xfrm>
                              <a:custGeom>
                                <a:avLst/>
                                <a:gdLst>
                                  <a:gd name="connsiteX0" fmla="*/ 0 w 444138"/>
                                  <a:gd name="connsiteY0" fmla="*/ 522523 h 539348"/>
                                  <a:gd name="connsiteX1" fmla="*/ 114954 w 444138"/>
                                  <a:gd name="connsiteY1" fmla="*/ 485947 h 539348"/>
                                  <a:gd name="connsiteX2" fmla="*/ 282158 w 444138"/>
                                  <a:gd name="connsiteY2" fmla="*/ 78386 h 539348"/>
                                  <a:gd name="connsiteX3" fmla="*/ 444138 w 444138"/>
                                  <a:gd name="connsiteY3" fmla="*/ 9 h 539348"/>
                                  <a:gd name="connsiteX4" fmla="*/ 444138 w 444138"/>
                                  <a:gd name="connsiteY4" fmla="*/ 9 h 539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4138" h="539348">
                                    <a:moveTo>
                                      <a:pt x="0" y="522523"/>
                                    </a:moveTo>
                                    <a:cubicBezTo>
                                      <a:pt x="33964" y="541246"/>
                                      <a:pt x="67928" y="559970"/>
                                      <a:pt x="114954" y="485947"/>
                                    </a:cubicBezTo>
                                    <a:cubicBezTo>
                                      <a:pt x="161980" y="411924"/>
                                      <a:pt x="227294" y="159376"/>
                                      <a:pt x="282158" y="78386"/>
                                    </a:cubicBezTo>
                                    <a:cubicBezTo>
                                      <a:pt x="337022" y="-2604"/>
                                      <a:pt x="444138" y="9"/>
                                      <a:pt x="444138" y="9"/>
                                    </a:cubicBezTo>
                                    <a:lnTo>
                                      <a:pt x="444138" y="9"/>
                                    </a:lnTo>
                                  </a:path>
                                </a:pathLst>
                              </a:custGeom>
                              <a:noFill/>
                              <a:ln w="12700">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8D1F57" id="Freeform 37" o:spid="_x0000_s1026" style="position:absolute;margin-left:2.3pt;margin-top:10.65pt;width:34.95pt;height:42.4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444138,5393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OERpEgQAANcKAAAOAAAAZHJzL2Uyb0RvYy54bWysVttu4zYQfS/QfyD0WGAji5Isy4izyCZw&#13;&#10;USDYDZoU2z7SFGUJoEiVpC/Zr98hKcl0Nqibon6QSXHOHM5Vc/3x2HG0Z0q3Uqyi5GoWISaorFqx&#13;&#10;XUV/PK8/LCKkDREV4VKwVfTCdPTx5uefrg/9kmHZSF4xhUCJ0MtDv4oaY/plHGvasI7oK9kzAYe1&#13;&#10;VB0xsFXbuFLkANo7HuPZbB4fpKp6JSnTGt7e+8Poxumva0bNl7rWzCC+iuBuxj2Ve27sM765Jsut&#13;&#10;In3T0uEa5D/coiOtANJJ1T0xBO1U+4OqrqVKalmbKyq7WNZ1S5mzAaxJZq+seWpIz5wt4BzdT27S&#13;&#10;/59a+nn/qFBbraK0iJAgHcRorRizHkfwCvxz6PUSxJ76RzXsNCytscdadfYfzEBH59OXyafsaBCF&#13;&#10;l1mWJSkkAYWjPC3TbGF1xicw3WnzK5NOEdk/aONDUsHKObQabkWlELo17E8IY91xiNIvMZqhAxoY&#13;&#10;Btgr6b9C6RzjHKeoQaeLQMR+IEgCgiTJyjy7yBJCskVeZsVFFhyw4AVO8sVFlhBSLNLF/CJJGpB4&#13;&#10;P10kCSHlRYLs/QQh5JwAsmI7xp00YyrQoxhyAVaI2MYyc7XWS23TLkwMSLJxC5H3iQYom0gXwBDB&#13;&#10;EJy8CwyBCcH4XWBweAhO3wUGZ4bgLASDO0++U9AKbRPkrgmaCEETVBGCJrixGLLsibEuH5focKrd&#13;&#10;Zipde9rJPXuWTs6cyt7X1kB/EqG7TUs/sW8hIE3Lub93niU4mw/8Ttm8KDF0C7Apz8uyGBp07858&#13;&#10;LbpDX2OjsWccbzEm86RcQCcAtVmSlNi5CUx2ajEucOnvk+RlWpzdx1emQ7qK+9eUaVrMsM+LD3g+&#13;&#10;O2MceyJcpwyNf/3eBvDMNi5CP74h7gUAZ6Pp2uwUVqfs1GqFXLecu8hzYYOd4GLm60pL3lb21MZY&#13;&#10;q+3mjiu0J5A82XqRfLoffBCIgW4ORRbbT4X/OLiVeeHM6uDid1bDRwaKFbvKdZ93NqkllDJhEn/U&#13;&#10;kIp5tnwGv5HMDgQW4YxyCq3mGm456R4UjJJeyajb94JB3kKZmw4m8GD6P4EnhGOWwkzgrhVSvWUZ&#13;&#10;B6sGZi8/Osm7xnppI6sX+AQr6WcT3dN1q7R5INo8EgWfOchbGLDMF3jUXEKkoP7cKkKNVN/eem/l&#13;&#10;YUaA0wgdYLhZRfrvHVEsQvw3AdNDmWQZqDVuk+UFho0KTzbhidh1dxKiDy0SbueWVt7wcVkr2X2F&#13;&#10;OezWssIRERS4oRUb6DB+c2dgD0cwV1B2e+vWMAFBdj6Ip55a5darPVj+fPxKVI/schUZmCM+y3EQ&#13;&#10;IstxQrApPslapJC3OyPr1o4PLg+9X4cNTE8ucYZJz45n4d5JnebRm+8AAAD//wMAUEsDBBQABgAI&#13;&#10;AAAAIQDj4u7I4AAAAAwBAAAPAAAAZHJzL2Rvd25yZXYueG1sTE9NS8NAEL0L/odlBG9207RGSbMp&#13;&#10;ohZ6ElMFr7vZMQnNzobspo3+eseTXh4M7837KLaz68UJx9B5UrBcJCCQam87ahS8v+1u7kGEqMnq&#13;&#10;3hMq+MIA2/LyotC59Weq8HSIjWATCrlW0MY45FKGukWnw8IPSMx9+tHpyOfYSDvqM5u7XqZJkkmn&#13;&#10;O+KEVg/42GJ9PExOgdyvjDGvdTzOz7vwsm+r6fujUur6an7aMDxsQESc498H/G7g/lByMeMnskH0&#13;&#10;CtYZCxWkyxUIpu/WtyAMy5IsBVkW8v+I8gcAAP//AwBQSwECLQAUAAYACAAAACEAtoM4kv4AAADh&#13;&#10;AQAAEwAAAAAAAAAAAAAAAAAAAAAAW0NvbnRlbnRfVHlwZXNdLnhtbFBLAQItABQABgAIAAAAIQA4&#13;&#10;/SH/1gAAAJQBAAALAAAAAAAAAAAAAAAAAC8BAABfcmVscy8ucmVsc1BLAQItABQABgAIAAAAIQCm&#13;&#10;OERpEgQAANcKAAAOAAAAAAAAAAAAAAAAAC4CAABkcnMvZTJvRG9jLnhtbFBLAQItABQABgAIAAAA&#13;&#10;IQDj4u7I4AAAAAwBAAAPAAAAAAAAAAAAAAAAAGwGAABkcnMvZG93bnJldi54bWxQSwUGAAAAAAQA&#13;&#10;BADzAAAAeQcAAAAA&#13;&#10;" path="m,522523v33964,18723,67928,37447,114954,-36576c161980,411924,227294,159376,282158,78386,337022,-2604,444138,9,444138,9r,e" filled="f" strokecolor="#4f81bd" strokeweight="1pt">
                      <v:stroke joinstyle="miter"/>
                      <v:path arrowok="t" o:connecttype="custom" o:connectlocs="0,522523;114954,485947;282158,78386;444138,9;444138,9" o:connectangles="0,0,0,0,0"/>
                    </v:shape>
                  </w:pict>
                </mc:Fallback>
              </mc:AlternateContent>
            </w:r>
          </w:p>
        </w:tc>
      </w:tr>
    </w:tbl>
    <w:p w14:paraId="2896F515" w14:textId="6A66C187" w:rsidR="008306BF" w:rsidRDefault="008306BF" w:rsidP="00D656E3">
      <w:pPr>
        <w:pStyle w:val="711"/>
      </w:pPr>
      <w:r w:rsidRPr="007023A4">
        <w:t xml:space="preserve">Πίνακας 1.5. </w:t>
      </w:r>
      <w:r w:rsidRPr="00815892">
        <w:rPr>
          <w:bCs/>
          <w:i/>
        </w:rPr>
        <w:t xml:space="preserve">Γένη </w:t>
      </w:r>
      <w:proofErr w:type="spellStart"/>
      <w:r w:rsidRPr="00815892">
        <w:rPr>
          <w:bCs/>
          <w:i/>
        </w:rPr>
        <w:t>ατακών</w:t>
      </w:r>
      <w:proofErr w:type="spellEnd"/>
      <w:r w:rsidRPr="00815892">
        <w:rPr>
          <w:bCs/>
          <w:i/>
        </w:rPr>
        <w:t>.</w:t>
      </w:r>
    </w:p>
    <w:p w14:paraId="424501AB" w14:textId="211F8AC4" w:rsidR="008306BF" w:rsidRDefault="008306BF" w:rsidP="008306BF">
      <w:pPr>
        <w:pStyle w:val="orderedlist"/>
        <w:numPr>
          <w:ilvl w:val="0"/>
          <w:numId w:val="0"/>
        </w:numPr>
      </w:pPr>
      <w:r>
        <w:t xml:space="preserve">Στο </w:t>
      </w:r>
      <w:r w:rsidRPr="00B4684B">
        <w:t xml:space="preserve">Ηχητικό Παράδειγμα 1.10 </w:t>
      </w:r>
      <w:r>
        <w:t xml:space="preserve">ακούμε τον ήχο μιας νότας </w:t>
      </w:r>
      <w:r w:rsidRPr="00BE5FF9">
        <w:t>τ</w:t>
      </w:r>
      <w:r w:rsidRPr="00C67C0D">
        <w:t>ου</w:t>
      </w:r>
      <w:r>
        <w:t xml:space="preserve"> πιάνου. Καθώς το αρμονικό της περιεχόμενο βρίσκεται στη μεσαία περιοχή του φάσματος, η ατάκα της είναι σχετικά απότομη με ελαφρώς προοδευτική έναρξη. Στην αρχή του φασματογραφήματος στην </w:t>
      </w:r>
      <w:r w:rsidRPr="00DD2F3C">
        <w:t>Εικόνα 1.1</w:t>
      </w:r>
      <w:r w:rsidR="00B04C98" w:rsidRPr="00DD2F3C">
        <w:t>4</w:t>
      </w:r>
      <w:r w:rsidRPr="00DD2F3C">
        <w:t xml:space="preserve"> </w:t>
      </w:r>
      <w:r>
        <w:t>απεικονίζεται η ατάκα, με περιοχές θορύβου ανάμεσα στις αρμονικές συχνότητες</w:t>
      </w:r>
      <w:r w:rsidRPr="00C67C0D">
        <w:t>,</w:t>
      </w:r>
      <w:r>
        <w:t xml:space="preserve"> οι οποίες οφείλονται στις πρώτες μη αρμονικές ταλαντώσεις που παράγονται στη χορδή από το χτύπημα του σφυριού. Όταν αυτές εξασθενούν, διατηρούνται οι αρμονικές συχνότητες, οι οποίες αποτελούν το κυρίως σώμα της νότας. </w:t>
      </w:r>
    </w:p>
    <w:p w14:paraId="6C5DCB32" w14:textId="77777777" w:rsidR="008306BF" w:rsidRDefault="008306BF" w:rsidP="008306BF">
      <w:pPr>
        <w:pStyle w:val="orderedlist"/>
        <w:numPr>
          <w:ilvl w:val="0"/>
          <w:numId w:val="0"/>
        </w:numPr>
        <w:jc w:val="center"/>
      </w:pPr>
    </w:p>
    <w:tbl>
      <w:tblPr>
        <w:tblStyle w:val="TableGridLight"/>
        <w:tblW w:w="5000" w:type="pct"/>
        <w:tblLook w:val="0000" w:firstRow="0" w:lastRow="0" w:firstColumn="0" w:lastColumn="0" w:noHBand="0" w:noVBand="0"/>
      </w:tblPr>
      <w:tblGrid>
        <w:gridCol w:w="1632"/>
        <w:gridCol w:w="8082"/>
      </w:tblGrid>
      <w:tr w:rsidR="008306BF" w:rsidRPr="0073774D" w14:paraId="72EA4E70" w14:textId="77777777" w:rsidTr="00DD2F3C">
        <w:tc>
          <w:tcPr>
            <w:tcW w:w="505" w:type="pct"/>
          </w:tcPr>
          <w:p w14:paraId="65492157" w14:textId="67FC8AF3" w:rsidR="008306BF" w:rsidRPr="0009449D" w:rsidRDefault="00DD2F3C" w:rsidP="00DD2F3C">
            <w:pPr>
              <w:pStyle w:val="0TABLESOUNDEXAMPLE"/>
              <w:numPr>
                <w:ilvl w:val="0"/>
                <w:numId w:val="0"/>
              </w:numPr>
            </w:pPr>
            <w:r>
              <w:drawing>
                <wp:inline distT="0" distB="0" distL="0" distR="0" wp14:anchorId="5E6B6990" wp14:editId="59BD989F">
                  <wp:extent cx="241300" cy="2667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1910143" w14:textId="77777777" w:rsidR="008306BF" w:rsidRPr="00DD2F3C" w:rsidRDefault="008306BF" w:rsidP="00DD2F3C">
            <w:pPr>
              <w:pStyle w:val="61"/>
            </w:pPr>
            <w:r w:rsidRPr="00DD2F3C">
              <w:t>Ηχητικό Παράδειγμα 1.10. Νότα πιάνου με ατάκα.</w:t>
            </w:r>
          </w:p>
        </w:tc>
      </w:tr>
    </w:tbl>
    <w:p w14:paraId="21D01C7F" w14:textId="77777777" w:rsidR="008306BF" w:rsidRPr="0021269E" w:rsidRDefault="008306BF" w:rsidP="008306BF">
      <w:pPr>
        <w:pStyle w:val="orderedlist"/>
        <w:numPr>
          <w:ilvl w:val="0"/>
          <w:numId w:val="0"/>
        </w:numPr>
      </w:pPr>
    </w:p>
    <w:p w14:paraId="405CC542" w14:textId="758C4CFA" w:rsidR="008306BF" w:rsidRPr="00815892" w:rsidRDefault="008306BF" w:rsidP="00815892">
      <w:pPr>
        <w:pStyle w:val="orderedlist"/>
        <w:numPr>
          <w:ilvl w:val="0"/>
          <w:numId w:val="0"/>
        </w:numPr>
        <w:jc w:val="center"/>
        <w:rPr>
          <w:lang w:val="en-US"/>
        </w:rPr>
      </w:pPr>
      <w:r>
        <w:rPr>
          <w:noProof/>
          <w:lang w:val="en-US"/>
        </w:rPr>
        <w:drawing>
          <wp:inline distT="0" distB="0" distL="0" distR="0" wp14:anchorId="1632817A" wp14:editId="2A9DE04A">
            <wp:extent cx="6190615" cy="14573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6190615" cy="1457325"/>
                    </a:xfrm>
                    <a:prstGeom prst="rect">
                      <a:avLst/>
                    </a:prstGeom>
                  </pic:spPr>
                </pic:pic>
              </a:graphicData>
            </a:graphic>
          </wp:inline>
        </w:drawing>
      </w:r>
    </w:p>
    <w:p w14:paraId="555CA73B" w14:textId="066A2CFB" w:rsidR="008306BF" w:rsidRPr="00DD2F3C" w:rsidRDefault="008306BF" w:rsidP="00D656E3">
      <w:pPr>
        <w:pStyle w:val="711"/>
      </w:pPr>
      <w:r w:rsidRPr="00DD2F3C">
        <w:t>Εικόνα 1.1</w:t>
      </w:r>
      <w:r w:rsidR="00B04C98" w:rsidRPr="00DD2F3C">
        <w:t>4</w:t>
      </w:r>
      <w:r w:rsidRPr="00DD2F3C">
        <w:t xml:space="preserve">. </w:t>
      </w:r>
      <w:r w:rsidRPr="00815892">
        <w:t>Φασματογράφημα νότας πιάνου με ατάκα (</w:t>
      </w:r>
      <w:r w:rsidR="00DD2F3C" w:rsidRPr="00815892">
        <w:t xml:space="preserve">Ηχητικό Παράδειγμα </w:t>
      </w:r>
      <w:r w:rsidRPr="00815892">
        <w:t>1.10).</w:t>
      </w:r>
    </w:p>
    <w:p w14:paraId="5E887872" w14:textId="6E1B6552" w:rsidR="008306BF" w:rsidRPr="00DE3149" w:rsidRDefault="008306BF" w:rsidP="008306BF">
      <w:pPr>
        <w:pStyle w:val="orderedlist"/>
        <w:numPr>
          <w:ilvl w:val="0"/>
          <w:numId w:val="0"/>
        </w:numPr>
      </w:pPr>
      <w:r>
        <w:lastRenderedPageBreak/>
        <w:t xml:space="preserve">Στο </w:t>
      </w:r>
      <w:r w:rsidRPr="00DD2F3C">
        <w:t xml:space="preserve">Ηχητικό Παράδειγμα 1.11 </w:t>
      </w:r>
      <w:r>
        <w:t xml:space="preserve">ακούμε την ίδια νότα (1.10) χωρίς όμως την ατάκα της. Η αναγνώριση του ηχοχρώματος (πιάνο) είναι σαφώς δυσκολότερη, ενώ, όπως παρατηρούμε στο φασματογράφημα της </w:t>
      </w:r>
      <w:r w:rsidRPr="00DD2F3C">
        <w:t>Εικόνας 1.1</w:t>
      </w:r>
      <w:r w:rsidR="00B04C98" w:rsidRPr="00DD2F3C">
        <w:t>5</w:t>
      </w:r>
      <w:r>
        <w:t>, το αρμονικό του περιεχόμενο είναι ελλιπές σε σχέση με αυτό του Ήχου 1.10.</w:t>
      </w:r>
    </w:p>
    <w:p w14:paraId="34818A7A" w14:textId="77777777" w:rsidR="008306BF" w:rsidRPr="0021269E" w:rsidRDefault="008306BF" w:rsidP="008306BF">
      <w:pPr>
        <w:pStyle w:val="orderedlist"/>
        <w:numPr>
          <w:ilvl w:val="0"/>
          <w:numId w:val="0"/>
        </w:numPr>
        <w:jc w:val="center"/>
      </w:pPr>
    </w:p>
    <w:tbl>
      <w:tblPr>
        <w:tblStyle w:val="TableGridLight"/>
        <w:tblW w:w="5000" w:type="pct"/>
        <w:tblLook w:val="0000" w:firstRow="0" w:lastRow="0" w:firstColumn="0" w:lastColumn="0" w:noHBand="0" w:noVBand="0"/>
      </w:tblPr>
      <w:tblGrid>
        <w:gridCol w:w="1632"/>
        <w:gridCol w:w="8082"/>
      </w:tblGrid>
      <w:tr w:rsidR="008306BF" w:rsidRPr="0073774D" w14:paraId="22C42097" w14:textId="77777777" w:rsidTr="00DD2F3C">
        <w:tc>
          <w:tcPr>
            <w:tcW w:w="505" w:type="pct"/>
          </w:tcPr>
          <w:p w14:paraId="68AA34B9" w14:textId="18106DEF" w:rsidR="008306BF" w:rsidRPr="0009449D" w:rsidRDefault="00DD2F3C" w:rsidP="00DD2F3C">
            <w:pPr>
              <w:pStyle w:val="0TABLESOUNDEXAMPLE"/>
              <w:numPr>
                <w:ilvl w:val="0"/>
                <w:numId w:val="0"/>
              </w:numPr>
            </w:pPr>
            <w:r>
              <w:drawing>
                <wp:inline distT="0" distB="0" distL="0" distR="0" wp14:anchorId="495626F7" wp14:editId="0921B3F7">
                  <wp:extent cx="241300" cy="266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4B58535" w14:textId="77777777" w:rsidR="008306BF" w:rsidRPr="00EC278D" w:rsidRDefault="008306BF" w:rsidP="00DD2F3C">
            <w:pPr>
              <w:pStyle w:val="61"/>
            </w:pPr>
            <w:r w:rsidRPr="00EC278D">
              <w:t>Ηχητικό Παράδειγμα 1.</w:t>
            </w:r>
            <w:r>
              <w:t>11</w:t>
            </w:r>
            <w:r w:rsidRPr="0037362E">
              <w:t xml:space="preserve">. </w:t>
            </w:r>
            <w:r w:rsidRPr="006B1363">
              <w:rPr>
                <w:iCs/>
              </w:rPr>
              <w:t xml:space="preserve">Νότα πιάνου </w:t>
            </w:r>
            <w:r>
              <w:rPr>
                <w:iCs/>
              </w:rPr>
              <w:t>χωρίς</w:t>
            </w:r>
            <w:r w:rsidRPr="006B1363">
              <w:rPr>
                <w:iCs/>
              </w:rPr>
              <w:t xml:space="preserve"> ατάκα.</w:t>
            </w:r>
          </w:p>
        </w:tc>
      </w:tr>
    </w:tbl>
    <w:p w14:paraId="30F52529" w14:textId="6A04AC3E" w:rsidR="008306BF" w:rsidRPr="00A36C5B" w:rsidRDefault="008306BF" w:rsidP="00C67AD6">
      <w:pPr>
        <w:pStyle w:val="orderedlist"/>
        <w:numPr>
          <w:ilvl w:val="0"/>
          <w:numId w:val="0"/>
        </w:numPr>
      </w:pPr>
    </w:p>
    <w:p w14:paraId="479F543C" w14:textId="18EDB88E" w:rsidR="008306BF" w:rsidRDefault="00C67AD6" w:rsidP="008306BF">
      <w:pPr>
        <w:pStyle w:val="orderedlist"/>
        <w:numPr>
          <w:ilvl w:val="0"/>
          <w:numId w:val="0"/>
        </w:numPr>
        <w:jc w:val="center"/>
        <w:rPr>
          <w:lang w:val="en-US"/>
        </w:rPr>
      </w:pPr>
      <w:r>
        <w:rPr>
          <w:noProof/>
          <w:lang w:val="en-US"/>
        </w:rPr>
        <w:drawing>
          <wp:inline distT="0" distB="0" distL="0" distR="0" wp14:anchorId="72CDEB8F" wp14:editId="33128EFF">
            <wp:extent cx="6181090" cy="114687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a:extLst>
                        <a:ext uri="{28A0092B-C50C-407E-A947-70E740481C1C}">
                          <a14:useLocalDpi xmlns:a14="http://schemas.microsoft.com/office/drawing/2010/main" val="0"/>
                        </a:ext>
                      </a:extLst>
                    </a:blip>
                    <a:stretch>
                      <a:fillRect/>
                    </a:stretch>
                  </pic:blipFill>
                  <pic:spPr>
                    <a:xfrm>
                      <a:off x="0" y="0"/>
                      <a:ext cx="6277465" cy="1164757"/>
                    </a:xfrm>
                    <a:prstGeom prst="rect">
                      <a:avLst/>
                    </a:prstGeom>
                  </pic:spPr>
                </pic:pic>
              </a:graphicData>
            </a:graphic>
          </wp:inline>
        </w:drawing>
      </w:r>
    </w:p>
    <w:p w14:paraId="39D3459C" w14:textId="18086BD8" w:rsidR="008306BF" w:rsidRPr="00815892" w:rsidRDefault="008306BF" w:rsidP="00D656E3">
      <w:pPr>
        <w:pStyle w:val="711"/>
      </w:pPr>
      <w:r>
        <w:t>Εικόνα 1.1</w:t>
      </w:r>
      <w:r w:rsidR="00B04C98">
        <w:t>5</w:t>
      </w:r>
      <w:r w:rsidRPr="00456652">
        <w:t>.</w:t>
      </w:r>
      <w:r>
        <w:t xml:space="preserve"> </w:t>
      </w:r>
      <w:r w:rsidRPr="00815892">
        <w:t>Φασματογράφημα νότας πιάνου χωρίς ατάκα (</w:t>
      </w:r>
      <w:r w:rsidR="00DD2F3C" w:rsidRPr="00815892">
        <w:t xml:space="preserve">Ηχητικό Παράδειγμα </w:t>
      </w:r>
      <w:r w:rsidRPr="00815892">
        <w:t>1.11).</w:t>
      </w:r>
    </w:p>
    <w:p w14:paraId="79224FDB" w14:textId="771DA7E8" w:rsidR="008306BF" w:rsidRDefault="008306BF" w:rsidP="008306BF">
      <w:pPr>
        <w:pStyle w:val="orderedlist"/>
        <w:numPr>
          <w:ilvl w:val="0"/>
          <w:numId w:val="0"/>
        </w:numPr>
      </w:pPr>
      <w:r>
        <w:t xml:space="preserve">Το πόσο σημαντική είναι η πρόσληψη της ατάκας για την αναγνώριση του ηχοχρώματος φαίνεται στο Ηχητικό </w:t>
      </w:r>
      <w:r w:rsidRPr="00DD2F3C">
        <w:t>Παράδειγμα 1.12</w:t>
      </w:r>
      <w:r>
        <w:t>. Στα πέντε πρώτα περίπου δευτερόλεπτα ακούμε τον ήχο απομακρυσμένων βατράχων (</w:t>
      </w:r>
      <w:r w:rsidRPr="00DD2F3C">
        <w:t>Εικόνα 1.1</w:t>
      </w:r>
      <w:r w:rsidR="00B04C98" w:rsidRPr="00DD2F3C">
        <w:t>6</w:t>
      </w:r>
      <w:r>
        <w:t>). Εξαιτίας της απόστασης που πρέπει να διανύσουν στον αέρα τα κοάσματα</w:t>
      </w:r>
      <w:r w:rsidRPr="00C67C0D">
        <w:t>,</w:t>
      </w:r>
      <w:r>
        <w:t xml:space="preserve"> μέχρι να φτάσουν στο αφτί του ακροατή ή στο μικρόφωνο, οι ψηλές συχνότητες που συναπαρτίζουν την ατάκα εξασθενούν λόγω της τριβής τους με τα μόρια του αέρα που μεταφέρει την ακουστική ενέργεια. Ως αποτέλεσμα, η ατάκα εξασθενεί και το ηχόχρωμα γίνεται δυσδιάκριτο, με αποτέλεσμα να ακούγεται ένας θορυβώδης κρατημένος ήχος αντί των επαναληπτικών ρυθμικών κοασμάτων. Από το έκτο δευτερόλεπτο του αρχείου ακούγονται κοάσματα που προέρχονται από κοντινούς στο μικρόφωνο βάτραχους. Οι ατάκες τους είναι ευαπόδεικτες και ο ακροατής αντιλαμβάνεται όχι μόνο το ηχόχρωμα</w:t>
      </w:r>
      <w:r w:rsidRPr="00C67C0D">
        <w:t>,</w:t>
      </w:r>
      <w:r>
        <w:t xml:space="preserve"> αλλά και την ύπαρξη περιοδικότητας και ρυθμικότητας στα κοάσματα, γεγονός που επιβεβαιώνει ότι η ύπαρξη της ατάκας αποτελεί προϋπόθεση όχι μόνο για την κατανόηση του ηχοχρώματος και της δυναμικής</w:t>
      </w:r>
      <w:r w:rsidRPr="00C67C0D">
        <w:t>,</w:t>
      </w:r>
      <w:r>
        <w:t xml:space="preserve"> αλλά και για την αντίληψη του χρόνου και του ρυθμού μέσω διακριτών ηχητικών συμβάντων.</w:t>
      </w:r>
    </w:p>
    <w:p w14:paraId="345E6AC3" w14:textId="77777777" w:rsidR="008306BF" w:rsidRPr="00845B14" w:rsidRDefault="008306BF" w:rsidP="008306BF">
      <w:pPr>
        <w:pStyle w:val="orderedlist"/>
        <w:numPr>
          <w:ilvl w:val="0"/>
          <w:numId w:val="0"/>
        </w:numPr>
      </w:pPr>
      <w:r>
        <w:t xml:space="preserve">  </w:t>
      </w:r>
    </w:p>
    <w:tbl>
      <w:tblPr>
        <w:tblStyle w:val="TableGridLight"/>
        <w:tblW w:w="5000" w:type="pct"/>
        <w:tblLook w:val="0000" w:firstRow="0" w:lastRow="0" w:firstColumn="0" w:lastColumn="0" w:noHBand="0" w:noVBand="0"/>
      </w:tblPr>
      <w:tblGrid>
        <w:gridCol w:w="1632"/>
        <w:gridCol w:w="8082"/>
      </w:tblGrid>
      <w:tr w:rsidR="008306BF" w:rsidRPr="0073774D" w14:paraId="4C06750C" w14:textId="77777777" w:rsidTr="00EB3C6E">
        <w:tc>
          <w:tcPr>
            <w:tcW w:w="505" w:type="pct"/>
          </w:tcPr>
          <w:p w14:paraId="25328B64" w14:textId="1E428A5D" w:rsidR="008306BF" w:rsidRPr="0009449D" w:rsidRDefault="00EB3C6E" w:rsidP="00EB3C6E">
            <w:pPr>
              <w:pStyle w:val="0TABLESOUNDEXAMPLE"/>
              <w:numPr>
                <w:ilvl w:val="0"/>
                <w:numId w:val="0"/>
              </w:numPr>
            </w:pPr>
            <w:r>
              <w:drawing>
                <wp:inline distT="0" distB="0" distL="0" distR="0" wp14:anchorId="79C2D7D7" wp14:editId="42DF4CF0">
                  <wp:extent cx="241300" cy="266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F1A38EC" w14:textId="77777777" w:rsidR="008306BF" w:rsidRPr="00EB3C6E" w:rsidRDefault="008306BF" w:rsidP="00EB3C6E">
            <w:pPr>
              <w:pStyle w:val="61"/>
            </w:pPr>
            <w:r w:rsidRPr="00EB3C6E">
              <w:t>Ηχητικό Παράδειγμα 1.12. Κοάσματα απομακρυσμένων και κοντινών βατράχων.</w:t>
            </w:r>
          </w:p>
        </w:tc>
      </w:tr>
    </w:tbl>
    <w:p w14:paraId="2EE9DA16" w14:textId="77777777" w:rsidR="008306BF" w:rsidRDefault="008306BF" w:rsidP="00815892">
      <w:pPr>
        <w:pStyle w:val="orderedlist"/>
        <w:numPr>
          <w:ilvl w:val="0"/>
          <w:numId w:val="0"/>
        </w:numPr>
      </w:pPr>
    </w:p>
    <w:p w14:paraId="75CBC6EC" w14:textId="6BDB0BAD" w:rsidR="008306BF" w:rsidRDefault="008306BF" w:rsidP="00815892">
      <w:pPr>
        <w:pStyle w:val="orderedlist"/>
        <w:numPr>
          <w:ilvl w:val="0"/>
          <w:numId w:val="0"/>
        </w:numPr>
        <w:jc w:val="center"/>
      </w:pPr>
      <w:r>
        <w:rPr>
          <w:noProof/>
        </w:rPr>
        <w:drawing>
          <wp:inline distT="0" distB="0" distL="0" distR="0" wp14:anchorId="72E97673" wp14:editId="36793F39">
            <wp:extent cx="6111631" cy="23285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extLst>
                        <a:ext uri="{28A0092B-C50C-407E-A947-70E740481C1C}">
                          <a14:useLocalDpi xmlns:a14="http://schemas.microsoft.com/office/drawing/2010/main" val="0"/>
                        </a:ext>
                      </a:extLst>
                    </a:blip>
                    <a:stretch>
                      <a:fillRect/>
                    </a:stretch>
                  </pic:blipFill>
                  <pic:spPr>
                    <a:xfrm>
                      <a:off x="0" y="0"/>
                      <a:ext cx="6227755" cy="2372789"/>
                    </a:xfrm>
                    <a:prstGeom prst="rect">
                      <a:avLst/>
                    </a:prstGeom>
                  </pic:spPr>
                </pic:pic>
              </a:graphicData>
            </a:graphic>
          </wp:inline>
        </w:drawing>
      </w:r>
    </w:p>
    <w:p w14:paraId="4DF45397" w14:textId="1DA747D2" w:rsidR="008306BF" w:rsidRDefault="008306BF" w:rsidP="00D656E3">
      <w:pPr>
        <w:pStyle w:val="711"/>
      </w:pPr>
      <w:r>
        <w:t>Εικόνα 1.1</w:t>
      </w:r>
      <w:r w:rsidR="00B04C98">
        <w:t>6</w:t>
      </w:r>
      <w:r w:rsidRPr="00456652">
        <w:t>.</w:t>
      </w:r>
      <w:r>
        <w:t xml:space="preserve"> </w:t>
      </w:r>
      <w:r w:rsidRPr="00815892">
        <w:t>Φασματογράφημα κοάσματος βατράχων (</w:t>
      </w:r>
      <w:r w:rsidR="00EB3C6E" w:rsidRPr="00815892">
        <w:t xml:space="preserve">Ηχητικό Παράδειγμα </w:t>
      </w:r>
      <w:r w:rsidRPr="00815892">
        <w:t>1.12).</w:t>
      </w:r>
    </w:p>
    <w:tbl>
      <w:tblPr>
        <w:tblStyle w:val="TableGridLight"/>
        <w:tblW w:w="5000" w:type="pct"/>
        <w:tblLook w:val="0000" w:firstRow="0" w:lastRow="0" w:firstColumn="0" w:lastColumn="0" w:noHBand="0" w:noVBand="0"/>
      </w:tblPr>
      <w:tblGrid>
        <w:gridCol w:w="1632"/>
        <w:gridCol w:w="8082"/>
      </w:tblGrid>
      <w:tr w:rsidR="008306BF" w:rsidRPr="00D929FB" w14:paraId="43DC0472" w14:textId="77777777" w:rsidTr="00EB3C6E">
        <w:trPr>
          <w:trHeight w:val="1406"/>
        </w:trPr>
        <w:tc>
          <w:tcPr>
            <w:tcW w:w="505" w:type="pct"/>
          </w:tcPr>
          <w:p w14:paraId="3137B6E7" w14:textId="5973103A" w:rsidR="008306BF" w:rsidRPr="0009449D" w:rsidRDefault="008306BF" w:rsidP="00EB3C6E">
            <w:pPr>
              <w:pStyle w:val="0TABLESOUNDEXAMPLE"/>
              <w:numPr>
                <w:ilvl w:val="0"/>
                <w:numId w:val="0"/>
              </w:numPr>
            </w:pPr>
          </w:p>
        </w:tc>
        <w:tc>
          <w:tcPr>
            <w:tcW w:w="2500" w:type="pct"/>
          </w:tcPr>
          <w:p w14:paraId="417076BD" w14:textId="77777777" w:rsidR="008306BF" w:rsidRDefault="008306BF" w:rsidP="00EB3C6E">
            <w:pPr>
              <w:pStyle w:val="61"/>
            </w:pPr>
            <w:r>
              <w:t>Ακούστε το παρακάτω έργο και προσπαθήστε να περιγράψετε τις ατάκες, τα γένη τους και την επίδρασή τους στην αντίληψη του ρυθμού και της εξέλιξης του χρόνου.</w:t>
            </w:r>
          </w:p>
          <w:p w14:paraId="05A91D77" w14:textId="14053651" w:rsidR="008306BF" w:rsidRPr="00EB3C6E" w:rsidRDefault="008306BF" w:rsidP="00EB3C6E">
            <w:pPr>
              <w:pStyle w:val="61"/>
              <w:rPr>
                <w:lang w:eastAsia="en-GB"/>
              </w:rPr>
            </w:pPr>
            <w:proofErr w:type="spellStart"/>
            <w:r w:rsidRPr="00BE122A">
              <w:t>François</w:t>
            </w:r>
            <w:proofErr w:type="spellEnd"/>
            <w:r w:rsidRPr="00BE122A">
              <w:t xml:space="preserve"> </w:t>
            </w:r>
            <w:proofErr w:type="spellStart"/>
            <w:r w:rsidRPr="00BE122A">
              <w:t>Bayle</w:t>
            </w:r>
            <w:proofErr w:type="spellEnd"/>
            <w:r>
              <w:t>,</w:t>
            </w:r>
            <w:r w:rsidRPr="00BE122A">
              <w:t xml:space="preserve"> </w:t>
            </w:r>
            <w:proofErr w:type="spellStart"/>
            <w:r w:rsidRPr="00EB3C6E">
              <w:rPr>
                <w:i/>
                <w:iCs/>
              </w:rPr>
              <w:t>L’Oreille</w:t>
            </w:r>
            <w:proofErr w:type="spellEnd"/>
            <w:r w:rsidRPr="00EB3C6E">
              <w:rPr>
                <w:i/>
                <w:iCs/>
              </w:rPr>
              <w:t xml:space="preserve"> </w:t>
            </w:r>
            <w:proofErr w:type="spellStart"/>
            <w:r w:rsidRPr="00EB3C6E">
              <w:rPr>
                <w:i/>
                <w:iCs/>
              </w:rPr>
              <w:t>Étonnéé</w:t>
            </w:r>
            <w:proofErr w:type="spellEnd"/>
            <w:r w:rsidR="00EB3C6E">
              <w:t>.</w:t>
            </w:r>
          </w:p>
        </w:tc>
      </w:tr>
    </w:tbl>
    <w:p w14:paraId="170CDE58" w14:textId="3C18D5F8" w:rsidR="008306BF" w:rsidRPr="000B542B" w:rsidRDefault="008306BF" w:rsidP="003F4982">
      <w:pPr>
        <w:pStyle w:val="511"/>
      </w:pPr>
      <w:r w:rsidRPr="004E39EA">
        <w:t>1.8.6.</w:t>
      </w:r>
      <w:r>
        <w:t xml:space="preserve"> </w:t>
      </w:r>
      <w:r w:rsidRPr="004E39EA">
        <w:t xml:space="preserve">Το </w:t>
      </w:r>
      <w:proofErr w:type="spellStart"/>
      <w:r w:rsidR="000B542B">
        <w:t>Κ</w:t>
      </w:r>
      <w:r w:rsidRPr="004E39EA">
        <w:t>ριτήριο</w:t>
      </w:r>
      <w:proofErr w:type="spellEnd"/>
      <w:r w:rsidRPr="004E39EA">
        <w:t xml:space="preserve"> του </w:t>
      </w:r>
      <w:proofErr w:type="spellStart"/>
      <w:r w:rsidR="000B542B">
        <w:t>Μ</w:t>
      </w:r>
      <w:r w:rsidRPr="004E39EA">
        <w:t>ελωδικου</w:t>
      </w:r>
      <w:proofErr w:type="spellEnd"/>
      <w:r w:rsidRPr="004E39EA">
        <w:t xml:space="preserve">́ </w:t>
      </w:r>
      <w:proofErr w:type="spellStart"/>
      <w:r w:rsidR="000B542B">
        <w:t>Π</w:t>
      </w:r>
      <w:r w:rsidRPr="004E39EA">
        <w:t>ροφίλ</w:t>
      </w:r>
      <w:proofErr w:type="spellEnd"/>
      <w:r w:rsidRPr="004E39EA">
        <w:t xml:space="preserve">. </w:t>
      </w:r>
    </w:p>
    <w:p w14:paraId="63BA883E" w14:textId="336DC0A6" w:rsidR="008306BF" w:rsidRDefault="008306BF" w:rsidP="008306BF">
      <w:pPr>
        <w:pStyle w:val="orderedlist"/>
        <w:numPr>
          <w:ilvl w:val="0"/>
          <w:numId w:val="0"/>
        </w:numPr>
      </w:pPr>
      <w:proofErr w:type="spellStart"/>
      <w:r>
        <w:t>Αυτο</w:t>
      </w:r>
      <w:proofErr w:type="spellEnd"/>
      <w:r>
        <w:t xml:space="preserve">́ το </w:t>
      </w:r>
      <w:proofErr w:type="spellStart"/>
      <w:r>
        <w:t>κριτήριο</w:t>
      </w:r>
      <w:proofErr w:type="spellEnd"/>
      <w:r>
        <w:t xml:space="preserve"> </w:t>
      </w:r>
      <w:proofErr w:type="spellStart"/>
      <w:r>
        <w:t>αναφέρεται</w:t>
      </w:r>
      <w:proofErr w:type="spellEnd"/>
      <w:r>
        <w:t xml:space="preserve"> στην </w:t>
      </w:r>
      <w:proofErr w:type="spellStart"/>
      <w:r>
        <w:t>κίνηση</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μέσα</w:t>
      </w:r>
      <w:proofErr w:type="spellEnd"/>
      <w:r>
        <w:t xml:space="preserve"> στο </w:t>
      </w:r>
      <w:proofErr w:type="spellStart"/>
      <w:r>
        <w:t>φασματικο</w:t>
      </w:r>
      <w:proofErr w:type="spellEnd"/>
      <w:r>
        <w:t xml:space="preserve">́ </w:t>
      </w:r>
      <w:proofErr w:type="spellStart"/>
      <w:r>
        <w:t>πεδίο</w:t>
      </w:r>
      <w:proofErr w:type="spellEnd"/>
      <w:r>
        <w:t xml:space="preserve">: στο </w:t>
      </w:r>
      <w:proofErr w:type="spellStart"/>
      <w:r>
        <w:t>πώς</w:t>
      </w:r>
      <w:proofErr w:type="spellEnd"/>
      <w:r>
        <w:t xml:space="preserve"> </w:t>
      </w:r>
      <w:proofErr w:type="spellStart"/>
      <w:r>
        <w:t>δηλαδη</w:t>
      </w:r>
      <w:proofErr w:type="spellEnd"/>
      <w:r>
        <w:t xml:space="preserve">́ η </w:t>
      </w:r>
      <w:proofErr w:type="spellStart"/>
      <w:r>
        <w:t>μάζα</w:t>
      </w:r>
      <w:proofErr w:type="spellEnd"/>
      <w:r>
        <w:t xml:space="preserve"> </w:t>
      </w:r>
      <w:proofErr w:type="spellStart"/>
      <w:r>
        <w:t>ενός</w:t>
      </w:r>
      <w:proofErr w:type="spellEnd"/>
      <w:r>
        <w:t xml:space="preserve"> </w:t>
      </w:r>
      <w:proofErr w:type="spellStart"/>
      <w:r>
        <w:t>ήχου</w:t>
      </w:r>
      <w:proofErr w:type="spellEnd"/>
      <w:r>
        <w:t xml:space="preserve"> </w:t>
      </w:r>
      <w:proofErr w:type="spellStart"/>
      <w:r>
        <w:t>εξελίσσεται</w:t>
      </w:r>
      <w:proofErr w:type="spellEnd"/>
      <w:r>
        <w:t xml:space="preserve"> στο σύνολό της στην </w:t>
      </w:r>
      <w:proofErr w:type="spellStart"/>
      <w:r>
        <w:t>έκταση</w:t>
      </w:r>
      <w:proofErr w:type="spellEnd"/>
      <w:r>
        <w:t xml:space="preserve"> των </w:t>
      </w:r>
      <w:proofErr w:type="spellStart"/>
      <w:r>
        <w:t>τονικών</w:t>
      </w:r>
      <w:proofErr w:type="spellEnd"/>
      <w:r>
        <w:t xml:space="preserve"> </w:t>
      </w:r>
      <w:proofErr w:type="spellStart"/>
      <w:r>
        <w:t>υψών</w:t>
      </w:r>
      <w:proofErr w:type="spellEnd"/>
      <w:r>
        <w:t xml:space="preserve">. Για </w:t>
      </w:r>
      <w:proofErr w:type="spellStart"/>
      <w:r>
        <w:t>παράδειγμα</w:t>
      </w:r>
      <w:proofErr w:type="spellEnd"/>
      <w:r>
        <w:t xml:space="preserve">, </w:t>
      </w:r>
      <w:proofErr w:type="spellStart"/>
      <w:r>
        <w:t>όταν</w:t>
      </w:r>
      <w:proofErr w:type="spellEnd"/>
      <w:r>
        <w:t xml:space="preserve"> ένας </w:t>
      </w:r>
      <w:proofErr w:type="spellStart"/>
      <w:r>
        <w:t>ήχος</w:t>
      </w:r>
      <w:proofErr w:type="spellEnd"/>
      <w:r>
        <w:t xml:space="preserve"> </w:t>
      </w:r>
      <w:proofErr w:type="spellStart"/>
      <w:r>
        <w:t>σχετικα</w:t>
      </w:r>
      <w:proofErr w:type="spellEnd"/>
      <w:r>
        <w:t xml:space="preserve">́ </w:t>
      </w:r>
      <w:proofErr w:type="spellStart"/>
      <w:r>
        <w:t>μεγάλης</w:t>
      </w:r>
      <w:proofErr w:type="spellEnd"/>
      <w:r>
        <w:t xml:space="preserve"> </w:t>
      </w:r>
      <w:proofErr w:type="spellStart"/>
      <w:r>
        <w:t>διάρκειας</w:t>
      </w:r>
      <w:proofErr w:type="spellEnd"/>
      <w:r>
        <w:t xml:space="preserve"> μετακινείται </w:t>
      </w:r>
      <w:proofErr w:type="spellStart"/>
      <w:r>
        <w:t>αλλάζοντας</w:t>
      </w:r>
      <w:proofErr w:type="spellEnd"/>
      <w:r>
        <w:t xml:space="preserve"> </w:t>
      </w:r>
      <w:proofErr w:type="spellStart"/>
      <w:r>
        <w:t>τονικα</w:t>
      </w:r>
      <w:proofErr w:type="spellEnd"/>
      <w:r>
        <w:t xml:space="preserve">́ </w:t>
      </w:r>
      <w:proofErr w:type="spellStart"/>
      <w:r>
        <w:t>ύψη</w:t>
      </w:r>
      <w:proofErr w:type="spellEnd"/>
      <w:r>
        <w:t xml:space="preserve">, </w:t>
      </w:r>
      <w:proofErr w:type="spellStart"/>
      <w:r>
        <w:t>δημιουργει</w:t>
      </w:r>
      <w:proofErr w:type="spellEnd"/>
      <w:r>
        <w:t xml:space="preserve">́ </w:t>
      </w:r>
      <w:proofErr w:type="spellStart"/>
      <w:r>
        <w:t>ένα</w:t>
      </w:r>
      <w:proofErr w:type="spellEnd"/>
      <w:r>
        <w:t xml:space="preserve"> </w:t>
      </w:r>
      <w:proofErr w:type="spellStart"/>
      <w:r>
        <w:t>μελωδικο</w:t>
      </w:r>
      <w:proofErr w:type="spellEnd"/>
      <w:r>
        <w:t xml:space="preserve">́ </w:t>
      </w:r>
      <w:proofErr w:type="spellStart"/>
      <w:r>
        <w:t>προφίλ</w:t>
      </w:r>
      <w:proofErr w:type="spellEnd"/>
      <w:r>
        <w:t xml:space="preserve"> (</w:t>
      </w:r>
      <w:r w:rsidR="00C45265" w:rsidRPr="00C45265">
        <w:t xml:space="preserve">Εικόνα </w:t>
      </w:r>
      <w:r w:rsidRPr="00C45265">
        <w:t>1.2).</w:t>
      </w:r>
    </w:p>
    <w:p w14:paraId="0609AE29" w14:textId="77777777" w:rsidR="008306BF" w:rsidRDefault="008306BF" w:rsidP="008306BF">
      <w:pPr>
        <w:pStyle w:val="orderedlist"/>
        <w:numPr>
          <w:ilvl w:val="0"/>
          <w:numId w:val="0"/>
        </w:numPr>
      </w:pPr>
    </w:p>
    <w:p w14:paraId="02B6C44B" w14:textId="4D7AA092" w:rsidR="008306BF" w:rsidRDefault="00C45265" w:rsidP="00C45265">
      <w:pPr>
        <w:pStyle w:val="orderedlist"/>
        <w:numPr>
          <w:ilvl w:val="0"/>
          <w:numId w:val="0"/>
        </w:numPr>
        <w:jc w:val="center"/>
      </w:pPr>
      <w:r>
        <w:rPr>
          <w:noProof/>
        </w:rPr>
        <w:drawing>
          <wp:inline distT="0" distB="0" distL="0" distR="0" wp14:anchorId="746ECF69" wp14:editId="2D6C4329">
            <wp:extent cx="3955055" cy="175881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5">
                      <a:extLst>
                        <a:ext uri="{28A0092B-C50C-407E-A947-70E740481C1C}">
                          <a14:useLocalDpi xmlns:a14="http://schemas.microsoft.com/office/drawing/2010/main" val="0"/>
                        </a:ext>
                      </a:extLst>
                    </a:blip>
                    <a:stretch>
                      <a:fillRect/>
                    </a:stretch>
                  </pic:blipFill>
                  <pic:spPr>
                    <a:xfrm>
                      <a:off x="0" y="0"/>
                      <a:ext cx="4109616" cy="1827550"/>
                    </a:xfrm>
                    <a:prstGeom prst="rect">
                      <a:avLst/>
                    </a:prstGeom>
                  </pic:spPr>
                </pic:pic>
              </a:graphicData>
            </a:graphic>
          </wp:inline>
        </w:drawing>
      </w:r>
    </w:p>
    <w:p w14:paraId="4C2D44B3" w14:textId="573B48C3" w:rsidR="008306BF" w:rsidRDefault="00C45265" w:rsidP="00D656E3">
      <w:pPr>
        <w:pStyle w:val="711"/>
      </w:pPr>
      <w:r>
        <w:t>Εικόνα 1.1</w:t>
      </w:r>
      <w:r w:rsidRPr="00D72C59">
        <w:t>7</w:t>
      </w:r>
      <w:r w:rsidRPr="00456652">
        <w:t>.</w:t>
      </w:r>
      <w:r w:rsidRPr="00C45265">
        <w:t xml:space="preserve"> </w:t>
      </w:r>
      <w:r w:rsidR="008306BF" w:rsidRPr="00815892">
        <w:t>Κίνηση ενός μελωδικού προφίλ στο πεδίο των τονικών υψών.</w:t>
      </w:r>
    </w:p>
    <w:p w14:paraId="7FB1710C" w14:textId="77777777" w:rsidR="008306BF" w:rsidRDefault="008306BF" w:rsidP="008306BF">
      <w:pPr>
        <w:pStyle w:val="orderedlist"/>
        <w:numPr>
          <w:ilvl w:val="0"/>
          <w:numId w:val="0"/>
        </w:numPr>
      </w:pPr>
      <w:r>
        <w:t xml:space="preserve">Ο </w:t>
      </w:r>
      <w:proofErr w:type="spellStart"/>
      <w:r>
        <w:rPr>
          <w:lang w:val="en-US"/>
        </w:rPr>
        <w:t>Chion</w:t>
      </w:r>
      <w:proofErr w:type="spellEnd"/>
      <w:r w:rsidRPr="0021269E">
        <w:t xml:space="preserve"> </w:t>
      </w:r>
      <w:r>
        <w:t xml:space="preserve">σημειώνει (1983, 163): </w:t>
      </w:r>
    </w:p>
    <w:p w14:paraId="554ADA63" w14:textId="77777777" w:rsidR="008306BF" w:rsidRDefault="008306BF" w:rsidP="008306BF">
      <w:pPr>
        <w:pStyle w:val="orderedlist"/>
        <w:numPr>
          <w:ilvl w:val="0"/>
          <w:numId w:val="0"/>
        </w:numPr>
      </w:pPr>
    </w:p>
    <w:p w14:paraId="33A8D9B6" w14:textId="77777777" w:rsidR="008306BF" w:rsidRDefault="008306BF" w:rsidP="008306BF">
      <w:pPr>
        <w:pStyle w:val="orderedlist"/>
        <w:numPr>
          <w:ilvl w:val="0"/>
          <w:numId w:val="0"/>
        </w:numPr>
        <w:ind w:left="1134"/>
      </w:pPr>
      <w:r>
        <w:t>Πρόκειται για έ</w:t>
      </w:r>
      <w:r w:rsidRPr="00C67C0D">
        <w:t xml:space="preserve">να κριτήριο που αναφέρεται στη </w:t>
      </w:r>
      <w:r w:rsidRPr="00C67C0D">
        <w:rPr>
          <w:i/>
        </w:rPr>
        <w:t xml:space="preserve">μεταβλητότητα των ήχων και περιγράφει τις παραλλαγές που επηρεάζουν το σύνολο της μάζας του ως μια πορεία μέσα στην </w:t>
      </w:r>
      <w:proofErr w:type="spellStart"/>
      <w:r w:rsidRPr="00C67C0D">
        <w:rPr>
          <w:i/>
        </w:rPr>
        <w:t>τεσιτούρα</w:t>
      </w:r>
      <w:proofErr w:type="spellEnd"/>
      <w:r w:rsidRPr="00C67C0D">
        <w:rPr>
          <w:iCs/>
        </w:rPr>
        <w:t>.</w:t>
      </w:r>
      <w:r>
        <w:t xml:space="preserve"> Σε αντίθεση με το κριτήριο του προφίλ της μάζας, το οποίο αναφέρεται στις </w:t>
      </w:r>
      <w:r w:rsidRPr="005E16D2">
        <w:rPr>
          <w:i/>
        </w:rPr>
        <w:t>εσωτερικές</w:t>
      </w:r>
      <w:r>
        <w:t xml:space="preserve"> παραλλαγές της, το μελωδικό προφίλ αφορά στη μετατόπιση όλου του ήχου μέσα στο πεδίο των τονικών υψών: πρόκειται δηλαδή για τη μετακίνηση του ίδιου του ήχου και όχι για τη διαμόρφωσή του εξαιτίας κάποιας εσωτερικής αλλαγής στη μάζα του</w:t>
      </w:r>
      <w:r w:rsidRPr="00C67C0D">
        <w:t>…</w:t>
      </w:r>
      <w:r>
        <w:t>Στα περισσότερα ‘φυσικά’ μελωδικά προφίλ, οι μελωδικές παραλλαγές συνοδεύονται από ταυτόχρονες παραλλαγές της δυναμικής (</w:t>
      </w:r>
      <w:r>
        <w:rPr>
          <w:i/>
        </w:rPr>
        <w:t>προφίλ δυναμικής</w:t>
      </w:r>
      <w:r>
        <w:t xml:space="preserve">) και του αρμονικού ηχοχρώματος (αρμονικό προφίλ) από τις οποίες είναι δύσκολο να διαχωριστούν. Το γεγονός αυτό καθιστά ιδιαίτερα δύσκολη την κατηγοριοποίηση του συγκεκριμένου κριτηρίου σε </w:t>
      </w:r>
      <w:r>
        <w:rPr>
          <w:i/>
        </w:rPr>
        <w:t>είδη</w:t>
      </w:r>
      <w:r>
        <w:rPr>
          <w:iCs/>
        </w:rPr>
        <w:t xml:space="preserve">, γεγονός που παρατηρείται </w:t>
      </w:r>
      <w:r>
        <w:t>σε όλα τα μεταβαλλόμενα φαινόμενα.</w:t>
      </w:r>
    </w:p>
    <w:p w14:paraId="6FB4FB79" w14:textId="77777777" w:rsidR="008306BF" w:rsidRDefault="008306BF" w:rsidP="008306BF">
      <w:pPr>
        <w:pStyle w:val="orderedlist"/>
        <w:numPr>
          <w:ilvl w:val="0"/>
          <w:numId w:val="0"/>
        </w:numPr>
        <w:ind w:left="1134"/>
      </w:pPr>
    </w:p>
    <w:p w14:paraId="0D20416E" w14:textId="31E5F5D9" w:rsidR="008306BF" w:rsidRDefault="008306BF" w:rsidP="008306BF">
      <w:pPr>
        <w:pStyle w:val="orderedlist"/>
        <w:numPr>
          <w:ilvl w:val="0"/>
          <w:numId w:val="0"/>
        </w:numPr>
      </w:pPr>
      <w:r>
        <w:t xml:space="preserve">Στο </w:t>
      </w:r>
      <w:r w:rsidRPr="006D7B74">
        <w:t xml:space="preserve">Ηχητικό Παράδειγμα 1.13 </w:t>
      </w:r>
      <w:r>
        <w:t>παρατηρούμε το μελωδικό προφίλ ενός ήχου με τονική μάζα και στο φασματογράφημα της Εικόνας 1.1</w:t>
      </w:r>
      <w:r w:rsidR="006D7B74" w:rsidRPr="006D7B74">
        <w:t>8</w:t>
      </w:r>
      <w:r>
        <w:t xml:space="preserve"> βλέπουμε την μελωδική κίνηση με </w:t>
      </w:r>
      <w:proofErr w:type="spellStart"/>
      <w:r>
        <w:t>glissand</w:t>
      </w:r>
      <w:r>
        <w:rPr>
          <w:lang w:val="en-US"/>
        </w:rPr>
        <w:t>i</w:t>
      </w:r>
      <w:proofErr w:type="spellEnd"/>
      <w:r>
        <w:t xml:space="preserve"> των τριών συχνοτήτων που τον απαρτίζουν. </w:t>
      </w:r>
    </w:p>
    <w:p w14:paraId="297ABECD" w14:textId="77777777" w:rsidR="008306BF" w:rsidRDefault="008306BF" w:rsidP="008306BF">
      <w:pPr>
        <w:pStyle w:val="orderedlist"/>
        <w:numPr>
          <w:ilvl w:val="0"/>
          <w:numId w:val="0"/>
        </w:numPr>
        <w:ind w:firstLine="720"/>
      </w:pPr>
    </w:p>
    <w:tbl>
      <w:tblPr>
        <w:tblStyle w:val="TableGridLight"/>
        <w:tblW w:w="5000" w:type="pct"/>
        <w:tblLook w:val="0000" w:firstRow="0" w:lastRow="0" w:firstColumn="0" w:lastColumn="0" w:noHBand="0" w:noVBand="0"/>
      </w:tblPr>
      <w:tblGrid>
        <w:gridCol w:w="1632"/>
        <w:gridCol w:w="8082"/>
      </w:tblGrid>
      <w:tr w:rsidR="008306BF" w:rsidRPr="0073774D" w14:paraId="7D59B4E1" w14:textId="77777777" w:rsidTr="006D7B74">
        <w:tc>
          <w:tcPr>
            <w:tcW w:w="505" w:type="pct"/>
          </w:tcPr>
          <w:p w14:paraId="64F68DE5" w14:textId="55B56AD8" w:rsidR="008306BF" w:rsidRPr="0009449D" w:rsidRDefault="006D7B74" w:rsidP="006D7B74">
            <w:pPr>
              <w:pStyle w:val="0TABLESOUNDEXAMPLE"/>
              <w:numPr>
                <w:ilvl w:val="0"/>
                <w:numId w:val="0"/>
              </w:numPr>
            </w:pPr>
            <w:r>
              <w:drawing>
                <wp:inline distT="0" distB="0" distL="0" distR="0" wp14:anchorId="2BD0D1C3" wp14:editId="050BF1E5">
                  <wp:extent cx="241300" cy="2667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1AE78B5" w14:textId="77777777" w:rsidR="008306BF" w:rsidRPr="006D7B74" w:rsidRDefault="008306BF" w:rsidP="006D7B74">
            <w:pPr>
              <w:pStyle w:val="61"/>
            </w:pPr>
            <w:r w:rsidRPr="006D7B74">
              <w:t>Ηχητικό Παράδειγμα 1.13. Μελωδικό προφίλ ήχου με τονική μάζα.</w:t>
            </w:r>
          </w:p>
        </w:tc>
      </w:tr>
    </w:tbl>
    <w:p w14:paraId="757D28FA" w14:textId="77777777" w:rsidR="008306BF" w:rsidRDefault="008306BF" w:rsidP="008306BF">
      <w:pPr>
        <w:pStyle w:val="orderedlist"/>
        <w:numPr>
          <w:ilvl w:val="0"/>
          <w:numId w:val="0"/>
        </w:numPr>
      </w:pPr>
    </w:p>
    <w:p w14:paraId="5D99E7CB" w14:textId="77777777" w:rsidR="008306BF" w:rsidRDefault="008306BF" w:rsidP="008306BF">
      <w:pPr>
        <w:pStyle w:val="orderedlist"/>
        <w:numPr>
          <w:ilvl w:val="0"/>
          <w:numId w:val="0"/>
        </w:numPr>
        <w:jc w:val="center"/>
      </w:pPr>
      <w:r>
        <w:rPr>
          <w:noProof/>
        </w:rPr>
        <w:drawing>
          <wp:inline distT="0" distB="0" distL="0" distR="0" wp14:anchorId="615D2C7E" wp14:editId="047D40AA">
            <wp:extent cx="6184894" cy="684325"/>
            <wp:effectExtent l="0" t="0" r="63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extLst>
                        <a:ext uri="{28A0092B-C50C-407E-A947-70E740481C1C}">
                          <a14:useLocalDpi xmlns:a14="http://schemas.microsoft.com/office/drawing/2010/main" val="0"/>
                        </a:ext>
                      </a:extLst>
                    </a:blip>
                    <a:stretch>
                      <a:fillRect/>
                    </a:stretch>
                  </pic:blipFill>
                  <pic:spPr>
                    <a:xfrm>
                      <a:off x="0" y="0"/>
                      <a:ext cx="6297116" cy="696742"/>
                    </a:xfrm>
                    <a:prstGeom prst="rect">
                      <a:avLst/>
                    </a:prstGeom>
                  </pic:spPr>
                </pic:pic>
              </a:graphicData>
            </a:graphic>
          </wp:inline>
        </w:drawing>
      </w:r>
    </w:p>
    <w:p w14:paraId="633B31C0" w14:textId="099709FD" w:rsidR="008306BF" w:rsidRDefault="008306BF" w:rsidP="00D656E3">
      <w:pPr>
        <w:pStyle w:val="711"/>
      </w:pPr>
      <w:r>
        <w:t>Εικόνα 1.1</w:t>
      </w:r>
      <w:r w:rsidR="006D7B74" w:rsidRPr="006D7B74">
        <w:t>8</w:t>
      </w:r>
      <w:r w:rsidRPr="00456652">
        <w:t>.</w:t>
      </w:r>
      <w:r>
        <w:t xml:space="preserve"> </w:t>
      </w:r>
      <w:r w:rsidRPr="00094D62">
        <w:t>Φασματογράφημα μελωδικού προφίλ τονικής μάζας (</w:t>
      </w:r>
      <w:r w:rsidR="006D7B74" w:rsidRPr="00094D62">
        <w:t xml:space="preserve">Ηχητικό Παράδειγμα </w:t>
      </w:r>
      <w:r w:rsidRPr="00094D62">
        <w:t>1.13).</w:t>
      </w:r>
    </w:p>
    <w:p w14:paraId="70F07068" w14:textId="4077DC98" w:rsidR="008306BF" w:rsidRDefault="008306BF" w:rsidP="008306BF">
      <w:pPr>
        <w:pStyle w:val="orderedlist"/>
        <w:numPr>
          <w:ilvl w:val="0"/>
          <w:numId w:val="0"/>
        </w:numPr>
      </w:pPr>
      <w:r>
        <w:lastRenderedPageBreak/>
        <w:t>Το κελάηδημα του κότσυφα (</w:t>
      </w:r>
      <w:proofErr w:type="spellStart"/>
      <w:r w:rsidRPr="00E14932">
        <w:rPr>
          <w:i/>
        </w:rPr>
        <w:t>Turdus</w:t>
      </w:r>
      <w:proofErr w:type="spellEnd"/>
      <w:r w:rsidRPr="00E14932">
        <w:rPr>
          <w:i/>
        </w:rPr>
        <w:t xml:space="preserve"> </w:t>
      </w:r>
      <w:proofErr w:type="spellStart"/>
      <w:r w:rsidRPr="00E14932">
        <w:rPr>
          <w:i/>
        </w:rPr>
        <w:t>merula</w:t>
      </w:r>
      <w:proofErr w:type="spellEnd"/>
      <w:r w:rsidRPr="00E14932">
        <w:t>)</w:t>
      </w:r>
      <w:r>
        <w:t xml:space="preserve"> στο επόμενο </w:t>
      </w:r>
      <w:r w:rsidRPr="006D7B74">
        <w:t xml:space="preserve">Παράδειγμα 1.14 </w:t>
      </w:r>
      <w:r>
        <w:t xml:space="preserve">αποτελεί χαρακτηριστικό δείγμα ενός φυσικού μελωδικού προφίλ. Στο φασματογράφημα της </w:t>
      </w:r>
      <w:r w:rsidRPr="006D7B74">
        <w:t>Εικόνας 1.1</w:t>
      </w:r>
      <w:r w:rsidR="006D7B74" w:rsidRPr="006D7B74">
        <w:t>9</w:t>
      </w:r>
      <w:r w:rsidRPr="006D7B74">
        <w:t xml:space="preserve"> </w:t>
      </w:r>
      <w:r>
        <w:t xml:space="preserve">απεικονίζονται οι  τονικές μετατοπίσεις των φθόγγων στο φασματικό πεδίο και τα μελωδικά προφίλ που απαρτίζουν το κελάηδημα.  </w:t>
      </w:r>
    </w:p>
    <w:p w14:paraId="531547EE"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023A4" w14:paraId="56FF08AF" w14:textId="77777777" w:rsidTr="006B11AE">
        <w:tc>
          <w:tcPr>
            <w:tcW w:w="505" w:type="pct"/>
          </w:tcPr>
          <w:p w14:paraId="727562EE" w14:textId="53339B70" w:rsidR="008306BF" w:rsidRPr="0009449D" w:rsidRDefault="006B11AE" w:rsidP="006B11AE">
            <w:pPr>
              <w:pStyle w:val="0TABLESOUNDEXAMPLE"/>
              <w:numPr>
                <w:ilvl w:val="0"/>
                <w:numId w:val="0"/>
              </w:numPr>
            </w:pPr>
            <w:r>
              <w:drawing>
                <wp:inline distT="0" distB="0" distL="0" distR="0" wp14:anchorId="7DDEF0EC" wp14:editId="6CCD9ABF">
                  <wp:extent cx="241300" cy="2667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C612CC3" w14:textId="77777777" w:rsidR="008306BF" w:rsidRPr="006B11AE" w:rsidRDefault="008306BF" w:rsidP="006B11AE">
            <w:pPr>
              <w:pStyle w:val="61"/>
            </w:pPr>
            <w:r w:rsidRPr="006B11AE">
              <w:t>Ηχητικό Παράδειγμα 1.14. Κελάηδημα κότσυφα.</w:t>
            </w:r>
          </w:p>
        </w:tc>
      </w:tr>
    </w:tbl>
    <w:p w14:paraId="10FD053B" w14:textId="77777777" w:rsidR="008306BF" w:rsidRDefault="008306BF" w:rsidP="008306BF">
      <w:pPr>
        <w:pStyle w:val="orderedlist"/>
        <w:numPr>
          <w:ilvl w:val="0"/>
          <w:numId w:val="0"/>
        </w:numPr>
      </w:pPr>
    </w:p>
    <w:p w14:paraId="55BE723D" w14:textId="749F0CC4" w:rsidR="008306BF" w:rsidRDefault="008306BF" w:rsidP="008306BF">
      <w:pPr>
        <w:pStyle w:val="orderedlist"/>
        <w:numPr>
          <w:ilvl w:val="0"/>
          <w:numId w:val="0"/>
        </w:numPr>
        <w:jc w:val="center"/>
      </w:pPr>
    </w:p>
    <w:p w14:paraId="063164C8" w14:textId="7F464E71" w:rsidR="008306BF" w:rsidRDefault="006D7B74" w:rsidP="006B11AE">
      <w:pPr>
        <w:pStyle w:val="orderedlist"/>
        <w:numPr>
          <w:ilvl w:val="0"/>
          <w:numId w:val="0"/>
        </w:numPr>
        <w:jc w:val="center"/>
      </w:pPr>
      <w:r>
        <w:rPr>
          <w:noProof/>
        </w:rPr>
        <w:drawing>
          <wp:inline distT="0" distB="0" distL="0" distR="0" wp14:anchorId="473C3E36" wp14:editId="2C27240F">
            <wp:extent cx="6169377" cy="1429385"/>
            <wp:effectExtent l="0" t="0" r="3175" b="571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7">
                      <a:extLst>
                        <a:ext uri="{28A0092B-C50C-407E-A947-70E740481C1C}">
                          <a14:useLocalDpi xmlns:a14="http://schemas.microsoft.com/office/drawing/2010/main" val="0"/>
                        </a:ext>
                      </a:extLst>
                    </a:blip>
                    <a:stretch>
                      <a:fillRect/>
                    </a:stretch>
                  </pic:blipFill>
                  <pic:spPr>
                    <a:xfrm>
                      <a:off x="0" y="0"/>
                      <a:ext cx="6281069" cy="1455263"/>
                    </a:xfrm>
                    <a:prstGeom prst="rect">
                      <a:avLst/>
                    </a:prstGeom>
                  </pic:spPr>
                </pic:pic>
              </a:graphicData>
            </a:graphic>
          </wp:inline>
        </w:drawing>
      </w:r>
    </w:p>
    <w:p w14:paraId="3E936B93" w14:textId="1ECD3786" w:rsidR="008306BF" w:rsidRPr="00A5209B" w:rsidRDefault="008306BF" w:rsidP="00D656E3">
      <w:pPr>
        <w:pStyle w:val="711"/>
      </w:pPr>
      <w:r>
        <w:t>Εικόνα 1.1</w:t>
      </w:r>
      <w:r w:rsidR="006B11AE" w:rsidRPr="006B11AE">
        <w:t>9</w:t>
      </w:r>
      <w:r w:rsidRPr="00456652">
        <w:t>.</w:t>
      </w:r>
      <w:r>
        <w:t xml:space="preserve"> </w:t>
      </w:r>
      <w:r w:rsidRPr="00094D62">
        <w:t>Φασματογράφημα κελαηδήματος κότσυφα (</w:t>
      </w:r>
      <w:r w:rsidR="006B11AE" w:rsidRPr="00094D62">
        <w:t xml:space="preserve">Ηχητικό Παράδειγμα </w:t>
      </w:r>
      <w:r w:rsidRPr="00094D62">
        <w:t>1.14).</w:t>
      </w:r>
    </w:p>
    <w:p w14:paraId="3892CAE2" w14:textId="77777777" w:rsidR="008306BF" w:rsidRPr="00AF5C96" w:rsidRDefault="008306BF" w:rsidP="008306BF">
      <w:pPr>
        <w:pStyle w:val="orderedlist"/>
        <w:numPr>
          <w:ilvl w:val="0"/>
          <w:numId w:val="0"/>
        </w:numPr>
      </w:pPr>
      <w:r>
        <w:t xml:space="preserve">Ο </w:t>
      </w:r>
      <w:r>
        <w:rPr>
          <w:lang w:val="en-US"/>
        </w:rPr>
        <w:t>Schaeffer</w:t>
      </w:r>
      <w:r>
        <w:t>,</w:t>
      </w:r>
      <w:r w:rsidRPr="0021269E">
        <w:t xml:space="preserve"> </w:t>
      </w:r>
      <w:r>
        <w:t xml:space="preserve">θεωρώντας ότι στο Γρηγοριανό μέλος συναντούμε ήδη μια πρώτη απόπειρα καταγραφής της τυπολογίας των μελωδικών προφίλ, δανείστηκε ονομασίες από τη </w:t>
      </w:r>
      <w:proofErr w:type="spellStart"/>
      <w:r w:rsidRPr="00FF6416">
        <w:t>νευματική</w:t>
      </w:r>
      <w:proofErr w:type="spellEnd"/>
      <w:r>
        <w:rPr>
          <w:i/>
        </w:rPr>
        <w:t xml:space="preserve"> σημειογραφία, </w:t>
      </w:r>
      <w:r>
        <w:t xml:space="preserve">για να τα ταξινομήσει: </w:t>
      </w:r>
      <w:proofErr w:type="spellStart"/>
      <w:r>
        <w:rPr>
          <w:i/>
          <w:lang w:val="en-US"/>
        </w:rPr>
        <w:t>podatus</w:t>
      </w:r>
      <w:proofErr w:type="spellEnd"/>
      <w:r w:rsidRPr="0021269E">
        <w:rPr>
          <w:i/>
        </w:rPr>
        <w:t xml:space="preserve">, </w:t>
      </w:r>
      <w:proofErr w:type="spellStart"/>
      <w:r>
        <w:rPr>
          <w:i/>
          <w:lang w:val="en-US"/>
        </w:rPr>
        <w:t>torculus</w:t>
      </w:r>
      <w:proofErr w:type="spellEnd"/>
      <w:r w:rsidRPr="0021269E">
        <w:rPr>
          <w:i/>
        </w:rPr>
        <w:t xml:space="preserve">, </w:t>
      </w:r>
      <w:proofErr w:type="spellStart"/>
      <w:r>
        <w:rPr>
          <w:i/>
          <w:lang w:val="en-US"/>
        </w:rPr>
        <w:t>clivis</w:t>
      </w:r>
      <w:proofErr w:type="spellEnd"/>
      <w:r w:rsidRPr="0021269E">
        <w:rPr>
          <w:i/>
        </w:rPr>
        <w:t xml:space="preserve">, </w:t>
      </w:r>
      <w:proofErr w:type="spellStart"/>
      <w:r>
        <w:rPr>
          <w:i/>
          <w:lang w:val="en-US"/>
        </w:rPr>
        <w:t>porrectus</w:t>
      </w:r>
      <w:proofErr w:type="spellEnd"/>
      <w:r w:rsidRPr="0021269E">
        <w:t>.</w:t>
      </w:r>
      <w:r>
        <w:t xml:space="preserve">   </w:t>
      </w:r>
    </w:p>
    <w:p w14:paraId="727E09D4"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D929FB" w14:paraId="7DA2B6CF" w14:textId="77777777" w:rsidTr="006B11AE">
        <w:trPr>
          <w:trHeight w:val="1406"/>
        </w:trPr>
        <w:tc>
          <w:tcPr>
            <w:tcW w:w="505" w:type="pct"/>
          </w:tcPr>
          <w:p w14:paraId="684C0007" w14:textId="2E4267CC" w:rsidR="008306BF" w:rsidRPr="0009449D" w:rsidRDefault="008306BF" w:rsidP="006B11AE">
            <w:pPr>
              <w:pStyle w:val="0TABLESOUNDEXAMPLE"/>
              <w:numPr>
                <w:ilvl w:val="0"/>
                <w:numId w:val="0"/>
              </w:numPr>
            </w:pPr>
          </w:p>
        </w:tc>
        <w:tc>
          <w:tcPr>
            <w:tcW w:w="2500" w:type="pct"/>
          </w:tcPr>
          <w:p w14:paraId="46A9E9AE" w14:textId="77777777" w:rsidR="008306BF" w:rsidRPr="006B11AE" w:rsidRDefault="008306BF" w:rsidP="006B11AE">
            <w:pPr>
              <w:pStyle w:val="61"/>
            </w:pPr>
            <w:r w:rsidRPr="006B11AE">
              <w:t xml:space="preserve">Ακούστε τα παρακάτω έργα και περιγράψτε τα μελωδικά προφίλ. Στο </w:t>
            </w:r>
            <w:proofErr w:type="spellStart"/>
            <w:r w:rsidRPr="006B11AE">
              <w:rPr>
                <w:i/>
                <w:iCs/>
              </w:rPr>
              <w:t>Hymnen</w:t>
            </w:r>
            <w:proofErr w:type="spellEnd"/>
            <w:r w:rsidRPr="006B11AE">
              <w:t xml:space="preserve">,  αναζητήστε τα </w:t>
            </w:r>
            <w:proofErr w:type="spellStart"/>
            <w:r w:rsidRPr="006B11AE">
              <w:t>μελωδικα</w:t>
            </w:r>
            <w:proofErr w:type="spellEnd"/>
            <w:r w:rsidRPr="006B11AE">
              <w:t xml:space="preserve">́ </w:t>
            </w:r>
            <w:proofErr w:type="spellStart"/>
            <w:r w:rsidRPr="006B11AE">
              <w:t>προφίλ</w:t>
            </w:r>
            <w:proofErr w:type="spellEnd"/>
            <w:r w:rsidRPr="006B11AE">
              <w:t>/</w:t>
            </w:r>
            <w:proofErr w:type="spellStart"/>
            <w:r w:rsidRPr="006B11AE">
              <w:t>glissandi</w:t>
            </w:r>
            <w:proofErr w:type="spellEnd"/>
            <w:r w:rsidRPr="006B11AE">
              <w:t xml:space="preserve"> που </w:t>
            </w:r>
            <w:proofErr w:type="spellStart"/>
            <w:r w:rsidRPr="006B11AE">
              <w:t>παράγονται</w:t>
            </w:r>
            <w:proofErr w:type="spellEnd"/>
            <w:r w:rsidRPr="006B11AE">
              <w:t xml:space="preserve"> </w:t>
            </w:r>
            <w:proofErr w:type="spellStart"/>
            <w:r w:rsidRPr="006B11AE">
              <w:t>απο</w:t>
            </w:r>
            <w:proofErr w:type="spellEnd"/>
            <w:r w:rsidRPr="006B11AE">
              <w:t xml:space="preserve">́ τις </w:t>
            </w:r>
            <w:proofErr w:type="spellStart"/>
            <w:r w:rsidRPr="006B11AE">
              <w:t>μετατοπίσεις</w:t>
            </w:r>
            <w:proofErr w:type="spellEnd"/>
            <w:r w:rsidRPr="006B11AE">
              <w:t xml:space="preserve"> ήχων στο </w:t>
            </w:r>
            <w:proofErr w:type="spellStart"/>
            <w:r w:rsidRPr="006B11AE">
              <w:t>φασματικο</w:t>
            </w:r>
            <w:proofErr w:type="spellEnd"/>
            <w:r w:rsidRPr="006B11AE">
              <w:t xml:space="preserve">́ πεδίο </w:t>
            </w:r>
            <w:proofErr w:type="spellStart"/>
            <w:r w:rsidRPr="006B11AE">
              <w:t>μέσω</w:t>
            </w:r>
            <w:proofErr w:type="spellEnd"/>
            <w:r w:rsidRPr="006B11AE">
              <w:t xml:space="preserve"> </w:t>
            </w:r>
            <w:proofErr w:type="spellStart"/>
            <w:r w:rsidRPr="006B11AE">
              <w:t>προοδευτικών</w:t>
            </w:r>
            <w:proofErr w:type="spellEnd"/>
            <w:r w:rsidRPr="006B11AE">
              <w:t xml:space="preserve"> </w:t>
            </w:r>
            <w:proofErr w:type="spellStart"/>
            <w:r w:rsidRPr="006B11AE">
              <w:t>αλλαγών</w:t>
            </w:r>
            <w:proofErr w:type="spellEnd"/>
            <w:r w:rsidRPr="006B11AE">
              <w:t xml:space="preserve"> στην </w:t>
            </w:r>
            <w:proofErr w:type="spellStart"/>
            <w:r w:rsidRPr="006B11AE">
              <w:t>ταχύτητα</w:t>
            </w:r>
            <w:proofErr w:type="spellEnd"/>
            <w:r w:rsidRPr="006B11AE">
              <w:t xml:space="preserve"> </w:t>
            </w:r>
            <w:proofErr w:type="spellStart"/>
            <w:r w:rsidRPr="006B11AE">
              <w:t>ανάγνωσης</w:t>
            </w:r>
            <w:proofErr w:type="spellEnd"/>
            <w:r w:rsidRPr="006B11AE">
              <w:t xml:space="preserve"> της </w:t>
            </w:r>
            <w:proofErr w:type="spellStart"/>
            <w:r w:rsidRPr="006B11AE">
              <w:t>μαγνητοταινίας</w:t>
            </w:r>
            <w:proofErr w:type="spellEnd"/>
            <w:r w:rsidRPr="006B11AE">
              <w:t>.</w:t>
            </w:r>
          </w:p>
          <w:p w14:paraId="7F768994" w14:textId="0D0B2B89" w:rsidR="008306BF" w:rsidRPr="006B11AE" w:rsidRDefault="008306BF" w:rsidP="006B11AE">
            <w:pPr>
              <w:pStyle w:val="61"/>
              <w:spacing w:after="0"/>
              <w:rPr>
                <w:lang w:val="en-US"/>
              </w:rPr>
            </w:pPr>
            <w:r w:rsidRPr="006B11AE">
              <w:rPr>
                <w:lang w:val="en-US"/>
              </w:rPr>
              <w:t xml:space="preserve">Bernard Fort, </w:t>
            </w:r>
            <w:proofErr w:type="spellStart"/>
            <w:r w:rsidRPr="006B11AE">
              <w:rPr>
                <w:i/>
                <w:iCs/>
                <w:lang w:val="en-US"/>
              </w:rPr>
              <w:t>L’Étude</w:t>
            </w:r>
            <w:proofErr w:type="spellEnd"/>
            <w:r w:rsidRPr="006B11AE">
              <w:rPr>
                <w:i/>
                <w:iCs/>
                <w:lang w:val="en-US"/>
              </w:rPr>
              <w:t xml:space="preserve"> Solitaire (compositions </w:t>
            </w:r>
            <w:proofErr w:type="spellStart"/>
            <w:r w:rsidRPr="006B11AE">
              <w:rPr>
                <w:i/>
                <w:iCs/>
                <w:lang w:val="en-US"/>
              </w:rPr>
              <w:t>ornithologiques</w:t>
            </w:r>
            <w:proofErr w:type="spellEnd"/>
            <w:r w:rsidRPr="006B11AE">
              <w:rPr>
                <w:i/>
                <w:iCs/>
                <w:lang w:val="en-US"/>
              </w:rPr>
              <w:t>)</w:t>
            </w:r>
            <w:r w:rsidR="006B11AE" w:rsidRPr="006B11AE">
              <w:rPr>
                <w:lang w:val="en-US"/>
              </w:rPr>
              <w:t>.</w:t>
            </w:r>
          </w:p>
          <w:p w14:paraId="7F5F1482" w14:textId="1D1676BD" w:rsidR="008306BF" w:rsidRPr="006B11AE" w:rsidRDefault="008306BF" w:rsidP="006B11AE">
            <w:pPr>
              <w:pStyle w:val="61"/>
              <w:spacing w:before="0"/>
            </w:pPr>
            <w:proofErr w:type="spellStart"/>
            <w:r w:rsidRPr="006B11AE">
              <w:t>Karlheinz</w:t>
            </w:r>
            <w:proofErr w:type="spellEnd"/>
            <w:r w:rsidRPr="006B11AE">
              <w:t xml:space="preserve"> </w:t>
            </w:r>
            <w:proofErr w:type="spellStart"/>
            <w:r w:rsidRPr="006B11AE">
              <w:t>Stockhausen</w:t>
            </w:r>
            <w:proofErr w:type="spellEnd"/>
            <w:r w:rsidRPr="006B11AE">
              <w:t xml:space="preserve">, </w:t>
            </w:r>
            <w:proofErr w:type="spellStart"/>
            <w:r w:rsidRPr="006B11AE">
              <w:rPr>
                <w:i/>
                <w:iCs/>
              </w:rPr>
              <w:t>Hymnen</w:t>
            </w:r>
            <w:proofErr w:type="spellEnd"/>
            <w:r w:rsidR="006B11AE" w:rsidRPr="006B11AE">
              <w:t>.</w:t>
            </w:r>
            <w:r w:rsidRPr="006B11AE">
              <w:t xml:space="preserve">                          </w:t>
            </w:r>
          </w:p>
        </w:tc>
      </w:tr>
    </w:tbl>
    <w:p w14:paraId="131C2AFA" w14:textId="4B77732C" w:rsidR="008306BF" w:rsidRDefault="008306BF" w:rsidP="003F4982">
      <w:pPr>
        <w:pStyle w:val="511"/>
      </w:pPr>
      <w:r w:rsidRPr="006B11AE">
        <w:t xml:space="preserve">1.8.7. Το </w:t>
      </w:r>
      <w:proofErr w:type="spellStart"/>
      <w:r w:rsidR="006B11AE" w:rsidRPr="006B11AE">
        <w:t>Κ</w:t>
      </w:r>
      <w:r w:rsidRPr="006B11AE">
        <w:t>ριτήριο</w:t>
      </w:r>
      <w:proofErr w:type="spellEnd"/>
      <w:r w:rsidRPr="006B11AE">
        <w:t xml:space="preserve"> του </w:t>
      </w:r>
      <w:proofErr w:type="spellStart"/>
      <w:r w:rsidR="006B11AE" w:rsidRPr="006B11AE">
        <w:t>Π</w:t>
      </w:r>
      <w:r w:rsidRPr="006B11AE">
        <w:t>ροφίλ</w:t>
      </w:r>
      <w:proofErr w:type="spellEnd"/>
      <w:r w:rsidRPr="006B11AE">
        <w:t xml:space="preserve"> της </w:t>
      </w:r>
      <w:proofErr w:type="spellStart"/>
      <w:r w:rsidR="006B11AE" w:rsidRPr="006B11AE">
        <w:t>Μ</w:t>
      </w:r>
      <w:r w:rsidRPr="006B11AE">
        <w:t>άζας</w:t>
      </w:r>
      <w:proofErr w:type="spellEnd"/>
      <w:r w:rsidRPr="006B11AE">
        <w:t xml:space="preserve">. </w:t>
      </w:r>
    </w:p>
    <w:p w14:paraId="3AA97477" w14:textId="77C57C44" w:rsidR="008306BF" w:rsidRDefault="008306BF" w:rsidP="008306BF">
      <w:pPr>
        <w:pStyle w:val="orderedlist"/>
        <w:numPr>
          <w:ilvl w:val="0"/>
          <w:numId w:val="0"/>
        </w:numPr>
      </w:pPr>
      <w:r>
        <w:t xml:space="preserve">Το </w:t>
      </w:r>
      <w:proofErr w:type="spellStart"/>
      <w:r>
        <w:t>προφίλ</w:t>
      </w:r>
      <w:proofErr w:type="spellEnd"/>
      <w:r>
        <w:t xml:space="preserve"> της </w:t>
      </w:r>
      <w:proofErr w:type="spellStart"/>
      <w:r>
        <w:t>μάζας</w:t>
      </w:r>
      <w:proofErr w:type="spellEnd"/>
      <w:r>
        <w:t xml:space="preserve"> </w:t>
      </w:r>
      <w:proofErr w:type="spellStart"/>
      <w:r>
        <w:t>αναφέρεται</w:t>
      </w:r>
      <w:proofErr w:type="spellEnd"/>
      <w:r>
        <w:t xml:space="preserve"> στις </w:t>
      </w:r>
      <w:proofErr w:type="spellStart"/>
      <w:r>
        <w:t>εσωτερικές</w:t>
      </w:r>
      <w:proofErr w:type="spellEnd"/>
      <w:r>
        <w:t xml:space="preserve"> </w:t>
      </w:r>
      <w:proofErr w:type="spellStart"/>
      <w:r>
        <w:t>εναλλαγές</w:t>
      </w:r>
      <w:proofErr w:type="spellEnd"/>
      <w:r>
        <w:t xml:space="preserve"> </w:t>
      </w:r>
      <w:proofErr w:type="spellStart"/>
      <w:r>
        <w:t>πύκνωσης</w:t>
      </w:r>
      <w:proofErr w:type="spellEnd"/>
      <w:r>
        <w:t xml:space="preserve"> και </w:t>
      </w:r>
      <w:proofErr w:type="spellStart"/>
      <w:r>
        <w:t>αραίωσης</w:t>
      </w:r>
      <w:proofErr w:type="spellEnd"/>
      <w:r>
        <w:t xml:space="preserve"> </w:t>
      </w:r>
      <w:proofErr w:type="spellStart"/>
      <w:r>
        <w:t>ενός</w:t>
      </w:r>
      <w:proofErr w:type="spellEnd"/>
      <w:r>
        <w:t xml:space="preserve"> </w:t>
      </w:r>
      <w:proofErr w:type="spellStart"/>
      <w:r>
        <w:t>ήχου</w:t>
      </w:r>
      <w:proofErr w:type="spellEnd"/>
      <w:r>
        <w:t xml:space="preserve"> (</w:t>
      </w:r>
      <w:r w:rsidR="00835730">
        <w:t>Εικό</w:t>
      </w:r>
      <w:r w:rsidR="00835730" w:rsidRPr="00835730">
        <w:t xml:space="preserve">να </w:t>
      </w:r>
      <w:r w:rsidRPr="00835730">
        <w:t>1.</w:t>
      </w:r>
      <w:r w:rsidR="00835730" w:rsidRPr="00835730">
        <w:t>20</w:t>
      </w:r>
      <w:r>
        <w:t xml:space="preserve">). </w:t>
      </w:r>
    </w:p>
    <w:p w14:paraId="11E5C330" w14:textId="77777777" w:rsidR="008306BF" w:rsidRDefault="008306BF" w:rsidP="008306BF">
      <w:pPr>
        <w:pStyle w:val="orderedlist"/>
        <w:numPr>
          <w:ilvl w:val="0"/>
          <w:numId w:val="0"/>
        </w:numPr>
      </w:pPr>
      <w:r>
        <w:tab/>
        <w:t xml:space="preserve">Ο </w:t>
      </w:r>
      <w:proofErr w:type="spellStart"/>
      <w:r>
        <w:rPr>
          <w:lang w:val="en-US"/>
        </w:rPr>
        <w:t>Chion</w:t>
      </w:r>
      <w:proofErr w:type="spellEnd"/>
      <w:r w:rsidRPr="0021269E">
        <w:t xml:space="preserve"> </w:t>
      </w:r>
      <w:r>
        <w:t xml:space="preserve">το ορίζει ως εξής (1983, 164-165): </w:t>
      </w:r>
    </w:p>
    <w:p w14:paraId="367DC6A1" w14:textId="77777777" w:rsidR="008306BF" w:rsidRDefault="008306BF" w:rsidP="008306BF">
      <w:pPr>
        <w:pStyle w:val="orderedlist"/>
        <w:numPr>
          <w:ilvl w:val="0"/>
          <w:numId w:val="0"/>
        </w:numPr>
      </w:pPr>
    </w:p>
    <w:p w14:paraId="1239DF30" w14:textId="4586C14B" w:rsidR="008306BF" w:rsidRDefault="008306BF" w:rsidP="008306BF">
      <w:pPr>
        <w:pStyle w:val="orderedlist"/>
        <w:numPr>
          <w:ilvl w:val="0"/>
          <w:numId w:val="0"/>
        </w:numPr>
        <w:ind w:left="1134"/>
      </w:pPr>
      <w:r>
        <w:t xml:space="preserve">Ένα μορφολογικό κριτήριο που περιγράφει τις </w:t>
      </w:r>
      <w:r>
        <w:rPr>
          <w:i/>
        </w:rPr>
        <w:t xml:space="preserve">εσωτερικές </w:t>
      </w:r>
      <w:r>
        <w:t xml:space="preserve">παραλλαγές της ηχητικής μάζας, όπως αυτή διαμορφώνεται στο πέρασμα του χρόνου εξαιτίας τροποποιήσεων στην πυκνότητά της. Για παράδειγμα: ένας τονικός ήχος ο οποίος εξελίσσεται σε ένα ήχο  σύνθετης μάζας. Σε αντίθεση, το μελωδικό προφίλ αντιστοιχεί στη συνολική πορεία της μάζας ενός ήχου, η οποία μετακινείται μέσα στην </w:t>
      </w:r>
      <w:proofErr w:type="spellStart"/>
      <w:r>
        <w:t>τεσιτούρα</w:t>
      </w:r>
      <w:proofErr w:type="spellEnd"/>
      <w:r>
        <w:t>…Όπως συμβαίνει με όλα τα μεταβαλλόμενα φαινόμενα, το προφίλ της μάζας σχετίζεται πολύ συχνά με μεταβολές άλλων χαρακτηριστικών του ήχου…</w:t>
      </w:r>
      <w:r w:rsidRPr="00136B4E">
        <w:t xml:space="preserve">Με μια </w:t>
      </w:r>
      <w:r>
        <w:t>διαφορετική εξέταση</w:t>
      </w:r>
      <w:r w:rsidRPr="00136B4E">
        <w:t xml:space="preserve">, το προφίλ </w:t>
      </w:r>
      <w:r>
        <w:t xml:space="preserve">της </w:t>
      </w:r>
      <w:r w:rsidRPr="00136B4E">
        <w:t>μάζας</w:t>
      </w:r>
      <w:r>
        <w:t xml:space="preserve"> μπορεί να αφορά</w:t>
      </w:r>
      <w:r w:rsidRPr="00136B4E">
        <w:t xml:space="preserve"> σε κάτι πολύ διαφορετικό: </w:t>
      </w:r>
      <w:r>
        <w:t xml:space="preserve">σε </w:t>
      </w:r>
      <w:r w:rsidRPr="00136B4E">
        <w:t>όλες τις εντάσεις των διαφόρων συνιστωσών του φάσματος ενός ήχου</w:t>
      </w:r>
      <w:r>
        <w:t>, οι οποίες γίνονται</w:t>
      </w:r>
      <w:r w:rsidRPr="00136B4E">
        <w:t xml:space="preserve"> </w:t>
      </w:r>
      <w:r>
        <w:t>αντιληπτές ταυτόχρονα</w:t>
      </w:r>
      <w:r w:rsidRPr="00136B4E">
        <w:t xml:space="preserve"> και όχι διαδοχικά</w:t>
      </w:r>
      <w:r>
        <w:t>.</w:t>
      </w:r>
      <w:r w:rsidRPr="00136B4E">
        <w:t xml:space="preserve"> </w:t>
      </w:r>
      <w:r>
        <w:t xml:space="preserve">Σε αυτήν την περίπτωση πρόκειται για </w:t>
      </w:r>
      <w:r w:rsidRPr="00136B4E">
        <w:t>ένα ε</w:t>
      </w:r>
      <w:r>
        <w:t>ίδος στιγμιαίου, κάθετου προφίλ.</w:t>
      </w:r>
    </w:p>
    <w:p w14:paraId="52EF842A" w14:textId="5D51D2EA" w:rsidR="008306BF" w:rsidRDefault="008306BF" w:rsidP="00835730">
      <w:pPr>
        <w:pStyle w:val="orderedlist"/>
        <w:numPr>
          <w:ilvl w:val="0"/>
          <w:numId w:val="0"/>
        </w:numPr>
      </w:pPr>
    </w:p>
    <w:p w14:paraId="1A504A5C" w14:textId="512ACFA7" w:rsidR="008306BF" w:rsidRDefault="00835730" w:rsidP="00094D62">
      <w:pPr>
        <w:pStyle w:val="orderedlist"/>
        <w:numPr>
          <w:ilvl w:val="0"/>
          <w:numId w:val="0"/>
        </w:numPr>
        <w:jc w:val="center"/>
      </w:pPr>
      <w:r>
        <w:rPr>
          <w:noProof/>
        </w:rPr>
        <w:lastRenderedPageBreak/>
        <w:drawing>
          <wp:inline distT="0" distB="0" distL="0" distR="0" wp14:anchorId="30F6C8AC" wp14:editId="16C063F7">
            <wp:extent cx="3973025" cy="1766807"/>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8">
                      <a:extLst>
                        <a:ext uri="{28A0092B-C50C-407E-A947-70E740481C1C}">
                          <a14:useLocalDpi xmlns:a14="http://schemas.microsoft.com/office/drawing/2010/main" val="0"/>
                        </a:ext>
                      </a:extLst>
                    </a:blip>
                    <a:stretch>
                      <a:fillRect/>
                    </a:stretch>
                  </pic:blipFill>
                  <pic:spPr>
                    <a:xfrm>
                      <a:off x="0" y="0"/>
                      <a:ext cx="4165794" cy="1852531"/>
                    </a:xfrm>
                    <a:prstGeom prst="rect">
                      <a:avLst/>
                    </a:prstGeom>
                  </pic:spPr>
                </pic:pic>
              </a:graphicData>
            </a:graphic>
          </wp:inline>
        </w:drawing>
      </w:r>
    </w:p>
    <w:p w14:paraId="092460BF" w14:textId="2162AC87" w:rsidR="008306BF" w:rsidRPr="00496142" w:rsidRDefault="00835730" w:rsidP="00D656E3">
      <w:pPr>
        <w:pStyle w:val="711"/>
      </w:pPr>
      <w:r>
        <w:t>Εικό</w:t>
      </w:r>
      <w:r w:rsidRPr="00835730">
        <w:t>να 1.20</w:t>
      </w:r>
      <w:r w:rsidR="008306BF" w:rsidRPr="00456652">
        <w:t>.</w:t>
      </w:r>
      <w:r w:rsidR="008306BF">
        <w:t xml:space="preserve"> </w:t>
      </w:r>
      <w:r w:rsidR="008306BF" w:rsidRPr="00094D62">
        <w:t>Διαμόρφωση προφίλ μάζας στον χρόνο.</w:t>
      </w:r>
    </w:p>
    <w:p w14:paraId="53A03137" w14:textId="16657299" w:rsidR="008306BF" w:rsidRDefault="008306BF" w:rsidP="008306BF">
      <w:pPr>
        <w:pStyle w:val="orderedlist"/>
        <w:numPr>
          <w:ilvl w:val="0"/>
          <w:numId w:val="0"/>
        </w:numPr>
      </w:pPr>
      <w:r>
        <w:t xml:space="preserve">Το προφίλ της μάζας είναι εγγενές χαρακτηριστικό όλων των ήχων που παράγονται με φυσικό τρόπο και περιγράφει τις πυκνώσεις και αραιώσεις στη μάζα τους. Το </w:t>
      </w:r>
      <w:r w:rsidRPr="00835730">
        <w:t>Ηχητικό Παράδειγμα 1.15</w:t>
      </w:r>
      <w:r w:rsidRPr="00187385">
        <w:rPr>
          <w:rStyle w:val="FootnoteReference"/>
          <w:sz w:val="20"/>
          <w:szCs w:val="20"/>
        </w:rPr>
        <w:footnoteReference w:id="19"/>
      </w:r>
      <w:r>
        <w:t xml:space="preserve"> μας παρέχει ένα παράδειγμα διαμόρφωσης του προφίλ της μάζας εξαιτίας ελάχιστων μεταβολών που συμβαίνουν στο </w:t>
      </w:r>
      <w:r w:rsidRPr="00835730">
        <w:t>εσωτερικό της (Εικόνα 1.</w:t>
      </w:r>
      <w:r w:rsidR="00835730" w:rsidRPr="00835730">
        <w:t>21</w:t>
      </w:r>
      <w:r w:rsidRPr="00835730">
        <w:t>).</w:t>
      </w:r>
    </w:p>
    <w:p w14:paraId="438CDCCD"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023A4" w14:paraId="4AE23E01" w14:textId="77777777" w:rsidTr="00527C64">
        <w:tc>
          <w:tcPr>
            <w:tcW w:w="505" w:type="pct"/>
          </w:tcPr>
          <w:p w14:paraId="0DFF8BCD" w14:textId="726C9C79" w:rsidR="008306BF" w:rsidRPr="0009449D" w:rsidRDefault="00527C64" w:rsidP="00527C64">
            <w:pPr>
              <w:pStyle w:val="0TABLESOUNDEXAMPLE"/>
              <w:numPr>
                <w:ilvl w:val="0"/>
                <w:numId w:val="0"/>
              </w:numPr>
            </w:pPr>
            <w:r>
              <w:drawing>
                <wp:inline distT="0" distB="0" distL="0" distR="0" wp14:anchorId="4BBBB7C1" wp14:editId="7B85533B">
                  <wp:extent cx="241300" cy="2667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FA2FD75" w14:textId="77777777" w:rsidR="008306BF" w:rsidRPr="00527C64" w:rsidRDefault="008306BF" w:rsidP="00527C64">
            <w:pPr>
              <w:pStyle w:val="61"/>
            </w:pPr>
            <w:r w:rsidRPr="00527C64">
              <w:t>Ηχητικό Παράδειγμα 1.15. Προφίλ μάζας.</w:t>
            </w:r>
          </w:p>
        </w:tc>
      </w:tr>
    </w:tbl>
    <w:p w14:paraId="647197A9" w14:textId="77777777" w:rsidR="008306BF" w:rsidRDefault="008306BF" w:rsidP="008306BF">
      <w:pPr>
        <w:pStyle w:val="orderedlist"/>
        <w:numPr>
          <w:ilvl w:val="0"/>
          <w:numId w:val="0"/>
        </w:numPr>
      </w:pPr>
    </w:p>
    <w:p w14:paraId="05EDB03B" w14:textId="726D2902" w:rsidR="008306BF" w:rsidRPr="00094D62" w:rsidRDefault="00835730" w:rsidP="00094D62">
      <w:pPr>
        <w:pStyle w:val="orderedlist"/>
        <w:numPr>
          <w:ilvl w:val="0"/>
          <w:numId w:val="0"/>
        </w:numPr>
        <w:jc w:val="center"/>
        <w:rPr>
          <w:lang w:val="en-US"/>
        </w:rPr>
      </w:pPr>
      <w:r>
        <w:rPr>
          <w:noProof/>
          <w:lang w:val="en-US"/>
        </w:rPr>
        <w:drawing>
          <wp:inline distT="0" distB="0" distL="0" distR="0" wp14:anchorId="4A8F7F2B" wp14:editId="233202B1">
            <wp:extent cx="6181090" cy="2932430"/>
            <wp:effectExtent l="0" t="0" r="381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29">
                      <a:extLst>
                        <a:ext uri="{28A0092B-C50C-407E-A947-70E740481C1C}">
                          <a14:useLocalDpi xmlns:a14="http://schemas.microsoft.com/office/drawing/2010/main" val="0"/>
                        </a:ext>
                      </a:extLst>
                    </a:blip>
                    <a:stretch>
                      <a:fillRect/>
                    </a:stretch>
                  </pic:blipFill>
                  <pic:spPr>
                    <a:xfrm>
                      <a:off x="0" y="0"/>
                      <a:ext cx="6181090" cy="2932430"/>
                    </a:xfrm>
                    <a:prstGeom prst="rect">
                      <a:avLst/>
                    </a:prstGeom>
                  </pic:spPr>
                </pic:pic>
              </a:graphicData>
            </a:graphic>
          </wp:inline>
        </w:drawing>
      </w:r>
    </w:p>
    <w:p w14:paraId="16EB8FDF" w14:textId="525597A8" w:rsidR="008306BF" w:rsidRDefault="008306BF" w:rsidP="00D656E3">
      <w:pPr>
        <w:pStyle w:val="711"/>
      </w:pPr>
      <w:r w:rsidRPr="00527C64">
        <w:t>Εικόνα 1.</w:t>
      </w:r>
      <w:r w:rsidR="00527C64" w:rsidRPr="00527C64">
        <w:t>21</w:t>
      </w:r>
      <w:r w:rsidRPr="00527C64">
        <w:t xml:space="preserve">. </w:t>
      </w:r>
      <w:r w:rsidRPr="00094D62">
        <w:t>Φασματογράφημα ενός προφίλ ηχητικής μάζας (</w:t>
      </w:r>
      <w:r w:rsidR="00527C64" w:rsidRPr="00094D62">
        <w:t xml:space="preserve">Ηχητικό Παράδειγμα </w:t>
      </w:r>
      <w:r w:rsidRPr="00094D62">
        <w:t>1.15).</w:t>
      </w:r>
    </w:p>
    <w:p w14:paraId="65FB1C20" w14:textId="55E36EEA" w:rsidR="008306BF" w:rsidRDefault="008306BF" w:rsidP="008306BF">
      <w:pPr>
        <w:pStyle w:val="orderedlist"/>
        <w:numPr>
          <w:ilvl w:val="0"/>
          <w:numId w:val="0"/>
        </w:numPr>
      </w:pPr>
      <w:r>
        <w:t xml:space="preserve">Στο </w:t>
      </w:r>
      <w:r w:rsidRPr="00527C64">
        <w:t>Παράδειγμα 1.16</w:t>
      </w:r>
      <w:r w:rsidRPr="00187385">
        <w:rPr>
          <w:rStyle w:val="FootnoteReference"/>
          <w:sz w:val="20"/>
          <w:szCs w:val="20"/>
        </w:rPr>
        <w:footnoteReference w:id="20"/>
      </w:r>
      <w:r>
        <w:t xml:space="preserve"> ακούμε μια ηχητική μάζα με κοκκώδη υφή να διατρέχει τον φασματικό χώρο από τις χαμηλές προς τις ψηλές περιοχές του και να διαχέεται μέσα σε αυτόν. Εδώ, το προφίλ της μάζας κινείται ανοδικά σε ένα φασματικό </w:t>
      </w:r>
      <w:r>
        <w:rPr>
          <w:lang w:val="en-US"/>
        </w:rPr>
        <w:t>glissando</w:t>
      </w:r>
      <w:r w:rsidRPr="00EB528B">
        <w:t xml:space="preserve"> </w:t>
      </w:r>
      <w:r>
        <w:t xml:space="preserve">και διαμορφώνεται από την πύκνωση και την αραίωση των ηχητικών κόκκων </w:t>
      </w:r>
      <w:r w:rsidRPr="00527C64">
        <w:t>(Εικόνα 1.</w:t>
      </w:r>
      <w:r w:rsidR="00527C64" w:rsidRPr="00527C64">
        <w:t>22</w:t>
      </w:r>
      <w:r w:rsidRPr="00527C64">
        <w:t xml:space="preserve">).  </w:t>
      </w:r>
    </w:p>
    <w:p w14:paraId="6D72E7B7"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39B13718" w14:textId="77777777" w:rsidTr="00527C64">
        <w:tc>
          <w:tcPr>
            <w:tcW w:w="505" w:type="pct"/>
          </w:tcPr>
          <w:p w14:paraId="6C304D7D" w14:textId="4C514B65" w:rsidR="008306BF" w:rsidRPr="0009449D" w:rsidRDefault="00527C64" w:rsidP="00527C64">
            <w:pPr>
              <w:pStyle w:val="0TABLESOUNDEXAMPLE"/>
              <w:numPr>
                <w:ilvl w:val="0"/>
                <w:numId w:val="0"/>
              </w:numPr>
            </w:pPr>
            <w:r>
              <w:drawing>
                <wp:inline distT="0" distB="0" distL="0" distR="0" wp14:anchorId="65C63622" wp14:editId="0017AB65">
                  <wp:extent cx="241300" cy="2667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419B7EA" w14:textId="1D321803" w:rsidR="008306BF" w:rsidRPr="00527C64" w:rsidRDefault="008306BF" w:rsidP="00527C64">
            <w:pPr>
              <w:pStyle w:val="61"/>
            </w:pPr>
            <w:r w:rsidRPr="00527C64">
              <w:t>Ηχητικό Παράδειγμα 1.1</w:t>
            </w:r>
            <w:r w:rsidR="00B044E8" w:rsidRPr="00EF4777">
              <w:t>6</w:t>
            </w:r>
            <w:r w:rsidRPr="00527C64">
              <w:t>. Προφίλ μάζας με κοκκώδη υφή.</w:t>
            </w:r>
          </w:p>
        </w:tc>
      </w:tr>
    </w:tbl>
    <w:p w14:paraId="08939D7C" w14:textId="77777777" w:rsidR="008306BF" w:rsidRDefault="008306BF" w:rsidP="00094D62">
      <w:pPr>
        <w:pStyle w:val="orderedlist"/>
        <w:numPr>
          <w:ilvl w:val="0"/>
          <w:numId w:val="0"/>
        </w:numPr>
      </w:pPr>
    </w:p>
    <w:p w14:paraId="71B5CD9A" w14:textId="60CB2EC8" w:rsidR="008306BF" w:rsidRDefault="008306BF" w:rsidP="00094D62">
      <w:pPr>
        <w:pStyle w:val="orderedlist"/>
        <w:numPr>
          <w:ilvl w:val="0"/>
          <w:numId w:val="0"/>
        </w:numPr>
        <w:jc w:val="center"/>
      </w:pPr>
      <w:r>
        <w:rPr>
          <w:noProof/>
        </w:rPr>
        <w:lastRenderedPageBreak/>
        <w:drawing>
          <wp:inline distT="0" distB="0" distL="0" distR="0" wp14:anchorId="454FC413" wp14:editId="2021EF36">
            <wp:extent cx="6190615" cy="297434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30">
                      <a:extLst>
                        <a:ext uri="{28A0092B-C50C-407E-A947-70E740481C1C}">
                          <a14:useLocalDpi xmlns:a14="http://schemas.microsoft.com/office/drawing/2010/main" val="0"/>
                        </a:ext>
                      </a:extLst>
                    </a:blip>
                    <a:stretch>
                      <a:fillRect/>
                    </a:stretch>
                  </pic:blipFill>
                  <pic:spPr>
                    <a:xfrm>
                      <a:off x="0" y="0"/>
                      <a:ext cx="6190615" cy="2974340"/>
                    </a:xfrm>
                    <a:prstGeom prst="rect">
                      <a:avLst/>
                    </a:prstGeom>
                  </pic:spPr>
                </pic:pic>
              </a:graphicData>
            </a:graphic>
          </wp:inline>
        </w:drawing>
      </w:r>
    </w:p>
    <w:p w14:paraId="440EEA35" w14:textId="2CFAF5BF" w:rsidR="008306BF" w:rsidRPr="001F1B94" w:rsidRDefault="008306BF" w:rsidP="00D656E3">
      <w:pPr>
        <w:pStyle w:val="711"/>
      </w:pPr>
      <w:r>
        <w:t>Εικόνα 1.</w:t>
      </w:r>
      <w:r w:rsidR="00527C64">
        <w:t>22</w:t>
      </w:r>
      <w:r w:rsidRPr="00456652">
        <w:t>.</w:t>
      </w:r>
      <w:r>
        <w:t xml:space="preserve"> </w:t>
      </w:r>
      <w:r w:rsidRPr="00094D62">
        <w:t>Φασματογράφημα κοκκώδους προφίλ μάζας (</w:t>
      </w:r>
      <w:r w:rsidR="00527C64" w:rsidRPr="00094D62">
        <w:t xml:space="preserve">Ηχητικό Παράδειγμα </w:t>
      </w:r>
      <w:r w:rsidRPr="00094D62">
        <w:t>1.16).</w:t>
      </w:r>
    </w:p>
    <w:tbl>
      <w:tblPr>
        <w:tblStyle w:val="TableGridLight"/>
        <w:tblW w:w="5000" w:type="pct"/>
        <w:tblLook w:val="0000" w:firstRow="0" w:lastRow="0" w:firstColumn="0" w:lastColumn="0" w:noHBand="0" w:noVBand="0"/>
      </w:tblPr>
      <w:tblGrid>
        <w:gridCol w:w="1632"/>
        <w:gridCol w:w="8082"/>
      </w:tblGrid>
      <w:tr w:rsidR="008306BF" w:rsidRPr="00D929FB" w14:paraId="37023635" w14:textId="77777777" w:rsidTr="00527C64">
        <w:trPr>
          <w:trHeight w:val="1406"/>
        </w:trPr>
        <w:tc>
          <w:tcPr>
            <w:tcW w:w="505" w:type="pct"/>
          </w:tcPr>
          <w:p w14:paraId="0B3BBEEF" w14:textId="25CFED07" w:rsidR="008306BF" w:rsidRPr="0009449D" w:rsidRDefault="008306BF" w:rsidP="00527C64">
            <w:pPr>
              <w:pStyle w:val="0TABLESOUNDEXAMPLE"/>
              <w:numPr>
                <w:ilvl w:val="0"/>
                <w:numId w:val="0"/>
              </w:numPr>
            </w:pPr>
          </w:p>
        </w:tc>
        <w:tc>
          <w:tcPr>
            <w:tcW w:w="2500" w:type="pct"/>
          </w:tcPr>
          <w:p w14:paraId="0E189BD6" w14:textId="77777777" w:rsidR="008306BF" w:rsidRDefault="008306BF" w:rsidP="00527C64">
            <w:pPr>
              <w:pStyle w:val="61"/>
            </w:pPr>
            <w:r>
              <w:t>Ακούστε τα παρακάτω έργα</w:t>
            </w:r>
            <w:r w:rsidRPr="000A4F0B">
              <w:t xml:space="preserve"> </w:t>
            </w:r>
            <w:r>
              <w:t xml:space="preserve">και περιγράψτε τα προφίλ των ηχητικών μαζών. </w:t>
            </w:r>
          </w:p>
          <w:p w14:paraId="611F1F61" w14:textId="7E635F63" w:rsidR="008306BF" w:rsidRPr="00527C64" w:rsidRDefault="008306BF" w:rsidP="00527C64">
            <w:pPr>
              <w:pStyle w:val="orderedlist"/>
              <w:numPr>
                <w:ilvl w:val="0"/>
                <w:numId w:val="0"/>
              </w:numPr>
              <w:spacing w:before="0" w:after="0"/>
              <w:rPr>
                <w:i/>
                <w:lang w:val="en-US"/>
              </w:rPr>
            </w:pPr>
            <w:r w:rsidRPr="0021269E">
              <w:rPr>
                <w:lang w:val="en-US"/>
              </w:rPr>
              <w:t>Denis Smalley</w:t>
            </w:r>
            <w:r w:rsidRPr="0061785A">
              <w:rPr>
                <w:lang w:val="en-US"/>
              </w:rPr>
              <w:t>,</w:t>
            </w:r>
            <w:r w:rsidRPr="0021269E">
              <w:rPr>
                <w:lang w:val="en-US"/>
              </w:rPr>
              <w:t xml:space="preserve"> </w:t>
            </w:r>
            <w:r w:rsidRPr="0061785A">
              <w:rPr>
                <w:i/>
                <w:lang w:val="en-US"/>
              </w:rPr>
              <w:t xml:space="preserve">Base </w:t>
            </w:r>
            <w:r>
              <w:rPr>
                <w:i/>
                <w:lang w:val="en-US"/>
              </w:rPr>
              <w:t>M</w:t>
            </w:r>
            <w:r w:rsidRPr="0061785A">
              <w:rPr>
                <w:i/>
                <w:lang w:val="en-US"/>
              </w:rPr>
              <w:t>etals</w:t>
            </w:r>
            <w:r w:rsidR="00527C64" w:rsidRPr="00527C64">
              <w:rPr>
                <w:i/>
                <w:lang w:val="en-US"/>
              </w:rPr>
              <w:t>.</w:t>
            </w:r>
          </w:p>
          <w:p w14:paraId="0203C6C0" w14:textId="405B01DD" w:rsidR="008306BF" w:rsidRPr="00527C64" w:rsidRDefault="008306BF" w:rsidP="00527C64">
            <w:pPr>
              <w:pStyle w:val="orderedlist"/>
              <w:numPr>
                <w:ilvl w:val="0"/>
                <w:numId w:val="0"/>
              </w:numPr>
              <w:spacing w:before="0" w:after="0"/>
              <w:rPr>
                <w:lang w:val="en-US"/>
              </w:rPr>
            </w:pPr>
            <w:proofErr w:type="spellStart"/>
            <w:r w:rsidRPr="0021269E">
              <w:rPr>
                <w:lang w:val="en-US"/>
              </w:rPr>
              <w:t>György</w:t>
            </w:r>
            <w:proofErr w:type="spellEnd"/>
            <w:r w:rsidRPr="0021269E">
              <w:rPr>
                <w:lang w:val="en-US"/>
              </w:rPr>
              <w:t xml:space="preserve"> Ligeti</w:t>
            </w:r>
            <w:r w:rsidRPr="0061785A">
              <w:rPr>
                <w:lang w:val="en-US"/>
              </w:rPr>
              <w:t>,</w:t>
            </w:r>
            <w:r w:rsidRPr="0021269E">
              <w:rPr>
                <w:lang w:val="en-US"/>
              </w:rPr>
              <w:t xml:space="preserve"> </w:t>
            </w:r>
            <w:proofErr w:type="spellStart"/>
            <w:r w:rsidRPr="0021269E">
              <w:rPr>
                <w:i/>
                <w:lang w:val="en-US"/>
              </w:rPr>
              <w:t>Lontano</w:t>
            </w:r>
            <w:proofErr w:type="spellEnd"/>
            <w:r w:rsidRPr="0021269E">
              <w:rPr>
                <w:i/>
                <w:lang w:val="en-US"/>
              </w:rPr>
              <w:t>, Atmospheres</w:t>
            </w:r>
            <w:r w:rsidR="00527C64" w:rsidRPr="00527C64">
              <w:rPr>
                <w:i/>
                <w:lang w:val="en-US"/>
              </w:rPr>
              <w:t>.</w:t>
            </w:r>
          </w:p>
          <w:p w14:paraId="65EC668D" w14:textId="15ED0163" w:rsidR="008306BF" w:rsidRPr="00527C64" w:rsidRDefault="008306BF" w:rsidP="00527C64">
            <w:pPr>
              <w:pStyle w:val="orderedlist"/>
              <w:numPr>
                <w:ilvl w:val="0"/>
                <w:numId w:val="0"/>
              </w:numPr>
              <w:spacing w:before="0" w:after="0"/>
              <w:rPr>
                <w:lang w:val="en-US"/>
              </w:rPr>
            </w:pPr>
            <w:r w:rsidRPr="0021269E">
              <w:rPr>
                <w:lang w:val="en-US"/>
              </w:rPr>
              <w:t>Pierre Henry</w:t>
            </w:r>
            <w:r w:rsidRPr="0061785A">
              <w:rPr>
                <w:lang w:val="en-US"/>
              </w:rPr>
              <w:t>,</w:t>
            </w:r>
            <w:r w:rsidRPr="0021269E">
              <w:rPr>
                <w:lang w:val="en-US"/>
              </w:rPr>
              <w:t xml:space="preserve"> </w:t>
            </w:r>
            <w:proofErr w:type="spellStart"/>
            <w:r w:rsidRPr="0061785A">
              <w:rPr>
                <w:i/>
                <w:lang w:val="en-US"/>
              </w:rPr>
              <w:t>L’Apocalypse</w:t>
            </w:r>
            <w:proofErr w:type="spellEnd"/>
            <w:r w:rsidRPr="0061785A">
              <w:rPr>
                <w:i/>
                <w:lang w:val="en-US"/>
              </w:rPr>
              <w:t xml:space="preserve"> de Jean</w:t>
            </w:r>
            <w:r w:rsidR="00527C64" w:rsidRPr="00527C64">
              <w:rPr>
                <w:i/>
                <w:lang w:val="en-US"/>
              </w:rPr>
              <w:t>.</w:t>
            </w:r>
          </w:p>
          <w:p w14:paraId="2A73C967" w14:textId="2267A460" w:rsidR="008306BF" w:rsidRPr="00527C64" w:rsidRDefault="008306BF" w:rsidP="00527C64">
            <w:pPr>
              <w:pStyle w:val="61"/>
              <w:spacing w:before="0"/>
            </w:pPr>
            <w:r w:rsidRPr="00527C64">
              <w:t xml:space="preserve">Θεόδωρος Λώτης, </w:t>
            </w:r>
            <w:proofErr w:type="spellStart"/>
            <w:r w:rsidRPr="00C42F3E">
              <w:rPr>
                <w:i/>
                <w:iCs/>
              </w:rPr>
              <w:t>Shadows</w:t>
            </w:r>
            <w:proofErr w:type="spellEnd"/>
            <w:r w:rsidR="00527C64" w:rsidRPr="00527C64">
              <w:t>.</w:t>
            </w:r>
          </w:p>
        </w:tc>
      </w:tr>
    </w:tbl>
    <w:p w14:paraId="215DF1CB" w14:textId="73D25FE0" w:rsidR="008306BF" w:rsidRDefault="008306BF" w:rsidP="003F4982">
      <w:pPr>
        <w:pStyle w:val="51"/>
      </w:pPr>
      <w:r w:rsidRPr="002E5557">
        <w:t xml:space="preserve">1.9. Ταξινόμηση των </w:t>
      </w:r>
      <w:r w:rsidR="00527C64">
        <w:t>Ε</w:t>
      </w:r>
      <w:r w:rsidRPr="002E5557">
        <w:t xml:space="preserve">πτά </w:t>
      </w:r>
      <w:r w:rsidR="00527C64">
        <w:t>Κ</w:t>
      </w:r>
      <w:r w:rsidRPr="002E5557">
        <w:t>ριτηρίων.</w:t>
      </w:r>
    </w:p>
    <w:p w14:paraId="2C11C1CD" w14:textId="77777777" w:rsidR="008306BF" w:rsidRDefault="008306BF" w:rsidP="008306BF">
      <w:pPr>
        <w:pStyle w:val="orderedlist"/>
        <w:numPr>
          <w:ilvl w:val="0"/>
          <w:numId w:val="0"/>
        </w:numPr>
      </w:pPr>
      <w:r>
        <w:t xml:space="preserve">Τα επτά κριτήρια για την περιγραφή των ήχων μαζί με το ηχητικό αντικείμενο και την ελαχιστοποιημένη ακρόαση  αποτελούν τη βάση για τη διαμόρφωση του πειραματικού σολφέζ των ηχητικών αντικειμένων που συνέταξε ο </w:t>
      </w:r>
      <w:r>
        <w:rPr>
          <w:lang w:val="en-US"/>
        </w:rPr>
        <w:t>Schaeffer</w:t>
      </w:r>
      <w:r w:rsidRPr="0021269E">
        <w:t xml:space="preserve">. </w:t>
      </w:r>
      <w:r>
        <w:t xml:space="preserve"> </w:t>
      </w:r>
    </w:p>
    <w:p w14:paraId="4044B322" w14:textId="2B0106E0" w:rsidR="008306BF" w:rsidRPr="00E16C0D" w:rsidRDefault="008306BF" w:rsidP="008306BF">
      <w:pPr>
        <w:pStyle w:val="orderedlist"/>
        <w:numPr>
          <w:ilvl w:val="0"/>
          <w:numId w:val="0"/>
        </w:numPr>
        <w:ind w:firstLine="720"/>
      </w:pPr>
      <w:r>
        <w:t xml:space="preserve">Τα </w:t>
      </w:r>
      <w:proofErr w:type="spellStart"/>
      <w:r>
        <w:t>τέσσερα</w:t>
      </w:r>
      <w:proofErr w:type="spellEnd"/>
      <w:r>
        <w:t xml:space="preserve"> </w:t>
      </w:r>
      <w:proofErr w:type="spellStart"/>
      <w:r>
        <w:t>πρώτα</w:t>
      </w:r>
      <w:proofErr w:type="spellEnd"/>
      <w:r>
        <w:t xml:space="preserve"> </w:t>
      </w:r>
      <w:proofErr w:type="spellStart"/>
      <w:r>
        <w:t>κριτήρια</w:t>
      </w:r>
      <w:proofErr w:type="spellEnd"/>
      <w:r>
        <w:t xml:space="preserve"> (</w:t>
      </w:r>
      <w:proofErr w:type="spellStart"/>
      <w:r>
        <w:t>μάζα</w:t>
      </w:r>
      <w:proofErr w:type="spellEnd"/>
      <w:r>
        <w:t xml:space="preserve">, </w:t>
      </w:r>
      <w:proofErr w:type="spellStart"/>
      <w:r>
        <w:t>αρμονικο</w:t>
      </w:r>
      <w:proofErr w:type="spellEnd"/>
      <w:r>
        <w:t xml:space="preserve">́ </w:t>
      </w:r>
      <w:proofErr w:type="spellStart"/>
      <w:r>
        <w:t>ηχόχρωμα</w:t>
      </w:r>
      <w:proofErr w:type="spellEnd"/>
      <w:r>
        <w:t xml:space="preserve">, </w:t>
      </w:r>
      <w:proofErr w:type="spellStart"/>
      <w:r>
        <w:t>κοκκώδης</w:t>
      </w:r>
      <w:proofErr w:type="spellEnd"/>
      <w:r>
        <w:t xml:space="preserve"> </w:t>
      </w:r>
      <w:proofErr w:type="spellStart"/>
      <w:r>
        <w:t>υφη</w:t>
      </w:r>
      <w:proofErr w:type="spellEnd"/>
      <w:r>
        <w:t xml:space="preserve">́ και </w:t>
      </w:r>
      <w:proofErr w:type="spellStart"/>
      <w:r>
        <w:t>ταλάντωση</w:t>
      </w:r>
      <w:proofErr w:type="spellEnd"/>
      <w:r>
        <w:t xml:space="preserve">) </w:t>
      </w:r>
      <w:proofErr w:type="spellStart"/>
      <w:r>
        <w:t>σχετίζονται</w:t>
      </w:r>
      <w:proofErr w:type="spellEnd"/>
      <w:r>
        <w:t xml:space="preserve"> με την </w:t>
      </w:r>
      <w:proofErr w:type="spellStart"/>
      <w:r w:rsidRPr="00C67C0D">
        <w:rPr>
          <w:bCs/>
          <w:i/>
          <w:iCs/>
        </w:rPr>
        <w:t>υφη</w:t>
      </w:r>
      <w:proofErr w:type="spellEnd"/>
      <w:r w:rsidRPr="00C67C0D">
        <w:rPr>
          <w:bCs/>
          <w:i/>
          <w:iCs/>
        </w:rPr>
        <w:t>́</w:t>
      </w:r>
      <w:r w:rsidRPr="00C67C0D">
        <w:rPr>
          <w:bCs/>
        </w:rPr>
        <w:t>,</w:t>
      </w:r>
      <w:r>
        <w:t xml:space="preserve"> </w:t>
      </w:r>
      <w:r w:rsidRPr="008303C3">
        <w:t xml:space="preserve">δηλαδή </w:t>
      </w:r>
      <w:r>
        <w:t xml:space="preserve">τη </w:t>
      </w:r>
      <w:proofErr w:type="spellStart"/>
      <w:r>
        <w:t>ματιέρα</w:t>
      </w:r>
      <w:proofErr w:type="spellEnd"/>
      <w:r>
        <w:t xml:space="preserve">, τη </w:t>
      </w:r>
      <w:proofErr w:type="spellStart"/>
      <w:r>
        <w:t>σύσταση</w:t>
      </w:r>
      <w:proofErr w:type="spellEnd"/>
      <w:r>
        <w:t xml:space="preserve"> </w:t>
      </w:r>
      <w:r w:rsidRPr="00C67C0D">
        <w:t xml:space="preserve">και το υλικό του </w:t>
      </w:r>
      <w:proofErr w:type="spellStart"/>
      <w:r w:rsidRPr="00C67C0D">
        <w:t>ήχου</w:t>
      </w:r>
      <w:proofErr w:type="spellEnd"/>
      <w:r w:rsidRPr="00C67C0D">
        <w:t>.</w:t>
      </w:r>
      <w:r>
        <w:t xml:space="preserve"> Τα </w:t>
      </w:r>
      <w:proofErr w:type="spellStart"/>
      <w:r>
        <w:t>τρία</w:t>
      </w:r>
      <w:proofErr w:type="spellEnd"/>
      <w:r>
        <w:t xml:space="preserve"> </w:t>
      </w:r>
      <w:proofErr w:type="spellStart"/>
      <w:r>
        <w:t>τελευταία</w:t>
      </w:r>
      <w:proofErr w:type="spellEnd"/>
      <w:r>
        <w:t xml:space="preserve"> (</w:t>
      </w:r>
      <w:proofErr w:type="spellStart"/>
      <w:r>
        <w:t>δυναμικη</w:t>
      </w:r>
      <w:proofErr w:type="spellEnd"/>
      <w:r>
        <w:t xml:space="preserve">́, </w:t>
      </w:r>
      <w:proofErr w:type="spellStart"/>
      <w:r>
        <w:t>μελωδικο</w:t>
      </w:r>
      <w:proofErr w:type="spellEnd"/>
      <w:r>
        <w:t xml:space="preserve">́ </w:t>
      </w:r>
      <w:proofErr w:type="spellStart"/>
      <w:r w:rsidRPr="001C4D6C">
        <w:t>προφίλ</w:t>
      </w:r>
      <w:proofErr w:type="spellEnd"/>
      <w:r w:rsidRPr="001C4D6C">
        <w:t xml:space="preserve"> και </w:t>
      </w:r>
      <w:proofErr w:type="spellStart"/>
      <w:r w:rsidRPr="001C4D6C">
        <w:t>προφίλ</w:t>
      </w:r>
      <w:proofErr w:type="spellEnd"/>
      <w:r w:rsidRPr="001C4D6C">
        <w:t xml:space="preserve"> </w:t>
      </w:r>
      <w:proofErr w:type="spellStart"/>
      <w:r w:rsidRPr="001C4D6C">
        <w:t>μάζας</w:t>
      </w:r>
      <w:proofErr w:type="spellEnd"/>
      <w:r w:rsidRPr="001C4D6C">
        <w:t xml:space="preserve">) </w:t>
      </w:r>
      <w:proofErr w:type="spellStart"/>
      <w:r w:rsidRPr="001C4D6C">
        <w:t>αναφέρονται</w:t>
      </w:r>
      <w:proofErr w:type="spellEnd"/>
      <w:r w:rsidRPr="001C4D6C">
        <w:t xml:space="preserve"> στη </w:t>
      </w:r>
      <w:r w:rsidRPr="001C4D6C">
        <w:rPr>
          <w:bCs/>
          <w:i/>
          <w:iCs/>
        </w:rPr>
        <w:t>μορφή</w:t>
      </w:r>
      <w:r w:rsidRPr="001C4D6C">
        <w:t xml:space="preserve"> του, στη μορφοποίησή του δηλαδή στον χρόνο (</w:t>
      </w:r>
      <w:r w:rsidR="001C4D6C" w:rsidRPr="001C4D6C">
        <w:t xml:space="preserve">Εικόνα </w:t>
      </w:r>
      <w:r w:rsidRPr="001C4D6C">
        <w:t>1.</w:t>
      </w:r>
      <w:r w:rsidR="001C4D6C" w:rsidRPr="001C4D6C">
        <w:t>23</w:t>
      </w:r>
      <w:r w:rsidRPr="001C4D6C">
        <w:t xml:space="preserve">). Εδώ χρησιμοποιούμε τη λέξη </w:t>
      </w:r>
      <w:r w:rsidRPr="001C4D6C">
        <w:rPr>
          <w:i/>
          <w:iCs/>
        </w:rPr>
        <w:t>μορφή</w:t>
      </w:r>
      <w:r w:rsidRPr="001C4D6C">
        <w:t xml:space="preserve"> αντί της λέξης </w:t>
      </w:r>
      <w:r w:rsidRPr="001C4D6C">
        <w:rPr>
          <w:i/>
          <w:iCs/>
        </w:rPr>
        <w:t>φόρμα</w:t>
      </w:r>
      <w:r w:rsidRPr="001C4D6C">
        <w:t xml:space="preserve"> καθώς η δεύτερη (η οποία πιθανώς είναι αντιδάνειο </w:t>
      </w:r>
      <w:r>
        <w:t xml:space="preserve">της λέξης μορφή) είναι άμεσα συνδεδεμένη με τη φορμαλιστική απεικόνιση σταθερών και αμετάβλητων σχημάτων στις εικαστικές τέχνες, ενώ η πρώτη αποδίδει πληρέστερα τη συνεχώς μεταβαλλόμενη εξέλιξη του ήχου στον χρόνο. </w:t>
      </w:r>
    </w:p>
    <w:p w14:paraId="5ADFFFCF" w14:textId="6C36D384" w:rsidR="008306BF" w:rsidRDefault="008306BF" w:rsidP="008306BF">
      <w:pPr>
        <w:pStyle w:val="orderedlist"/>
        <w:numPr>
          <w:ilvl w:val="0"/>
          <w:numId w:val="0"/>
        </w:numPr>
      </w:pPr>
    </w:p>
    <w:p w14:paraId="11B65D72" w14:textId="6DCE8EA3" w:rsidR="001C4D6C" w:rsidRPr="00094D62" w:rsidRDefault="001C4D6C" w:rsidP="00094D62">
      <w:pPr>
        <w:pStyle w:val="orderedlist"/>
        <w:numPr>
          <w:ilvl w:val="0"/>
          <w:numId w:val="0"/>
        </w:numPr>
        <w:jc w:val="center"/>
        <w:rPr>
          <w:b/>
        </w:rPr>
      </w:pPr>
      <w:r>
        <w:rPr>
          <w:b/>
          <w:noProof/>
        </w:rPr>
        <w:drawing>
          <wp:inline distT="0" distB="0" distL="0" distR="0" wp14:anchorId="6D27452B" wp14:editId="1E9E153B">
            <wp:extent cx="6181090" cy="1461770"/>
            <wp:effectExtent l="0" t="0" r="381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31">
                      <a:extLst>
                        <a:ext uri="{28A0092B-C50C-407E-A947-70E740481C1C}">
                          <a14:useLocalDpi xmlns:a14="http://schemas.microsoft.com/office/drawing/2010/main" val="0"/>
                        </a:ext>
                      </a:extLst>
                    </a:blip>
                    <a:stretch>
                      <a:fillRect/>
                    </a:stretch>
                  </pic:blipFill>
                  <pic:spPr>
                    <a:xfrm>
                      <a:off x="0" y="0"/>
                      <a:ext cx="6181090" cy="1461770"/>
                    </a:xfrm>
                    <a:prstGeom prst="rect">
                      <a:avLst/>
                    </a:prstGeom>
                  </pic:spPr>
                </pic:pic>
              </a:graphicData>
            </a:graphic>
          </wp:inline>
        </w:drawing>
      </w:r>
    </w:p>
    <w:p w14:paraId="7674343A" w14:textId="12A04595" w:rsidR="008306BF" w:rsidRDefault="001C4D6C" w:rsidP="00D656E3">
      <w:pPr>
        <w:pStyle w:val="711"/>
      </w:pPr>
      <w:r w:rsidRPr="001C4D6C">
        <w:t xml:space="preserve">Εικόνα </w:t>
      </w:r>
      <w:r w:rsidR="008306BF" w:rsidRPr="001C4D6C">
        <w:t>1.</w:t>
      </w:r>
      <w:r w:rsidRPr="001C4D6C">
        <w:t>23</w:t>
      </w:r>
      <w:r w:rsidR="008306BF" w:rsidRPr="001C4D6C">
        <w:t xml:space="preserve">. </w:t>
      </w:r>
      <w:r w:rsidR="008306BF" w:rsidRPr="00094D62">
        <w:t>Ταξινόμηση των επτά κριτηρίων.</w:t>
      </w:r>
    </w:p>
    <w:p w14:paraId="63047E45" w14:textId="77777777" w:rsidR="008306BF" w:rsidRDefault="008306BF" w:rsidP="008306BF">
      <w:pPr>
        <w:pStyle w:val="orderedlist"/>
        <w:numPr>
          <w:ilvl w:val="0"/>
          <w:numId w:val="0"/>
        </w:numPr>
      </w:pPr>
      <w:r>
        <w:t xml:space="preserve">Η </w:t>
      </w:r>
      <w:proofErr w:type="spellStart"/>
      <w:r>
        <w:t>υφη</w:t>
      </w:r>
      <w:proofErr w:type="spellEnd"/>
      <w:r>
        <w:t xml:space="preserve">́ </w:t>
      </w:r>
      <w:proofErr w:type="spellStart"/>
      <w:r>
        <w:t>αναφέρεται</w:t>
      </w:r>
      <w:proofErr w:type="spellEnd"/>
      <w:r>
        <w:t xml:space="preserve"> στην </w:t>
      </w:r>
      <w:proofErr w:type="spellStart"/>
      <w:r>
        <w:t>ομοιογένεια</w:t>
      </w:r>
      <w:proofErr w:type="spellEnd"/>
      <w:r>
        <w:t xml:space="preserve"> και τη </w:t>
      </w:r>
      <w:proofErr w:type="spellStart"/>
      <w:r>
        <w:t>συνοχη</w:t>
      </w:r>
      <w:proofErr w:type="spellEnd"/>
      <w:r>
        <w:t xml:space="preserve">́ των </w:t>
      </w:r>
      <w:proofErr w:type="spellStart"/>
      <w:r>
        <w:t>συστατικών</w:t>
      </w:r>
      <w:proofErr w:type="spellEnd"/>
      <w:r>
        <w:t xml:space="preserve"> </w:t>
      </w:r>
      <w:proofErr w:type="spellStart"/>
      <w:r>
        <w:t>ενός</w:t>
      </w:r>
      <w:proofErr w:type="spellEnd"/>
      <w:r>
        <w:t xml:space="preserve"> </w:t>
      </w:r>
      <w:proofErr w:type="spellStart"/>
      <w:r>
        <w:t>ήχου</w:t>
      </w:r>
      <w:proofErr w:type="spellEnd"/>
      <w:r>
        <w:t xml:space="preserve">, με </w:t>
      </w:r>
      <w:proofErr w:type="spellStart"/>
      <w:r>
        <w:t>άλλα</w:t>
      </w:r>
      <w:proofErr w:type="spellEnd"/>
      <w:r>
        <w:t xml:space="preserve"> </w:t>
      </w:r>
      <w:proofErr w:type="spellStart"/>
      <w:r>
        <w:t>λόγια</w:t>
      </w:r>
      <w:proofErr w:type="spellEnd"/>
      <w:r>
        <w:t xml:space="preserve">, στο </w:t>
      </w:r>
      <w:proofErr w:type="spellStart"/>
      <w:r>
        <w:t>υλικο</w:t>
      </w:r>
      <w:proofErr w:type="spellEnd"/>
      <w:r>
        <w:t xml:space="preserve">́ περιεχόμενο (αρμονικές και μη αρμονικές) από το </w:t>
      </w:r>
      <w:proofErr w:type="spellStart"/>
      <w:r>
        <w:t>οποίο</w:t>
      </w:r>
      <w:proofErr w:type="spellEnd"/>
      <w:r>
        <w:t xml:space="preserve"> </w:t>
      </w:r>
      <w:proofErr w:type="spellStart"/>
      <w:r>
        <w:t>είναι</w:t>
      </w:r>
      <w:proofErr w:type="spellEnd"/>
      <w:r>
        <w:t xml:space="preserve"> </w:t>
      </w:r>
      <w:proofErr w:type="spellStart"/>
      <w:r>
        <w:t>φτιαγμένος</w:t>
      </w:r>
      <w:proofErr w:type="spellEnd"/>
      <w:r>
        <w:t xml:space="preserve"> και το οποίο παραμένει σταθερό για όσο διάστημα δεν συμβαίνουν σημαντικές μεταβολές σε αυτό. Όπως ένα τραπέζι θεωρείται ότι είναι </w:t>
      </w:r>
      <w:r>
        <w:lastRenderedPageBreak/>
        <w:t>κατασκευασμένο από ένα σταθερό και συναφές υλικό το οποίο παραμένει συνολικά αμετάβλητο παρά τις όποιες αλλοιώσεις του, έτσι και η υφή ενός ήχου μπορεί να θεωρηθεί συναφής και συνεκτική</w:t>
      </w:r>
      <w:r w:rsidRPr="00C67C0D">
        <w:t>,</w:t>
      </w:r>
      <w:r>
        <w:t xml:space="preserve"> αν δεν συμβούν σημαντικές μεταβολές στο φασματικό του περιεχόμενο. </w:t>
      </w:r>
    </w:p>
    <w:p w14:paraId="3E6CF7CE" w14:textId="77777777" w:rsidR="008306BF" w:rsidRDefault="008306BF" w:rsidP="008306BF">
      <w:pPr>
        <w:pStyle w:val="orderedlist"/>
        <w:numPr>
          <w:ilvl w:val="0"/>
          <w:numId w:val="0"/>
        </w:numPr>
        <w:ind w:firstLine="720"/>
      </w:pPr>
      <w:r>
        <w:t xml:space="preserve">Αυτή η θεωρία αντιφάσκει φυσικά με την άποψη που υποστηρίζει ότι ο ήχος είναι ένα συνεχώς μεταβαλλόμενο φαινόμενο. Στην πρώτη περίπτωση δεν θα δεχόμασταν την ύπαρξη </w:t>
      </w:r>
      <w:proofErr w:type="spellStart"/>
      <w:r>
        <w:t>μικροδομικής</w:t>
      </w:r>
      <w:proofErr w:type="spellEnd"/>
      <w:r>
        <w:t xml:space="preserve">, </w:t>
      </w:r>
      <w:proofErr w:type="spellStart"/>
      <w:r>
        <w:t>μεσοδομικής</w:t>
      </w:r>
      <w:proofErr w:type="spellEnd"/>
      <w:r>
        <w:t xml:space="preserve"> ή </w:t>
      </w:r>
      <w:proofErr w:type="spellStart"/>
      <w:r>
        <w:t>μακροδομικής</w:t>
      </w:r>
      <w:proofErr w:type="spellEnd"/>
      <w:r>
        <w:t xml:space="preserve"> φρασεολογίας στη μουσική</w:t>
      </w:r>
      <w:r w:rsidRPr="00C67C0D">
        <w:t>,</w:t>
      </w:r>
      <w:r>
        <w:t xml:space="preserve"> καθώς θα θεωρούσαμε πως κάθε συστατικό της οποιασδήποτε δομής είναι σταθερό, διακριτό, απομονωμένο και μη εξαρτώμενο από τα προηγούμενα και τα επόμενά του. Έτσι, θα εξετάζαμε μια μελωδία στο επίπεδο μόνο των διακριτών τονικών υψών και όχι σε αυτό της αλληλουχίας και της αλληλεξάρτησης των νοτών που την απαρτίζουν. </w:t>
      </w:r>
    </w:p>
    <w:p w14:paraId="756B7266" w14:textId="77777777" w:rsidR="008306BF" w:rsidRDefault="008306BF" w:rsidP="008306BF">
      <w:pPr>
        <w:pStyle w:val="orderedlist"/>
        <w:numPr>
          <w:ilvl w:val="0"/>
          <w:numId w:val="0"/>
        </w:numPr>
        <w:ind w:firstLine="720"/>
      </w:pPr>
      <w:r>
        <w:t xml:space="preserve">Η μορφή </w:t>
      </w:r>
      <w:proofErr w:type="spellStart"/>
      <w:r>
        <w:t>περιγράφει</w:t>
      </w:r>
      <w:proofErr w:type="spellEnd"/>
      <w:r>
        <w:t xml:space="preserve"> τις </w:t>
      </w:r>
      <w:proofErr w:type="spellStart"/>
      <w:r>
        <w:t>παραλλαγές</w:t>
      </w:r>
      <w:proofErr w:type="spellEnd"/>
      <w:r>
        <w:t xml:space="preserve"> (φάσματος, δυναμικής κτλ.) που </w:t>
      </w:r>
      <w:proofErr w:type="spellStart"/>
      <w:r>
        <w:t>δίνουν</w:t>
      </w:r>
      <w:proofErr w:type="spellEnd"/>
      <w:r>
        <w:t xml:space="preserve"> </w:t>
      </w:r>
      <w:proofErr w:type="spellStart"/>
      <w:r>
        <w:t>ζωη</w:t>
      </w:r>
      <w:proofErr w:type="spellEnd"/>
      <w:r>
        <w:t xml:space="preserve">́ στο </w:t>
      </w:r>
      <w:proofErr w:type="spellStart"/>
      <w:r>
        <w:t>υλικο</w:t>
      </w:r>
      <w:proofErr w:type="spellEnd"/>
      <w:r>
        <w:t xml:space="preserve">́ του </w:t>
      </w:r>
      <w:proofErr w:type="spellStart"/>
      <w:r>
        <w:t>ήχου</w:t>
      </w:r>
      <w:proofErr w:type="spellEnd"/>
      <w:r>
        <w:t xml:space="preserve"> και που </w:t>
      </w:r>
      <w:proofErr w:type="spellStart"/>
      <w:r>
        <w:t>χαρακτηρίζουν</w:t>
      </w:r>
      <w:proofErr w:type="spellEnd"/>
      <w:r>
        <w:t xml:space="preserve"> την </w:t>
      </w:r>
      <w:proofErr w:type="spellStart"/>
      <w:r>
        <w:t>εξέλιξη</w:t>
      </w:r>
      <w:proofErr w:type="spellEnd"/>
      <w:r>
        <w:t>́ του στο</w:t>
      </w:r>
      <w:r w:rsidRPr="00C67C0D">
        <w:t>ν</w:t>
      </w:r>
      <w:r>
        <w:t xml:space="preserve"> </w:t>
      </w:r>
      <w:proofErr w:type="spellStart"/>
      <w:r>
        <w:t>χρόνο</w:t>
      </w:r>
      <w:proofErr w:type="spellEnd"/>
      <w:r>
        <w:t xml:space="preserve"> και τον βαθμό της μεταβλητότητάς του. </w:t>
      </w:r>
      <w:proofErr w:type="spellStart"/>
      <w:r>
        <w:t>Φυσικα</w:t>
      </w:r>
      <w:proofErr w:type="spellEnd"/>
      <w:r>
        <w:t xml:space="preserve">́, </w:t>
      </w:r>
      <w:proofErr w:type="spellStart"/>
      <w:r>
        <w:t>αυτη</w:t>
      </w:r>
      <w:proofErr w:type="spellEnd"/>
      <w:r>
        <w:t xml:space="preserve">́ η </w:t>
      </w:r>
      <w:proofErr w:type="spellStart"/>
      <w:r>
        <w:t>διάκριση</w:t>
      </w:r>
      <w:proofErr w:type="spellEnd"/>
      <w:r>
        <w:t xml:space="preserve"> δεν </w:t>
      </w:r>
      <w:proofErr w:type="spellStart"/>
      <w:r>
        <w:t>είναι</w:t>
      </w:r>
      <w:proofErr w:type="spellEnd"/>
      <w:r>
        <w:t xml:space="preserve"> </w:t>
      </w:r>
      <w:proofErr w:type="spellStart"/>
      <w:r>
        <w:t>απόλυτη</w:t>
      </w:r>
      <w:proofErr w:type="spellEnd"/>
      <w:r>
        <w:t xml:space="preserve"> </w:t>
      </w:r>
      <w:proofErr w:type="spellStart"/>
      <w:r>
        <w:t>ούτε</w:t>
      </w:r>
      <w:proofErr w:type="spellEnd"/>
      <w:r>
        <w:t xml:space="preserve"> </w:t>
      </w:r>
      <w:proofErr w:type="spellStart"/>
      <w:r>
        <w:t>μετρήσιμη</w:t>
      </w:r>
      <w:proofErr w:type="spellEnd"/>
      <w:r>
        <w:t xml:space="preserve">. </w:t>
      </w:r>
      <w:proofErr w:type="spellStart"/>
      <w:r>
        <w:t>Αποτελει</w:t>
      </w:r>
      <w:proofErr w:type="spellEnd"/>
      <w:r>
        <w:t xml:space="preserve">́ </w:t>
      </w:r>
      <w:proofErr w:type="spellStart"/>
      <w:r>
        <w:t>όμως</w:t>
      </w:r>
      <w:proofErr w:type="spellEnd"/>
      <w:r>
        <w:t xml:space="preserve"> </w:t>
      </w:r>
      <w:proofErr w:type="spellStart"/>
      <w:r>
        <w:t>ένα</w:t>
      </w:r>
      <w:proofErr w:type="spellEnd"/>
      <w:r>
        <w:t xml:space="preserve"> </w:t>
      </w:r>
      <w:proofErr w:type="spellStart"/>
      <w:r>
        <w:t>εύχρηστο</w:t>
      </w:r>
      <w:proofErr w:type="spellEnd"/>
      <w:r>
        <w:t xml:space="preserve"> </w:t>
      </w:r>
      <w:proofErr w:type="spellStart"/>
      <w:r>
        <w:t>εργαλείο</w:t>
      </w:r>
      <w:proofErr w:type="spellEnd"/>
      <w:r>
        <w:t xml:space="preserve"> για την </w:t>
      </w:r>
      <w:proofErr w:type="spellStart"/>
      <w:r>
        <w:t>παρατήρηση</w:t>
      </w:r>
      <w:proofErr w:type="spellEnd"/>
      <w:r>
        <w:t xml:space="preserve">, τη </w:t>
      </w:r>
      <w:proofErr w:type="spellStart"/>
      <w:r>
        <w:t>μελέτη</w:t>
      </w:r>
      <w:proofErr w:type="spellEnd"/>
      <w:r>
        <w:t xml:space="preserve"> και την </w:t>
      </w:r>
      <w:proofErr w:type="spellStart"/>
      <w:r>
        <w:t>κατανόηση</w:t>
      </w:r>
      <w:proofErr w:type="spellEnd"/>
      <w:r>
        <w:t xml:space="preserve"> της </w:t>
      </w:r>
      <w:proofErr w:type="spellStart"/>
      <w:r>
        <w:t>συμπεριφοράς</w:t>
      </w:r>
      <w:proofErr w:type="spellEnd"/>
      <w:r>
        <w:t xml:space="preserve"> των </w:t>
      </w:r>
      <w:proofErr w:type="spellStart"/>
      <w:r>
        <w:t>ήχων</w:t>
      </w:r>
      <w:proofErr w:type="spellEnd"/>
      <w:r>
        <w:t xml:space="preserve">. </w:t>
      </w:r>
    </w:p>
    <w:p w14:paraId="3610A7B8" w14:textId="74DB33B4" w:rsidR="008306BF" w:rsidRDefault="008306BF" w:rsidP="008306BF">
      <w:pPr>
        <w:pStyle w:val="orderedlist"/>
        <w:numPr>
          <w:ilvl w:val="0"/>
          <w:numId w:val="0"/>
        </w:numPr>
        <w:ind w:firstLine="720"/>
      </w:pPr>
      <w:r w:rsidRPr="00897486">
        <w:t xml:space="preserve">Με </w:t>
      </w:r>
      <w:r>
        <w:t>τον όρο</w:t>
      </w:r>
      <w:r w:rsidRPr="00897486">
        <w:t xml:space="preserve"> </w:t>
      </w:r>
      <w:proofErr w:type="spellStart"/>
      <w:r w:rsidRPr="00897486">
        <w:rPr>
          <w:i/>
          <w:iCs/>
        </w:rPr>
        <w:t>ματιέρα</w:t>
      </w:r>
      <w:proofErr w:type="spellEnd"/>
      <w:r w:rsidRPr="00897486">
        <w:t xml:space="preserve"> </w:t>
      </w:r>
      <w:r>
        <w:t>αναφερόμαστε σε</w:t>
      </w:r>
      <w:r w:rsidRPr="00897486">
        <w:t xml:space="preserve"> </w:t>
      </w:r>
      <w:proofErr w:type="spellStart"/>
      <w:r w:rsidRPr="00897486">
        <w:t>αυτο</w:t>
      </w:r>
      <w:proofErr w:type="spellEnd"/>
      <w:r w:rsidRPr="00897486">
        <w:t xml:space="preserve">́ που </w:t>
      </w:r>
      <w:proofErr w:type="spellStart"/>
      <w:r w:rsidRPr="00897486">
        <w:t>μένει</w:t>
      </w:r>
      <w:proofErr w:type="spellEnd"/>
      <w:r w:rsidRPr="00897486">
        <w:t xml:space="preserve"> </w:t>
      </w:r>
      <w:proofErr w:type="spellStart"/>
      <w:r w:rsidRPr="00897486">
        <w:t>λίγο</w:t>
      </w:r>
      <w:proofErr w:type="spellEnd"/>
      <w:r w:rsidRPr="00897486">
        <w:t xml:space="preserve"> </w:t>
      </w:r>
      <w:proofErr w:type="spellStart"/>
      <w:r w:rsidRPr="00897486">
        <w:t>πολυ</w:t>
      </w:r>
      <w:proofErr w:type="spellEnd"/>
      <w:r w:rsidRPr="00897486">
        <w:t xml:space="preserve">́ </w:t>
      </w:r>
      <w:proofErr w:type="spellStart"/>
      <w:r w:rsidRPr="00897486">
        <w:t>σταθερο</w:t>
      </w:r>
      <w:proofErr w:type="spellEnd"/>
      <w:r w:rsidRPr="00897486">
        <w:t xml:space="preserve">́ στη </w:t>
      </w:r>
      <w:proofErr w:type="spellStart"/>
      <w:r w:rsidRPr="00897486">
        <w:t>χρονικη</w:t>
      </w:r>
      <w:proofErr w:type="spellEnd"/>
      <w:r w:rsidRPr="00897486">
        <w:t xml:space="preserve">́ </w:t>
      </w:r>
      <w:proofErr w:type="spellStart"/>
      <w:r w:rsidRPr="00897486">
        <w:t>διάρκεια</w:t>
      </w:r>
      <w:proofErr w:type="spellEnd"/>
      <w:r w:rsidRPr="00897486">
        <w:t xml:space="preserve">, </w:t>
      </w:r>
      <w:r>
        <w:t>σ</w:t>
      </w:r>
      <w:r w:rsidRPr="00897486">
        <w:t xml:space="preserve">το </w:t>
      </w:r>
      <w:proofErr w:type="spellStart"/>
      <w:r w:rsidRPr="00897486">
        <w:t>υλικο</w:t>
      </w:r>
      <w:proofErr w:type="spellEnd"/>
      <w:r w:rsidRPr="00897486">
        <w:t xml:space="preserve">́ του </w:t>
      </w:r>
      <w:proofErr w:type="spellStart"/>
      <w:r w:rsidRPr="00897486">
        <w:t>ήχου</w:t>
      </w:r>
      <w:proofErr w:type="spellEnd"/>
      <w:r>
        <w:t xml:space="preserve"> </w:t>
      </w:r>
      <w:r w:rsidRPr="00897486">
        <w:t xml:space="preserve">το </w:t>
      </w:r>
      <w:proofErr w:type="spellStart"/>
      <w:r w:rsidRPr="00897486">
        <w:t>οποίο</w:t>
      </w:r>
      <w:proofErr w:type="spellEnd"/>
      <w:r w:rsidRPr="00897486">
        <w:t xml:space="preserve"> υπόκειται σε μορφοποίηση. Με τ</w:t>
      </w:r>
      <w:r>
        <w:t>ον όρο</w:t>
      </w:r>
      <w:r w:rsidRPr="00897486">
        <w:t xml:space="preserve"> </w:t>
      </w:r>
      <w:r w:rsidRPr="004B3A1A">
        <w:rPr>
          <w:i/>
          <w:iCs/>
        </w:rPr>
        <w:t>μορφή</w:t>
      </w:r>
      <w:r w:rsidRPr="00897486">
        <w:t xml:space="preserve"> </w:t>
      </w:r>
      <w:r>
        <w:t>εννοούμε</w:t>
      </w:r>
      <w:r w:rsidRPr="00897486">
        <w:t xml:space="preserve"> την </w:t>
      </w:r>
      <w:proofErr w:type="spellStart"/>
      <w:r w:rsidRPr="00897486">
        <w:t>πορεία</w:t>
      </w:r>
      <w:proofErr w:type="spellEnd"/>
      <w:r w:rsidRPr="00897486">
        <w:t xml:space="preserve"> και τις παραλλαγές οι οποίες </w:t>
      </w:r>
      <w:proofErr w:type="spellStart"/>
      <w:r w:rsidRPr="00897486">
        <w:t>δίνουν</w:t>
      </w:r>
      <w:proofErr w:type="spellEnd"/>
      <w:r w:rsidRPr="00897486">
        <w:t xml:space="preserve"> </w:t>
      </w:r>
      <w:proofErr w:type="spellStart"/>
      <w:r w:rsidRPr="00897486">
        <w:t>ζωη</w:t>
      </w:r>
      <w:proofErr w:type="spellEnd"/>
      <w:r w:rsidRPr="00897486">
        <w:t xml:space="preserve">́ στη </w:t>
      </w:r>
      <w:proofErr w:type="spellStart"/>
      <w:r w:rsidRPr="00897486">
        <w:t>ματιέρα</w:t>
      </w:r>
      <w:proofErr w:type="spellEnd"/>
      <w:r w:rsidRPr="00897486">
        <w:t xml:space="preserve"> και </w:t>
      </w:r>
      <w:proofErr w:type="spellStart"/>
      <w:r w:rsidRPr="00897486">
        <w:t>χαρακτηρίζουν</w:t>
      </w:r>
      <w:proofErr w:type="spellEnd"/>
      <w:r w:rsidRPr="00897486">
        <w:t xml:space="preserve"> την </w:t>
      </w:r>
      <w:proofErr w:type="spellStart"/>
      <w:r w:rsidRPr="00897486">
        <w:t>εξέλιξη</w:t>
      </w:r>
      <w:proofErr w:type="spellEnd"/>
      <w:r w:rsidRPr="00897486">
        <w:t>́ της σ</w:t>
      </w:r>
      <w:r w:rsidRPr="00BE1EB8">
        <w:t>τ</w:t>
      </w:r>
      <w:r w:rsidRPr="00C67C0D">
        <w:t>ον</w:t>
      </w:r>
      <w:r w:rsidRPr="00897486">
        <w:t xml:space="preserve"> </w:t>
      </w:r>
      <w:proofErr w:type="spellStart"/>
      <w:r w:rsidRPr="00897486">
        <w:t>χρόνο</w:t>
      </w:r>
      <w:proofErr w:type="spellEnd"/>
      <w:r w:rsidRPr="00897486">
        <w:t>.</w:t>
      </w:r>
      <w:r>
        <w:t xml:space="preserve"> </w:t>
      </w:r>
    </w:p>
    <w:p w14:paraId="37FF10A4" w14:textId="77777777" w:rsidR="008306BF" w:rsidRDefault="008306BF" w:rsidP="008306BF">
      <w:pPr>
        <w:pStyle w:val="orderedlist"/>
        <w:numPr>
          <w:ilvl w:val="0"/>
          <w:numId w:val="0"/>
        </w:numPr>
        <w:ind w:firstLine="720"/>
      </w:pPr>
      <w:r>
        <w:t>Ας εξετάσουμε ένα παράδειγμα: τη νότα του πιάνου στο Ηχητικό Παράδειγμα 1.10. Παρότι η ένταση των αρμονικών που συναπαρτίζουν τη νότα φθίνει με το πέρασμα του χρόνου, θεωρούμε ότι οι συγκεκριμένες αρμονικές προσδίδουν μια συνεκτική υφή στη νότα. Συνεπώς, αντιλαμβανόμαστε τη νότα ως ένα ηχητικό αντικείμενο αποτελούμενο από ομοιογενές υλικό</w:t>
      </w:r>
      <w:r w:rsidRPr="005F1B8F">
        <w:t xml:space="preserve"> </w:t>
      </w:r>
      <w:r>
        <w:t xml:space="preserve">με αρχή, μέση και τέλος. Αν όμως αφαιρέσουμε ορισμένες αρμονικές ή αν ενισχύσουμε την έντασή τους, τότε θα αλλάξουμε το υλικό της νότας σε σημαντικό βαθμό ώστε να αντιληφθούμε μια διαφορετική μορφή. Στο </w:t>
      </w:r>
      <w:r w:rsidRPr="00053C17">
        <w:t xml:space="preserve">Ηχητικό Παράδειγμα 1.17 </w:t>
      </w:r>
      <w:r>
        <w:t>έχω παρέμβει στο υλικό της νότας αφαιρώντας τη 2</w:t>
      </w:r>
      <w:r w:rsidRPr="002E420E">
        <w:rPr>
          <w:vertAlign w:val="superscript"/>
        </w:rPr>
        <w:t>η</w:t>
      </w:r>
      <w:r>
        <w:t>, την 4</w:t>
      </w:r>
      <w:r w:rsidRPr="002E420E">
        <w:rPr>
          <w:vertAlign w:val="superscript"/>
        </w:rPr>
        <w:t>η</w:t>
      </w:r>
      <w:r>
        <w:t>, την 6</w:t>
      </w:r>
      <w:r w:rsidRPr="002E420E">
        <w:rPr>
          <w:vertAlign w:val="superscript"/>
        </w:rPr>
        <w:t>η</w:t>
      </w:r>
      <w:r>
        <w:t>, την 8</w:t>
      </w:r>
      <w:r w:rsidRPr="002E420E">
        <w:rPr>
          <w:vertAlign w:val="superscript"/>
        </w:rPr>
        <w:t>η</w:t>
      </w:r>
      <w:r>
        <w:t>, και τη 14</w:t>
      </w:r>
      <w:r w:rsidRPr="002E420E">
        <w:rPr>
          <w:vertAlign w:val="superscript"/>
        </w:rPr>
        <w:t>η</w:t>
      </w:r>
      <w:r>
        <w:t xml:space="preserve"> αρμονική. </w:t>
      </w:r>
    </w:p>
    <w:p w14:paraId="4F2E3267" w14:textId="77777777" w:rsidR="008306BF" w:rsidRDefault="008306BF" w:rsidP="008306BF">
      <w:pPr>
        <w:pStyle w:val="orderedlist"/>
        <w:numPr>
          <w:ilvl w:val="0"/>
          <w:numId w:val="0"/>
        </w:numPr>
      </w:pPr>
    </w:p>
    <w:tbl>
      <w:tblPr>
        <w:tblStyle w:val="TableGridLight"/>
        <w:tblW w:w="5000" w:type="pct"/>
        <w:tblLook w:val="0000" w:firstRow="0" w:lastRow="0" w:firstColumn="0" w:lastColumn="0" w:noHBand="0" w:noVBand="0"/>
      </w:tblPr>
      <w:tblGrid>
        <w:gridCol w:w="1632"/>
        <w:gridCol w:w="8082"/>
      </w:tblGrid>
      <w:tr w:rsidR="008306BF" w:rsidRPr="0073774D" w14:paraId="406EF8E2" w14:textId="77777777" w:rsidTr="00053C17">
        <w:tc>
          <w:tcPr>
            <w:tcW w:w="505" w:type="pct"/>
          </w:tcPr>
          <w:p w14:paraId="3A50768E" w14:textId="41AB7F06" w:rsidR="008306BF" w:rsidRPr="0009449D" w:rsidRDefault="00053C17" w:rsidP="00053C17">
            <w:pPr>
              <w:pStyle w:val="0TABLESOUNDEXAMPLE"/>
              <w:numPr>
                <w:ilvl w:val="0"/>
                <w:numId w:val="0"/>
              </w:numPr>
            </w:pPr>
            <w:r>
              <w:drawing>
                <wp:inline distT="0" distB="0" distL="0" distR="0" wp14:anchorId="6B34D382" wp14:editId="64A30342">
                  <wp:extent cx="241300" cy="2667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BE0F6F5" w14:textId="77777777" w:rsidR="008306BF" w:rsidRPr="00EC278D" w:rsidRDefault="008306BF" w:rsidP="00053C17">
            <w:pPr>
              <w:pStyle w:val="61"/>
            </w:pPr>
            <w:r w:rsidRPr="00053C17">
              <w:t xml:space="preserve">Ηχητικό Παράδειγμα 1.17. </w:t>
            </w:r>
            <w:r>
              <w:t>Η νότα του Παραδείγματος 1.10 μετά από αφαίρεση πέντε αρμονικών</w:t>
            </w:r>
            <w:r w:rsidRPr="00EB528B">
              <w:t>.</w:t>
            </w:r>
          </w:p>
        </w:tc>
      </w:tr>
    </w:tbl>
    <w:p w14:paraId="7C4ED4CF" w14:textId="77777777" w:rsidR="008306BF" w:rsidRDefault="008306BF" w:rsidP="008306BF">
      <w:pPr>
        <w:pStyle w:val="orderedlist"/>
        <w:numPr>
          <w:ilvl w:val="0"/>
          <w:numId w:val="0"/>
        </w:numPr>
      </w:pPr>
    </w:p>
    <w:p w14:paraId="5E0AB943" w14:textId="33295391" w:rsidR="00571C71" w:rsidRDefault="008306BF" w:rsidP="00673CC9">
      <w:pPr>
        <w:pStyle w:val="orderedlist"/>
        <w:numPr>
          <w:ilvl w:val="0"/>
          <w:numId w:val="0"/>
        </w:numPr>
      </w:pPr>
      <w:r>
        <w:t xml:space="preserve">Είναι σαφές ότι η υφή έχει αλλάξει καθώς έχουν αλλάξει τα συστατικά του φασματικού υλικού της νότας. Παρότι η νότα παραμένει ονομαστικά η ίδια, έχει αλλάξει σε σημαντικό βαθμό η μορφή της. Από το συγκεκριμένο παράδειγμα αντιλαμβανόμαστε ότι οι έννοιες του υλικού, της υφής και της μορφής είναι αλληλένδετες. Κάθε μορφοποίηση του υλικού συνεπάγεται αλλαγή στην υφή και στην αντίληψη της μορφής.    </w:t>
      </w:r>
    </w:p>
    <w:p w14:paraId="5377B84B" w14:textId="647B3988" w:rsidR="00B044E8" w:rsidRDefault="00B044E8" w:rsidP="00673CC9">
      <w:pPr>
        <w:pStyle w:val="orderedlist"/>
        <w:numPr>
          <w:ilvl w:val="0"/>
          <w:numId w:val="0"/>
        </w:numPr>
      </w:pPr>
    </w:p>
    <w:p w14:paraId="665B0FB7" w14:textId="4E76BC3E" w:rsidR="00815892" w:rsidRDefault="00815892" w:rsidP="00673CC9">
      <w:pPr>
        <w:pStyle w:val="orderedlist"/>
        <w:numPr>
          <w:ilvl w:val="0"/>
          <w:numId w:val="0"/>
        </w:numPr>
      </w:pPr>
    </w:p>
    <w:p w14:paraId="3C206B6B" w14:textId="2842F735" w:rsidR="00815892" w:rsidRDefault="00815892" w:rsidP="00673CC9">
      <w:pPr>
        <w:pStyle w:val="orderedlist"/>
        <w:numPr>
          <w:ilvl w:val="0"/>
          <w:numId w:val="0"/>
        </w:numPr>
      </w:pPr>
    </w:p>
    <w:p w14:paraId="2C1266A0" w14:textId="58F7CEB5" w:rsidR="00094D62" w:rsidRDefault="00094D62" w:rsidP="00673CC9">
      <w:pPr>
        <w:pStyle w:val="orderedlist"/>
        <w:numPr>
          <w:ilvl w:val="0"/>
          <w:numId w:val="0"/>
        </w:numPr>
      </w:pPr>
    </w:p>
    <w:p w14:paraId="35C1D3A4" w14:textId="67E104E8" w:rsidR="00094D62" w:rsidRDefault="00094D62" w:rsidP="00673CC9">
      <w:pPr>
        <w:pStyle w:val="orderedlist"/>
        <w:numPr>
          <w:ilvl w:val="0"/>
          <w:numId w:val="0"/>
        </w:numPr>
      </w:pPr>
    </w:p>
    <w:p w14:paraId="3E861950" w14:textId="3985F485" w:rsidR="00094D62" w:rsidRDefault="00094D62" w:rsidP="00673CC9">
      <w:pPr>
        <w:pStyle w:val="orderedlist"/>
        <w:numPr>
          <w:ilvl w:val="0"/>
          <w:numId w:val="0"/>
        </w:numPr>
      </w:pPr>
    </w:p>
    <w:p w14:paraId="63025FB7" w14:textId="6D1EE1AB" w:rsidR="00094D62" w:rsidRDefault="00094D62" w:rsidP="00673CC9">
      <w:pPr>
        <w:pStyle w:val="orderedlist"/>
        <w:numPr>
          <w:ilvl w:val="0"/>
          <w:numId w:val="0"/>
        </w:numPr>
      </w:pPr>
    </w:p>
    <w:p w14:paraId="54C4566E" w14:textId="0B3496CD" w:rsidR="00094D62" w:rsidRDefault="00094D62" w:rsidP="00673CC9">
      <w:pPr>
        <w:pStyle w:val="orderedlist"/>
        <w:numPr>
          <w:ilvl w:val="0"/>
          <w:numId w:val="0"/>
        </w:numPr>
      </w:pPr>
    </w:p>
    <w:p w14:paraId="7B89EBF8" w14:textId="752E7D74" w:rsidR="00094D62" w:rsidRDefault="00094D62" w:rsidP="00673CC9">
      <w:pPr>
        <w:pStyle w:val="orderedlist"/>
        <w:numPr>
          <w:ilvl w:val="0"/>
          <w:numId w:val="0"/>
        </w:numPr>
      </w:pPr>
    </w:p>
    <w:p w14:paraId="138FCECB" w14:textId="0EFCFAC5" w:rsidR="00094D62" w:rsidRDefault="00094D62" w:rsidP="00673CC9">
      <w:pPr>
        <w:pStyle w:val="orderedlist"/>
        <w:numPr>
          <w:ilvl w:val="0"/>
          <w:numId w:val="0"/>
        </w:numPr>
      </w:pPr>
    </w:p>
    <w:p w14:paraId="1A2D13D0" w14:textId="4E5DC789" w:rsidR="00094D62" w:rsidRDefault="00094D62" w:rsidP="00673CC9">
      <w:pPr>
        <w:pStyle w:val="orderedlist"/>
        <w:numPr>
          <w:ilvl w:val="0"/>
          <w:numId w:val="0"/>
        </w:numPr>
      </w:pPr>
    </w:p>
    <w:p w14:paraId="7EBCBCB7" w14:textId="29A0B28A" w:rsidR="00094D62" w:rsidRDefault="00094D62" w:rsidP="00673CC9">
      <w:pPr>
        <w:pStyle w:val="orderedlist"/>
        <w:numPr>
          <w:ilvl w:val="0"/>
          <w:numId w:val="0"/>
        </w:numPr>
      </w:pPr>
    </w:p>
    <w:p w14:paraId="14EE2DEE" w14:textId="1064B61E" w:rsidR="00094D62" w:rsidRDefault="00094D62" w:rsidP="00673CC9">
      <w:pPr>
        <w:pStyle w:val="orderedlist"/>
        <w:numPr>
          <w:ilvl w:val="0"/>
          <w:numId w:val="0"/>
        </w:numPr>
      </w:pPr>
    </w:p>
    <w:p w14:paraId="02AB4849" w14:textId="0000D285" w:rsidR="00094D62" w:rsidRDefault="00094D62" w:rsidP="00673CC9">
      <w:pPr>
        <w:pStyle w:val="orderedlist"/>
        <w:numPr>
          <w:ilvl w:val="0"/>
          <w:numId w:val="0"/>
        </w:numPr>
      </w:pPr>
    </w:p>
    <w:p w14:paraId="3A98DC0F" w14:textId="153F0E94" w:rsidR="00094D62" w:rsidRDefault="00094D62" w:rsidP="00673CC9">
      <w:pPr>
        <w:pStyle w:val="orderedlist"/>
        <w:numPr>
          <w:ilvl w:val="0"/>
          <w:numId w:val="0"/>
        </w:numPr>
      </w:pPr>
    </w:p>
    <w:p w14:paraId="2F1EF24C" w14:textId="77777777" w:rsidR="00094D62" w:rsidRDefault="00094D62" w:rsidP="00673CC9">
      <w:pPr>
        <w:pStyle w:val="orderedlist"/>
        <w:numPr>
          <w:ilvl w:val="0"/>
          <w:numId w:val="0"/>
        </w:numPr>
      </w:pPr>
    </w:p>
    <w:p w14:paraId="367D221C" w14:textId="77777777" w:rsidR="00815892" w:rsidRDefault="00815892" w:rsidP="00673CC9">
      <w:pPr>
        <w:pStyle w:val="orderedlist"/>
        <w:numPr>
          <w:ilvl w:val="0"/>
          <w:numId w:val="0"/>
        </w:num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6B3D79" w:rsidRPr="0073774D" w14:paraId="6D4F698D" w14:textId="77777777" w:rsidTr="004F5F41">
        <w:tc>
          <w:tcPr>
            <w:tcW w:w="9714" w:type="dxa"/>
          </w:tcPr>
          <w:p w14:paraId="7B967B52" w14:textId="26D1DD23" w:rsidR="006B3D79" w:rsidRPr="006B3D79" w:rsidRDefault="006B3D79" w:rsidP="003F4982">
            <w:pPr>
              <w:pStyle w:val="511"/>
            </w:pPr>
            <w:proofErr w:type="spellStart"/>
            <w:r w:rsidRPr="006B3D79">
              <w:t>François</w:t>
            </w:r>
            <w:proofErr w:type="spellEnd"/>
            <w:r w:rsidRPr="006B3D79">
              <w:t xml:space="preserve"> </w:t>
            </w:r>
            <w:proofErr w:type="spellStart"/>
            <w:r w:rsidRPr="006B3D79">
              <w:t>Bayle</w:t>
            </w:r>
            <w:proofErr w:type="spellEnd"/>
          </w:p>
          <w:p w14:paraId="2E0E94E7" w14:textId="5E35E541" w:rsidR="0005625E" w:rsidRPr="0005625E" w:rsidRDefault="0005625E" w:rsidP="006B3D79">
            <w:pPr>
              <w:rPr>
                <w:lang w:val="el-GR"/>
              </w:rPr>
            </w:pPr>
            <w:r>
              <w:rPr>
                <w:lang w:val="el-GR"/>
              </w:rPr>
              <w:t>1.</w:t>
            </w:r>
          </w:p>
          <w:p w14:paraId="6DE784B8" w14:textId="3D79D3D8" w:rsidR="00EF4777" w:rsidRDefault="006B3D79" w:rsidP="006B3D79">
            <w:pPr>
              <w:rPr>
                <w:i/>
                <w:iCs/>
                <w:lang w:val="el-GR"/>
              </w:rPr>
            </w:pPr>
            <w:r w:rsidRPr="006B3D79">
              <w:rPr>
                <w:i/>
                <w:iCs/>
                <w:lang w:val="el-GR"/>
              </w:rPr>
              <w:lastRenderedPageBreak/>
              <w:t>Προσπάθησα συχνά να ορίσω την [ακουσματική] μέθοδο ως μουσική του “καθολικού ήχου”. Αυτό το τελευταίο στάδιο ξεπερνά το προηγούμενο, αυτό της καθολικής χρήσης της χρωματικής κλίμακας στον κόσμο της συμφωνικής μουσικής. Η σύνθεση ακουσματικής μουσικής, ουσιαστικά άυλης, απολαμβάνει να παίζει με την υποβλητική δύναμη των ήχων. Διατηρεί μια προνομιακή σχέση με την πραγματικότητα του συγκεκριμένου, όπως αυτό υπάρχει στη φωτογραφία ή τον κινηματογράφο, και εγκαθίσταται οριστικά στις τέχνες των πολυμέσων. Το αποτέλεσμα είναι μια πρωτότυπη κατάσταση: αυτή της αυτόνομης ακρόασης χωρίς οπτική αναφορά, που αποτελείται από αναμνήσεις</w:t>
            </w:r>
            <w:r w:rsidR="00A36C5B">
              <w:rPr>
                <w:i/>
                <w:iCs/>
                <w:lang w:val="el-GR"/>
              </w:rPr>
              <w:t>,</w:t>
            </w:r>
            <w:r w:rsidRPr="006B3D79">
              <w:rPr>
                <w:i/>
                <w:iCs/>
                <w:lang w:val="el-GR"/>
              </w:rPr>
              <w:t xml:space="preserve"> αλλά και από νέες αισθήσεις, σχήματα, υλικά και κινήσεις. Από εκεί και πέρα, οποιοσδήποτε ήχος μπορεί να ακουστεί ως </w:t>
            </w:r>
            <w:r w:rsidRPr="00EF4777">
              <w:rPr>
                <w:lang w:val="el-GR"/>
              </w:rPr>
              <w:t>ίχνος</w:t>
            </w:r>
            <w:r w:rsidRPr="006B3D79">
              <w:rPr>
                <w:i/>
                <w:iCs/>
                <w:lang w:val="el-GR"/>
              </w:rPr>
              <w:t xml:space="preserve">, αλλά και ως </w:t>
            </w:r>
            <w:r w:rsidRPr="00EF4777">
              <w:rPr>
                <w:lang w:val="el-GR"/>
              </w:rPr>
              <w:t>σημάδι</w:t>
            </w:r>
            <w:r w:rsidRPr="006B3D79">
              <w:rPr>
                <w:i/>
                <w:iCs/>
                <w:lang w:val="el-GR"/>
              </w:rPr>
              <w:t>.</w:t>
            </w:r>
          </w:p>
          <w:p w14:paraId="6F74FFBD" w14:textId="77777777" w:rsidR="00EF4777" w:rsidRPr="00EF4777" w:rsidRDefault="00EF4777" w:rsidP="006B3D79">
            <w:pPr>
              <w:rPr>
                <w:lang w:val="el-GR"/>
              </w:rPr>
            </w:pPr>
            <w:r w:rsidRPr="00EF4777">
              <w:rPr>
                <w:lang w:val="el-GR"/>
              </w:rPr>
              <w:t xml:space="preserve">2. </w:t>
            </w:r>
          </w:p>
          <w:p w14:paraId="7683D75D" w14:textId="77777777" w:rsidR="00EF4777" w:rsidRPr="00EF4777" w:rsidRDefault="00EF4777" w:rsidP="00EF4777">
            <w:pPr>
              <w:spacing w:after="0"/>
              <w:rPr>
                <w:i/>
                <w:iCs/>
                <w:szCs w:val="22"/>
                <w:lang w:val="el-GR"/>
              </w:rPr>
            </w:pPr>
            <w:r w:rsidRPr="00EF4777">
              <w:rPr>
                <w:i/>
                <w:iCs/>
                <w:szCs w:val="22"/>
                <w:lang w:val="el-GR"/>
              </w:rPr>
              <w:t>Αυτό που με ενδιαφέρει στη μουσική είναι οι μορφές και τα χρώματα. Χωρίς το ένα ή το άλλο αισθάνομαι χαμένος, δεν ξέρω τι άκουσα, δεν θυμάμαι τίποτα. Αυτό αναφέρεται σε μια σημαντική ιδέα: την “αξία”. Η ακρόαση πρέπει να συναντήσει “αντικείμενα αξίας”. Κατά τη διάρκεια της σύνθεσης, έρχεται μερικές φορές μια πολύτιμη στιγμή που δεν θέλεις να χάσεις: εδώ βρίσκεται αυτή η στιγμή αξίας για την οποία μιλάω, αυτή η μορφή που θέλεις να κρατήσεις, να δεις να επιστρέφει. Πρέπει να καταφέρουμε να ανανεώνουμε αυτή τη στιγμή για τη δική μας ευχαρίστηση. Όταν την οικειοποιηθούμε, καταλαβαίνουμε πώς λειτουργεί.</w:t>
            </w:r>
          </w:p>
          <w:p w14:paraId="3AEA0598" w14:textId="5AA6A51A" w:rsidR="00EF4777" w:rsidRPr="00EF4777" w:rsidRDefault="00EF4777" w:rsidP="00EF4777">
            <w:pPr>
              <w:spacing w:before="0" w:after="0"/>
              <w:ind w:firstLine="720"/>
              <w:rPr>
                <w:i/>
                <w:iCs/>
                <w:szCs w:val="22"/>
                <w:lang w:val="el-GR"/>
              </w:rPr>
            </w:pPr>
            <w:r w:rsidRPr="00EF4777">
              <w:rPr>
                <w:i/>
                <w:iCs/>
                <w:szCs w:val="22"/>
                <w:lang w:val="el-GR"/>
              </w:rPr>
              <w:t xml:space="preserve">Η οργάνωση των μορφών απευθύνεται σε τέτοιες μοναδικές στιγμές άρθρωσης, όπως και τόσα άλλα νευραλγικά σημεία που ανοίγουν ένα πέρασμα, που υπόσχονται το αδύνατο. Κάπου μεταξύ της λαμπρής ανακάλυψης και της ευτυχούς συγκυρίας, οι μορφές απαρτίζουν αυτόν τον αστερισμό γεγονότων των οποίων ο χαρωπός χαρακτήρας είναι προφανής. Πώς το καταφέρνουμε αυτό; Συχνά συμβαίνει τυχαία: ξαφνικά εμφανίζεται μια μορφή! Αν προέρχεται μόνο </w:t>
            </w:r>
            <w:r>
              <w:rPr>
                <w:i/>
                <w:iCs/>
                <w:szCs w:val="22"/>
                <w:lang w:val="el-GR"/>
              </w:rPr>
              <w:t>εξαιτίας</w:t>
            </w:r>
            <w:r w:rsidRPr="00EF4777">
              <w:rPr>
                <w:i/>
                <w:iCs/>
                <w:szCs w:val="22"/>
                <w:lang w:val="el-GR"/>
              </w:rPr>
              <w:t xml:space="preserve"> τη</w:t>
            </w:r>
            <w:r>
              <w:rPr>
                <w:i/>
                <w:iCs/>
                <w:szCs w:val="22"/>
                <w:lang w:val="el-GR"/>
              </w:rPr>
              <w:t>ς</w:t>
            </w:r>
            <w:r w:rsidRPr="00EF4777">
              <w:rPr>
                <w:i/>
                <w:iCs/>
                <w:szCs w:val="22"/>
                <w:lang w:val="el-GR"/>
              </w:rPr>
              <w:t xml:space="preserve"> καθοδήγησή</w:t>
            </w:r>
            <w:r>
              <w:rPr>
                <w:i/>
                <w:iCs/>
                <w:szCs w:val="22"/>
                <w:lang w:val="el-GR"/>
              </w:rPr>
              <w:t>ς</w:t>
            </w:r>
            <w:r w:rsidRPr="00EF4777">
              <w:rPr>
                <w:i/>
                <w:iCs/>
                <w:szCs w:val="22"/>
                <w:lang w:val="el-GR"/>
              </w:rPr>
              <w:t xml:space="preserve"> μας, θα παραμείνει επίπεδη και άψυχη. Η εμφάνισή της αποκαλύπτει το κρυμμένο υποσυνείδητο. Μια δυνατή μορφή προέρχεται από μια ανάδυση, είναι μια έκπληξη!</w:t>
            </w:r>
          </w:p>
          <w:p w14:paraId="65B1B3E6" w14:textId="1395D215" w:rsidR="00EF4777" w:rsidRPr="00EF4777" w:rsidRDefault="00EF4777" w:rsidP="00EF4777">
            <w:pPr>
              <w:spacing w:before="0"/>
              <w:ind w:firstLine="720"/>
              <w:rPr>
                <w:szCs w:val="22"/>
                <w:lang w:val="el-GR"/>
              </w:rPr>
            </w:pPr>
            <w:r w:rsidRPr="00EF4777">
              <w:rPr>
                <w:i/>
                <w:iCs/>
                <w:szCs w:val="22"/>
                <w:lang w:val="el-GR"/>
              </w:rPr>
              <w:t>Δεν θα πρέπει να θεωρούμε πια την ακουσματική μουσική ως μια οργάνωση ήχων μόνο, αλλά να τη σκεφτόμαστε και ως δόμηση της ακρόασης. Αυτό προσπαθώ να κάνω: εγκαθιστώ μια εστία έλξης που έχει στόχο να διεγείρει την όρεξη και τη χαρά της ακοής, να την προσελκύσει, να τη διατηρήσει. Περιμένω από τη μουσική που συνθέτω να με προκαλέσει: είμαι ο πρώτος ακροατής της.</w:t>
            </w:r>
          </w:p>
        </w:tc>
      </w:tr>
    </w:tbl>
    <w:p w14:paraId="336CD3B9" w14:textId="3C900FDE" w:rsidR="00B044E8" w:rsidRDefault="00B044E8" w:rsidP="00673CC9">
      <w:pPr>
        <w:pStyle w:val="orderedlist"/>
        <w:numPr>
          <w:ilvl w:val="0"/>
          <w:numId w:val="0"/>
        </w:numPr>
      </w:pPr>
    </w:p>
    <w:p w14:paraId="7DBD8246" w14:textId="77777777" w:rsidR="00592FF6" w:rsidRDefault="00592FF6" w:rsidP="00673CC9">
      <w:pPr>
        <w:pStyle w:val="orderedlist"/>
        <w:numPr>
          <w:ilvl w:val="0"/>
          <w:numId w:val="0"/>
        </w:numPr>
      </w:pPr>
    </w:p>
    <w:p w14:paraId="44B6F5D5" w14:textId="79926808" w:rsidR="00B044E8" w:rsidRDefault="00B044E8" w:rsidP="00673CC9">
      <w:pPr>
        <w:pStyle w:val="orderedlist"/>
        <w:numPr>
          <w:ilvl w:val="0"/>
          <w:numId w:val="0"/>
        </w:numPr>
      </w:pPr>
    </w:p>
    <w:p w14:paraId="00ADEF46" w14:textId="2BC1075B" w:rsidR="00815892" w:rsidRDefault="00815892" w:rsidP="00673CC9">
      <w:pPr>
        <w:pStyle w:val="orderedlist"/>
        <w:numPr>
          <w:ilvl w:val="0"/>
          <w:numId w:val="0"/>
        </w:numPr>
      </w:pPr>
    </w:p>
    <w:p w14:paraId="2743E702" w14:textId="7301F880" w:rsidR="00815892" w:rsidRDefault="00815892" w:rsidP="00673CC9">
      <w:pPr>
        <w:pStyle w:val="orderedlist"/>
        <w:numPr>
          <w:ilvl w:val="0"/>
          <w:numId w:val="0"/>
        </w:numPr>
      </w:pPr>
    </w:p>
    <w:p w14:paraId="2DA7349C" w14:textId="029A0856" w:rsidR="00815892" w:rsidRDefault="00815892" w:rsidP="00673CC9">
      <w:pPr>
        <w:pStyle w:val="orderedlist"/>
        <w:numPr>
          <w:ilvl w:val="0"/>
          <w:numId w:val="0"/>
        </w:numPr>
      </w:pPr>
    </w:p>
    <w:p w14:paraId="6A3E7F8A" w14:textId="7AAFC918" w:rsidR="00815892" w:rsidRDefault="00815892" w:rsidP="00673CC9">
      <w:pPr>
        <w:pStyle w:val="orderedlist"/>
        <w:numPr>
          <w:ilvl w:val="0"/>
          <w:numId w:val="0"/>
        </w:numPr>
      </w:pPr>
    </w:p>
    <w:p w14:paraId="44C28725" w14:textId="75C75FCB" w:rsidR="00815892" w:rsidRDefault="00815892" w:rsidP="00673CC9">
      <w:pPr>
        <w:pStyle w:val="orderedlist"/>
        <w:numPr>
          <w:ilvl w:val="0"/>
          <w:numId w:val="0"/>
        </w:numPr>
      </w:pPr>
    </w:p>
    <w:p w14:paraId="7CB2E847" w14:textId="7685DD9B" w:rsidR="00815892" w:rsidRDefault="00815892" w:rsidP="00673CC9">
      <w:pPr>
        <w:pStyle w:val="orderedlist"/>
        <w:numPr>
          <w:ilvl w:val="0"/>
          <w:numId w:val="0"/>
        </w:numPr>
      </w:pPr>
    </w:p>
    <w:p w14:paraId="08938038" w14:textId="1DAA9008" w:rsidR="00815892" w:rsidRDefault="00815892" w:rsidP="00673CC9">
      <w:pPr>
        <w:pStyle w:val="orderedlist"/>
        <w:numPr>
          <w:ilvl w:val="0"/>
          <w:numId w:val="0"/>
        </w:numPr>
      </w:pPr>
    </w:p>
    <w:p w14:paraId="33643269" w14:textId="25EEC621" w:rsidR="00815892" w:rsidRDefault="00815892" w:rsidP="00673CC9">
      <w:pPr>
        <w:pStyle w:val="orderedlist"/>
        <w:numPr>
          <w:ilvl w:val="0"/>
          <w:numId w:val="0"/>
        </w:numPr>
      </w:pPr>
    </w:p>
    <w:p w14:paraId="5433AD9D" w14:textId="5D9840C4" w:rsidR="00815892" w:rsidRDefault="00815892" w:rsidP="00673CC9">
      <w:pPr>
        <w:pStyle w:val="orderedlist"/>
        <w:numPr>
          <w:ilvl w:val="0"/>
          <w:numId w:val="0"/>
        </w:numPr>
      </w:pPr>
    </w:p>
    <w:p w14:paraId="34F98C26" w14:textId="64826BB0" w:rsidR="00815892" w:rsidRDefault="00815892" w:rsidP="00673CC9">
      <w:pPr>
        <w:pStyle w:val="orderedlist"/>
        <w:numPr>
          <w:ilvl w:val="0"/>
          <w:numId w:val="0"/>
        </w:numPr>
      </w:pPr>
    </w:p>
    <w:p w14:paraId="7A6A2FA0" w14:textId="56B21485" w:rsidR="00815892" w:rsidRDefault="00815892" w:rsidP="00673CC9">
      <w:pPr>
        <w:pStyle w:val="orderedlist"/>
        <w:numPr>
          <w:ilvl w:val="0"/>
          <w:numId w:val="0"/>
        </w:numPr>
      </w:pPr>
    </w:p>
    <w:p w14:paraId="08CA14DA" w14:textId="4B8E9D33" w:rsidR="00815892" w:rsidRDefault="00815892" w:rsidP="00673CC9">
      <w:pPr>
        <w:pStyle w:val="orderedlist"/>
        <w:numPr>
          <w:ilvl w:val="0"/>
          <w:numId w:val="0"/>
        </w:numPr>
      </w:pPr>
    </w:p>
    <w:p w14:paraId="39319B99" w14:textId="3F2B0FE7" w:rsidR="00815892" w:rsidRDefault="00815892" w:rsidP="00673CC9">
      <w:pPr>
        <w:pStyle w:val="orderedlist"/>
        <w:numPr>
          <w:ilvl w:val="0"/>
          <w:numId w:val="0"/>
        </w:numPr>
      </w:pPr>
    </w:p>
    <w:p w14:paraId="720DEA28" w14:textId="1ADCE730" w:rsidR="00815892" w:rsidRDefault="00815892" w:rsidP="00673CC9">
      <w:pPr>
        <w:pStyle w:val="orderedlist"/>
        <w:numPr>
          <w:ilvl w:val="0"/>
          <w:numId w:val="0"/>
        </w:numPr>
      </w:pPr>
    </w:p>
    <w:p w14:paraId="279DCA38" w14:textId="6B639F82" w:rsidR="00815892" w:rsidRDefault="00815892" w:rsidP="00673CC9">
      <w:pPr>
        <w:pStyle w:val="orderedlist"/>
        <w:numPr>
          <w:ilvl w:val="0"/>
          <w:numId w:val="0"/>
        </w:numPr>
      </w:pPr>
    </w:p>
    <w:p w14:paraId="67EB1DE8" w14:textId="41E74BD6" w:rsidR="00815892" w:rsidRDefault="00815892" w:rsidP="00673CC9">
      <w:pPr>
        <w:pStyle w:val="orderedlist"/>
        <w:numPr>
          <w:ilvl w:val="0"/>
          <w:numId w:val="0"/>
        </w:numPr>
      </w:pPr>
    </w:p>
    <w:p w14:paraId="61552290" w14:textId="77777777" w:rsidR="00815892" w:rsidRPr="00844371" w:rsidRDefault="00815892" w:rsidP="00673CC9">
      <w:pPr>
        <w:pStyle w:val="orderedlist"/>
        <w:numPr>
          <w:ilvl w:val="0"/>
          <w:numId w:val="0"/>
        </w:numPr>
      </w:pPr>
    </w:p>
    <w:p w14:paraId="170FFFEC" w14:textId="017CB138" w:rsidR="006C54AD" w:rsidRPr="00D72C59" w:rsidRDefault="004471E7" w:rsidP="005517EF">
      <w:pPr>
        <w:pStyle w:val="95"/>
        <w:rPr>
          <w:lang w:val="en-US"/>
        </w:rPr>
      </w:pPr>
      <w:proofErr w:type="spellStart"/>
      <w:r w:rsidRPr="005517EF">
        <w:t>Εργογραφία</w:t>
      </w:r>
      <w:proofErr w:type="spellEnd"/>
      <w:r w:rsidRPr="00D72C59">
        <w:rPr>
          <w:lang w:val="en-US"/>
        </w:rPr>
        <w:t>.</w:t>
      </w:r>
    </w:p>
    <w:p w14:paraId="72C74AED" w14:textId="1C1550E4" w:rsidR="00DB09AD" w:rsidRPr="003B4098" w:rsidRDefault="00DB09AD" w:rsidP="003F4982">
      <w:pPr>
        <w:pStyle w:val="6"/>
        <w:rPr>
          <w:rFonts w:cs="Times New Roman"/>
          <w:lang w:val="en-US"/>
        </w:rPr>
      </w:pPr>
      <w:r w:rsidRPr="003F4982">
        <w:rPr>
          <w:rFonts w:cs="Times New Roman"/>
          <w:lang w:val="en-US"/>
        </w:rPr>
        <w:t xml:space="preserve">Pierre Schaeffer, </w:t>
      </w:r>
      <w:r w:rsidRPr="003F4982">
        <w:rPr>
          <w:rFonts w:cs="Times New Roman"/>
          <w:i/>
          <w:iCs w:val="0"/>
          <w:lang w:val="en-US"/>
        </w:rPr>
        <w:t>Cinq Études de Bruits</w:t>
      </w:r>
      <w:r w:rsidR="003B4098">
        <w:rPr>
          <w:rFonts w:cs="Times New Roman"/>
          <w:i/>
          <w:iCs w:val="0"/>
          <w:lang w:val="en-US"/>
        </w:rPr>
        <w:t xml:space="preserve"> </w:t>
      </w:r>
      <w:r w:rsidR="003B4098">
        <w:rPr>
          <w:rFonts w:cs="Times New Roman"/>
          <w:lang w:val="en-US"/>
        </w:rPr>
        <w:t>(1948)</w:t>
      </w:r>
    </w:p>
    <w:p w14:paraId="41411FD2" w14:textId="00DB1CD4" w:rsidR="007B0821" w:rsidRPr="003B4098" w:rsidRDefault="007B0821" w:rsidP="003F4982">
      <w:pPr>
        <w:pStyle w:val="6"/>
        <w:rPr>
          <w:rFonts w:cs="Times New Roman"/>
          <w:iCs w:val="0"/>
          <w:lang w:val="en-US"/>
        </w:rPr>
      </w:pPr>
      <w:r w:rsidRPr="006D5BAC">
        <w:rPr>
          <w:rFonts w:cs="Times New Roman"/>
          <w:lang w:val="en-US"/>
        </w:rPr>
        <w:t xml:space="preserve">Annette </w:t>
      </w:r>
      <w:proofErr w:type="spellStart"/>
      <w:r w:rsidRPr="006D5BAC">
        <w:rPr>
          <w:rFonts w:cs="Times New Roman"/>
          <w:lang w:val="en-US"/>
        </w:rPr>
        <w:t>Vande</w:t>
      </w:r>
      <w:proofErr w:type="spellEnd"/>
      <w:r w:rsidRPr="006D5BAC">
        <w:rPr>
          <w:rFonts w:cs="Times New Roman"/>
          <w:lang w:val="en-US"/>
        </w:rPr>
        <w:t xml:space="preserve"> </w:t>
      </w:r>
      <w:proofErr w:type="spellStart"/>
      <w:r w:rsidRPr="006D5BAC">
        <w:rPr>
          <w:rFonts w:cs="Times New Roman"/>
          <w:lang w:val="en-US"/>
        </w:rPr>
        <w:t>Gorne</w:t>
      </w:r>
      <w:proofErr w:type="spellEnd"/>
      <w:r w:rsidRPr="006D5BAC">
        <w:rPr>
          <w:rFonts w:cs="Times New Roman"/>
          <w:lang w:val="en-US"/>
        </w:rPr>
        <w:t xml:space="preserve">, </w:t>
      </w:r>
      <w:r w:rsidRPr="006D5BAC">
        <w:rPr>
          <w:rFonts w:cs="Times New Roman"/>
          <w:i/>
          <w:lang w:val="en-US"/>
        </w:rPr>
        <w:t>Au-</w:t>
      </w:r>
      <w:proofErr w:type="spellStart"/>
      <w:r w:rsidRPr="006D5BAC">
        <w:rPr>
          <w:rFonts w:cs="Times New Roman"/>
          <w:i/>
          <w:lang w:val="en-US"/>
        </w:rPr>
        <w:t>delà</w:t>
      </w:r>
      <w:proofErr w:type="spellEnd"/>
      <w:r w:rsidRPr="006D5BAC">
        <w:rPr>
          <w:rFonts w:cs="Times New Roman"/>
          <w:i/>
          <w:lang w:val="en-US"/>
        </w:rPr>
        <w:t xml:space="preserve"> du </w:t>
      </w:r>
      <w:proofErr w:type="spellStart"/>
      <w:r w:rsidRPr="006D5BAC">
        <w:rPr>
          <w:rFonts w:cs="Times New Roman"/>
          <w:i/>
          <w:lang w:val="en-US"/>
        </w:rPr>
        <w:t>Réel</w:t>
      </w:r>
      <w:proofErr w:type="spellEnd"/>
      <w:r w:rsidR="003B4098">
        <w:rPr>
          <w:rFonts w:cs="Times New Roman"/>
          <w:i/>
          <w:lang w:val="en-US"/>
        </w:rPr>
        <w:t xml:space="preserve"> </w:t>
      </w:r>
      <w:r w:rsidR="003B4098">
        <w:rPr>
          <w:rFonts w:cs="Times New Roman"/>
          <w:iCs w:val="0"/>
          <w:lang w:val="en-US"/>
        </w:rPr>
        <w:t>(2013-4)</w:t>
      </w:r>
    </w:p>
    <w:p w14:paraId="7A6E9008" w14:textId="7C5B0FB3" w:rsidR="007B0821" w:rsidRPr="003B4098" w:rsidRDefault="007B0821" w:rsidP="003F4982">
      <w:pPr>
        <w:pStyle w:val="6"/>
        <w:rPr>
          <w:rFonts w:cs="Times New Roman"/>
          <w:lang w:val="en-US"/>
        </w:rPr>
      </w:pPr>
      <w:r w:rsidRPr="006D5BAC">
        <w:rPr>
          <w:rFonts w:cs="Times New Roman"/>
          <w:lang w:val="en-US"/>
        </w:rPr>
        <w:t xml:space="preserve">Simon </w:t>
      </w:r>
      <w:proofErr w:type="spellStart"/>
      <w:r w:rsidRPr="006D5BAC">
        <w:rPr>
          <w:rFonts w:cs="Times New Roman"/>
          <w:lang w:val="en-US"/>
        </w:rPr>
        <w:t>Coovi</w:t>
      </w:r>
      <w:proofErr w:type="spellEnd"/>
      <w:r w:rsidRPr="006D5BAC">
        <w:rPr>
          <w:rFonts w:cs="Times New Roman"/>
          <w:lang w:val="en-US"/>
        </w:rPr>
        <w:t xml:space="preserve">-Sirois, </w:t>
      </w:r>
      <w:r w:rsidRPr="006D5BAC">
        <w:rPr>
          <w:rFonts w:cs="Times New Roman"/>
          <w:i/>
          <w:iCs w:val="0"/>
          <w:lang w:val="en-US"/>
        </w:rPr>
        <w:t xml:space="preserve">Trois Perspectives sur </w:t>
      </w:r>
      <w:proofErr w:type="spellStart"/>
      <w:r w:rsidRPr="006D5BAC">
        <w:rPr>
          <w:rFonts w:cs="Times New Roman"/>
          <w:i/>
          <w:iCs w:val="0"/>
          <w:lang w:val="en-US"/>
        </w:rPr>
        <w:t>une</w:t>
      </w:r>
      <w:proofErr w:type="spellEnd"/>
      <w:r w:rsidRPr="006D5BAC">
        <w:rPr>
          <w:rFonts w:cs="Times New Roman"/>
          <w:i/>
          <w:iCs w:val="0"/>
          <w:lang w:val="en-US"/>
        </w:rPr>
        <w:t xml:space="preserve"> </w:t>
      </w:r>
      <w:proofErr w:type="spellStart"/>
      <w:r w:rsidRPr="006D5BAC">
        <w:rPr>
          <w:rFonts w:cs="Times New Roman"/>
          <w:i/>
          <w:iCs w:val="0"/>
          <w:lang w:val="en-US"/>
        </w:rPr>
        <w:t>Entropie</w:t>
      </w:r>
      <w:proofErr w:type="spellEnd"/>
      <w:r w:rsidRPr="006D5BAC">
        <w:rPr>
          <w:rFonts w:cs="Times New Roman"/>
          <w:i/>
          <w:iCs w:val="0"/>
          <w:lang w:val="en-US"/>
        </w:rPr>
        <w:t xml:space="preserve"> Positive</w:t>
      </w:r>
      <w:r w:rsidR="003B4098">
        <w:rPr>
          <w:rFonts w:cs="Times New Roman"/>
          <w:i/>
          <w:iCs w:val="0"/>
          <w:lang w:val="en-US"/>
        </w:rPr>
        <w:t xml:space="preserve"> </w:t>
      </w:r>
      <w:r w:rsidR="003B4098">
        <w:rPr>
          <w:rFonts w:cs="Times New Roman"/>
          <w:lang w:val="en-US"/>
        </w:rPr>
        <w:t>(2020)</w:t>
      </w:r>
    </w:p>
    <w:p w14:paraId="7E986D73" w14:textId="70F437A9" w:rsidR="007B0821" w:rsidRPr="003B4098" w:rsidRDefault="007B0821" w:rsidP="003F4982">
      <w:pPr>
        <w:pStyle w:val="6"/>
        <w:rPr>
          <w:rFonts w:cs="Times New Roman"/>
          <w:lang w:val="en-US"/>
        </w:rPr>
      </w:pPr>
      <w:r w:rsidRPr="003F4982">
        <w:rPr>
          <w:rFonts w:cs="Times New Roman"/>
        </w:rPr>
        <w:t>Θεόδωρος</w:t>
      </w:r>
      <w:r w:rsidRPr="006D5BAC">
        <w:rPr>
          <w:rFonts w:cs="Times New Roman"/>
          <w:lang w:val="en-US"/>
        </w:rPr>
        <w:t xml:space="preserve"> </w:t>
      </w:r>
      <w:r w:rsidRPr="003F4982">
        <w:rPr>
          <w:rFonts w:cs="Times New Roman"/>
        </w:rPr>
        <w:t>Λώτης</w:t>
      </w:r>
      <w:r w:rsidRPr="006D5BAC">
        <w:rPr>
          <w:rFonts w:cs="Times New Roman"/>
          <w:lang w:val="en-US"/>
        </w:rPr>
        <w:t xml:space="preserve">, </w:t>
      </w:r>
      <w:r w:rsidRPr="006D5BAC">
        <w:rPr>
          <w:rFonts w:cs="Times New Roman"/>
          <w:i/>
          <w:iCs w:val="0"/>
          <w:lang w:val="en-US"/>
        </w:rPr>
        <w:t>Shadows</w:t>
      </w:r>
      <w:r w:rsidR="003B4098">
        <w:rPr>
          <w:rFonts w:cs="Times New Roman"/>
          <w:i/>
          <w:iCs w:val="0"/>
          <w:lang w:val="en-US"/>
        </w:rPr>
        <w:t xml:space="preserve"> </w:t>
      </w:r>
      <w:r w:rsidR="003B4098">
        <w:rPr>
          <w:rFonts w:cs="Times New Roman"/>
          <w:lang w:val="en-US"/>
        </w:rPr>
        <w:t>(2000)</w:t>
      </w:r>
      <w:r w:rsidRPr="006D5BAC">
        <w:rPr>
          <w:rFonts w:cs="Times New Roman"/>
          <w:lang w:val="en-US"/>
        </w:rPr>
        <w:t xml:space="preserve">, </w:t>
      </w:r>
      <w:r w:rsidRPr="006D5BAC">
        <w:rPr>
          <w:rFonts w:cs="Times New Roman"/>
          <w:i/>
          <w:iCs w:val="0"/>
          <w:lang w:val="en-US"/>
        </w:rPr>
        <w:t xml:space="preserve">La Mer </w:t>
      </w:r>
      <w:proofErr w:type="spellStart"/>
      <w:r w:rsidRPr="006D5BAC">
        <w:rPr>
          <w:rFonts w:cs="Times New Roman"/>
          <w:i/>
          <w:iCs w:val="0"/>
          <w:lang w:val="en-US"/>
        </w:rPr>
        <w:t>Bleue</w:t>
      </w:r>
      <w:proofErr w:type="spellEnd"/>
      <w:r w:rsidR="003B4098">
        <w:rPr>
          <w:rFonts w:cs="Times New Roman"/>
          <w:i/>
          <w:iCs w:val="0"/>
          <w:lang w:val="en-US"/>
        </w:rPr>
        <w:t xml:space="preserve"> </w:t>
      </w:r>
      <w:r w:rsidR="003B4098">
        <w:rPr>
          <w:rFonts w:cs="Times New Roman"/>
          <w:lang w:val="en-US"/>
        </w:rPr>
        <w:t>(1996)</w:t>
      </w:r>
    </w:p>
    <w:p w14:paraId="38ABE05F" w14:textId="0D03E583" w:rsidR="007B0821" w:rsidRPr="003B4098" w:rsidRDefault="007B0821" w:rsidP="003F4982">
      <w:pPr>
        <w:pStyle w:val="6"/>
        <w:rPr>
          <w:rFonts w:cs="Times New Roman"/>
          <w:lang w:val="en-US"/>
        </w:rPr>
      </w:pPr>
      <w:r w:rsidRPr="006D5BAC">
        <w:rPr>
          <w:rFonts w:cs="Times New Roman"/>
          <w:lang w:val="en-US"/>
        </w:rPr>
        <w:lastRenderedPageBreak/>
        <w:t xml:space="preserve">Bernard Fort, </w:t>
      </w:r>
      <w:proofErr w:type="spellStart"/>
      <w:r w:rsidRPr="006D5BAC">
        <w:rPr>
          <w:rFonts w:cs="Times New Roman"/>
          <w:i/>
          <w:iCs w:val="0"/>
          <w:lang w:val="en-US"/>
        </w:rPr>
        <w:t>L’Impatience</w:t>
      </w:r>
      <w:proofErr w:type="spellEnd"/>
      <w:r w:rsidRPr="006D5BAC">
        <w:rPr>
          <w:rFonts w:cs="Times New Roman"/>
          <w:i/>
          <w:iCs w:val="0"/>
          <w:lang w:val="en-US"/>
        </w:rPr>
        <w:t xml:space="preserve"> des </w:t>
      </w:r>
      <w:proofErr w:type="spellStart"/>
      <w:r w:rsidRPr="006D5BAC">
        <w:rPr>
          <w:rFonts w:cs="Times New Roman"/>
          <w:i/>
          <w:iCs w:val="0"/>
          <w:lang w:val="en-US"/>
        </w:rPr>
        <w:t>Limites</w:t>
      </w:r>
      <w:proofErr w:type="spellEnd"/>
      <w:r w:rsidR="003B4098">
        <w:rPr>
          <w:rFonts w:cs="Times New Roman"/>
          <w:i/>
          <w:iCs w:val="0"/>
          <w:lang w:val="en-US"/>
        </w:rPr>
        <w:t xml:space="preserve"> </w:t>
      </w:r>
      <w:r w:rsidR="003B4098">
        <w:rPr>
          <w:rFonts w:cs="Times New Roman"/>
          <w:lang w:val="en-US"/>
        </w:rPr>
        <w:t>(1992-3)</w:t>
      </w:r>
      <w:r w:rsidRPr="006D5BAC">
        <w:rPr>
          <w:rFonts w:cs="Times New Roman"/>
          <w:lang w:val="en-US"/>
        </w:rPr>
        <w:t xml:space="preserve">, </w:t>
      </w:r>
      <w:r w:rsidRPr="006D5BAC">
        <w:rPr>
          <w:rFonts w:cs="Times New Roman"/>
          <w:i/>
          <w:iCs w:val="0"/>
          <w:lang w:val="en-US"/>
        </w:rPr>
        <w:t xml:space="preserve">La </w:t>
      </w:r>
      <w:proofErr w:type="spellStart"/>
      <w:r w:rsidRPr="006D5BAC">
        <w:rPr>
          <w:rFonts w:cs="Times New Roman"/>
          <w:i/>
          <w:iCs w:val="0"/>
          <w:lang w:val="en-US"/>
        </w:rPr>
        <w:t>Paix</w:t>
      </w:r>
      <w:proofErr w:type="spellEnd"/>
      <w:r w:rsidRPr="006D5BAC">
        <w:rPr>
          <w:rFonts w:cs="Times New Roman"/>
          <w:i/>
          <w:iCs w:val="0"/>
          <w:lang w:val="en-US"/>
        </w:rPr>
        <w:t xml:space="preserve"> de </w:t>
      </w:r>
      <w:proofErr w:type="spellStart"/>
      <w:r w:rsidRPr="006D5BAC">
        <w:rPr>
          <w:rFonts w:cs="Times New Roman"/>
          <w:i/>
          <w:iCs w:val="0"/>
          <w:lang w:val="en-US"/>
        </w:rPr>
        <w:t>l’Entendre</w:t>
      </w:r>
      <w:proofErr w:type="spellEnd"/>
      <w:r w:rsidR="003B4098">
        <w:rPr>
          <w:rFonts w:cs="Times New Roman"/>
          <w:i/>
          <w:iCs w:val="0"/>
          <w:lang w:val="en-US"/>
        </w:rPr>
        <w:t xml:space="preserve"> </w:t>
      </w:r>
      <w:r w:rsidR="003B4098">
        <w:rPr>
          <w:rFonts w:cs="Times New Roman"/>
          <w:lang w:val="en-US"/>
        </w:rPr>
        <w:t>(1998)</w:t>
      </w:r>
      <w:r w:rsidRPr="006D5BAC">
        <w:rPr>
          <w:rFonts w:cs="Times New Roman"/>
          <w:lang w:val="en-US"/>
        </w:rPr>
        <w:t xml:space="preserve">, </w:t>
      </w:r>
      <w:proofErr w:type="spellStart"/>
      <w:r w:rsidRPr="006D5BAC">
        <w:rPr>
          <w:rFonts w:cs="Times New Roman"/>
          <w:i/>
          <w:iCs w:val="0"/>
          <w:lang w:val="en-US"/>
        </w:rPr>
        <w:t>L’Étude</w:t>
      </w:r>
      <w:proofErr w:type="spellEnd"/>
      <w:r w:rsidRPr="006D5BAC">
        <w:rPr>
          <w:rFonts w:cs="Times New Roman"/>
          <w:i/>
          <w:iCs w:val="0"/>
          <w:lang w:val="en-US"/>
        </w:rPr>
        <w:t xml:space="preserve"> Solitaire (</w:t>
      </w:r>
      <w:r w:rsidR="005D7D73">
        <w:rPr>
          <w:rFonts w:cs="Times New Roman"/>
          <w:i/>
          <w:iCs w:val="0"/>
          <w:lang w:val="en-US"/>
        </w:rPr>
        <w:t>C</w:t>
      </w:r>
      <w:r w:rsidRPr="006D5BAC">
        <w:rPr>
          <w:rFonts w:cs="Times New Roman"/>
          <w:i/>
          <w:iCs w:val="0"/>
          <w:lang w:val="en-US"/>
        </w:rPr>
        <w:t xml:space="preserve">ompositions </w:t>
      </w:r>
      <w:proofErr w:type="spellStart"/>
      <w:r w:rsidR="005D7D73">
        <w:rPr>
          <w:rFonts w:cs="Times New Roman"/>
          <w:i/>
          <w:iCs w:val="0"/>
          <w:lang w:val="en-US"/>
        </w:rPr>
        <w:t>O</w:t>
      </w:r>
      <w:r w:rsidRPr="006D5BAC">
        <w:rPr>
          <w:rFonts w:cs="Times New Roman"/>
          <w:i/>
          <w:iCs w:val="0"/>
          <w:lang w:val="en-US"/>
        </w:rPr>
        <w:t>rnithologiques</w:t>
      </w:r>
      <w:proofErr w:type="spellEnd"/>
      <w:r w:rsidRPr="006D5BAC">
        <w:rPr>
          <w:rFonts w:cs="Times New Roman"/>
          <w:i/>
          <w:iCs w:val="0"/>
          <w:lang w:val="en-US"/>
        </w:rPr>
        <w:t>)</w:t>
      </w:r>
      <w:r w:rsidR="003B4098">
        <w:rPr>
          <w:rFonts w:cs="Times New Roman"/>
          <w:i/>
          <w:iCs w:val="0"/>
          <w:lang w:val="en-US"/>
        </w:rPr>
        <w:t xml:space="preserve"> </w:t>
      </w:r>
      <w:r w:rsidR="003B4098">
        <w:rPr>
          <w:rFonts w:cs="Times New Roman"/>
          <w:lang w:val="en-US"/>
        </w:rPr>
        <w:t>(1996)</w:t>
      </w:r>
    </w:p>
    <w:p w14:paraId="34CB5F46" w14:textId="3AB1BC8B" w:rsidR="007B0821" w:rsidRPr="005D7D73" w:rsidRDefault="007B0821" w:rsidP="003F4982">
      <w:pPr>
        <w:pStyle w:val="6"/>
        <w:rPr>
          <w:rFonts w:cs="Times New Roman"/>
          <w:iCs w:val="0"/>
          <w:lang w:val="en-US"/>
        </w:rPr>
      </w:pPr>
      <w:proofErr w:type="spellStart"/>
      <w:r w:rsidRPr="006D5BAC">
        <w:rPr>
          <w:rFonts w:cs="Times New Roman"/>
          <w:lang w:val="en-US"/>
        </w:rPr>
        <w:t>Ianis</w:t>
      </w:r>
      <w:proofErr w:type="spellEnd"/>
      <w:r w:rsidRPr="006D5BAC">
        <w:rPr>
          <w:rFonts w:cs="Times New Roman"/>
          <w:lang w:val="en-US"/>
        </w:rPr>
        <w:t xml:space="preserve"> Xenakis, </w:t>
      </w:r>
      <w:proofErr w:type="spellStart"/>
      <w:r w:rsidRPr="006D5BAC">
        <w:rPr>
          <w:rFonts w:cs="Times New Roman"/>
          <w:i/>
          <w:lang w:val="en-US"/>
        </w:rPr>
        <w:t>Concret</w:t>
      </w:r>
      <w:proofErr w:type="spellEnd"/>
      <w:r w:rsidRPr="006D5BAC">
        <w:rPr>
          <w:rFonts w:cs="Times New Roman"/>
          <w:i/>
          <w:lang w:val="en-US"/>
        </w:rPr>
        <w:t xml:space="preserve"> PH</w:t>
      </w:r>
      <w:r w:rsidR="005D7D73">
        <w:rPr>
          <w:rFonts w:cs="Times New Roman"/>
          <w:i/>
          <w:lang w:val="en-US"/>
        </w:rPr>
        <w:t xml:space="preserve"> </w:t>
      </w:r>
      <w:r w:rsidR="005D7D73">
        <w:rPr>
          <w:rFonts w:cs="Times New Roman"/>
          <w:iCs w:val="0"/>
          <w:lang w:val="en-US"/>
        </w:rPr>
        <w:t>(1958)</w:t>
      </w:r>
    </w:p>
    <w:p w14:paraId="7912D432" w14:textId="4E306FD8" w:rsidR="007B0821" w:rsidRPr="005D7D73" w:rsidRDefault="007B0821" w:rsidP="003F4982">
      <w:pPr>
        <w:pStyle w:val="6"/>
        <w:rPr>
          <w:rFonts w:cs="Times New Roman"/>
          <w:lang w:val="en-US"/>
        </w:rPr>
      </w:pPr>
      <w:r w:rsidRPr="006D5BAC">
        <w:rPr>
          <w:rFonts w:cs="Times New Roman"/>
          <w:lang w:val="en-US"/>
        </w:rPr>
        <w:t xml:space="preserve">Horacio </w:t>
      </w:r>
      <w:proofErr w:type="spellStart"/>
      <w:r w:rsidRPr="006D5BAC">
        <w:rPr>
          <w:rFonts w:cs="Times New Roman"/>
          <w:lang w:val="en-US"/>
        </w:rPr>
        <w:t>Vaggione</w:t>
      </w:r>
      <w:proofErr w:type="spellEnd"/>
      <w:r w:rsidRPr="006D5BAC">
        <w:rPr>
          <w:rFonts w:cs="Times New Roman"/>
          <w:lang w:val="en-US"/>
        </w:rPr>
        <w:t xml:space="preserve">, </w:t>
      </w:r>
      <w:r w:rsidRPr="006D5BAC">
        <w:rPr>
          <w:rFonts w:cs="Times New Roman"/>
          <w:i/>
          <w:iCs w:val="0"/>
          <w:lang w:val="en-US"/>
        </w:rPr>
        <w:t>Consort for Convolved Violins</w:t>
      </w:r>
      <w:r w:rsidR="005D7D73">
        <w:rPr>
          <w:rFonts w:cs="Times New Roman"/>
          <w:i/>
          <w:iCs w:val="0"/>
          <w:lang w:val="en-US"/>
        </w:rPr>
        <w:t xml:space="preserve"> </w:t>
      </w:r>
      <w:r w:rsidR="005D7D73">
        <w:rPr>
          <w:rFonts w:cs="Times New Roman"/>
          <w:lang w:val="en-US"/>
        </w:rPr>
        <w:t>(2011)</w:t>
      </w:r>
    </w:p>
    <w:p w14:paraId="62638536" w14:textId="2A6E31A3" w:rsidR="007B0821" w:rsidRPr="005D7D73" w:rsidRDefault="007B0821" w:rsidP="003F4982">
      <w:pPr>
        <w:pStyle w:val="6"/>
        <w:rPr>
          <w:rFonts w:cs="Times New Roman"/>
          <w:iCs w:val="0"/>
          <w:lang w:val="en-US"/>
        </w:rPr>
      </w:pPr>
      <w:r w:rsidRPr="006D5BAC">
        <w:rPr>
          <w:rFonts w:cs="Times New Roman"/>
          <w:lang w:val="en-US"/>
        </w:rPr>
        <w:t xml:space="preserve">David </w:t>
      </w:r>
      <w:proofErr w:type="spellStart"/>
      <w:r w:rsidRPr="006D5BAC">
        <w:rPr>
          <w:rFonts w:cs="Times New Roman"/>
          <w:lang w:val="en-US"/>
        </w:rPr>
        <w:t>Berezan</w:t>
      </w:r>
      <w:proofErr w:type="spellEnd"/>
      <w:r w:rsidRPr="006D5BAC">
        <w:rPr>
          <w:rFonts w:cs="Times New Roman"/>
          <w:lang w:val="en-US"/>
        </w:rPr>
        <w:t xml:space="preserve">, </w:t>
      </w:r>
      <w:r w:rsidRPr="006D5BAC">
        <w:rPr>
          <w:rFonts w:cs="Times New Roman"/>
          <w:i/>
          <w:lang w:val="en-US"/>
        </w:rPr>
        <w:t>Frosty</w:t>
      </w:r>
      <w:r w:rsidR="005D7D73">
        <w:rPr>
          <w:rFonts w:cs="Times New Roman"/>
          <w:i/>
          <w:lang w:val="en-US"/>
        </w:rPr>
        <w:t xml:space="preserve"> </w:t>
      </w:r>
      <w:r w:rsidR="005D7D73">
        <w:rPr>
          <w:rFonts w:cs="Times New Roman"/>
          <w:iCs w:val="0"/>
          <w:lang w:val="en-US"/>
        </w:rPr>
        <w:t>(2003)</w:t>
      </w:r>
    </w:p>
    <w:p w14:paraId="1EFA5CFC" w14:textId="0C658704" w:rsidR="007B0821" w:rsidRPr="005D7D73" w:rsidRDefault="007B0821" w:rsidP="003F4982">
      <w:pPr>
        <w:pStyle w:val="6"/>
        <w:rPr>
          <w:rFonts w:cs="Times New Roman"/>
          <w:lang w:val="en-US"/>
        </w:rPr>
      </w:pPr>
      <w:proofErr w:type="spellStart"/>
      <w:r w:rsidRPr="006D5BAC">
        <w:rPr>
          <w:rFonts w:cs="Times New Roman"/>
          <w:lang w:val="en-US"/>
        </w:rPr>
        <w:t>Mélanie</w:t>
      </w:r>
      <w:proofErr w:type="spellEnd"/>
      <w:r w:rsidRPr="006D5BAC">
        <w:rPr>
          <w:rFonts w:cs="Times New Roman"/>
          <w:lang w:val="en-US"/>
        </w:rPr>
        <w:t xml:space="preserve"> </w:t>
      </w:r>
      <w:proofErr w:type="spellStart"/>
      <w:r w:rsidRPr="006D5BAC">
        <w:rPr>
          <w:rFonts w:cs="Times New Roman"/>
          <w:lang w:val="en-US"/>
        </w:rPr>
        <w:t>Frisoli</w:t>
      </w:r>
      <w:proofErr w:type="spellEnd"/>
      <w:r w:rsidRPr="006D5BAC">
        <w:rPr>
          <w:rFonts w:cs="Times New Roman"/>
          <w:lang w:val="en-US"/>
        </w:rPr>
        <w:t xml:space="preserve">, </w:t>
      </w:r>
      <w:r w:rsidRPr="006D5BAC">
        <w:rPr>
          <w:rFonts w:cs="Times New Roman"/>
          <w:i/>
          <w:iCs w:val="0"/>
          <w:lang w:val="en-US"/>
        </w:rPr>
        <w:t>The Song of the Machine</w:t>
      </w:r>
      <w:r w:rsidR="005D7D73">
        <w:rPr>
          <w:rFonts w:cs="Times New Roman"/>
          <w:i/>
          <w:iCs w:val="0"/>
          <w:lang w:val="en-US"/>
        </w:rPr>
        <w:t xml:space="preserve"> </w:t>
      </w:r>
      <w:r w:rsidR="005D7D73">
        <w:rPr>
          <w:rFonts w:cs="Times New Roman"/>
          <w:lang w:val="en-US"/>
        </w:rPr>
        <w:t>(2020)</w:t>
      </w:r>
    </w:p>
    <w:p w14:paraId="05CDE666" w14:textId="2CF79072" w:rsidR="007B0821" w:rsidRPr="006D5BAC" w:rsidRDefault="007B0821" w:rsidP="003F4982">
      <w:pPr>
        <w:pStyle w:val="6"/>
        <w:rPr>
          <w:rFonts w:cs="Times New Roman"/>
          <w:lang w:val="en-US"/>
        </w:rPr>
      </w:pPr>
      <w:r w:rsidRPr="006D5BAC">
        <w:rPr>
          <w:rFonts w:cs="Times New Roman"/>
          <w:lang w:val="en-US"/>
        </w:rPr>
        <w:t xml:space="preserve">Pierre Henry, </w:t>
      </w:r>
      <w:r w:rsidRPr="006D5BAC">
        <w:rPr>
          <w:rFonts w:cs="Times New Roman"/>
          <w:i/>
          <w:iCs w:val="0"/>
          <w:lang w:val="en-US"/>
        </w:rPr>
        <w:t xml:space="preserve">Variations pour </w:t>
      </w:r>
      <w:proofErr w:type="spellStart"/>
      <w:r w:rsidRPr="006D5BAC">
        <w:rPr>
          <w:rFonts w:cs="Times New Roman"/>
          <w:i/>
          <w:iCs w:val="0"/>
          <w:lang w:val="en-US"/>
        </w:rPr>
        <w:t>une</w:t>
      </w:r>
      <w:proofErr w:type="spellEnd"/>
      <w:r w:rsidRPr="006D5BAC">
        <w:rPr>
          <w:rFonts w:cs="Times New Roman"/>
          <w:i/>
          <w:iCs w:val="0"/>
          <w:lang w:val="en-US"/>
        </w:rPr>
        <w:t xml:space="preserve"> Porte et un </w:t>
      </w:r>
      <w:proofErr w:type="spellStart"/>
      <w:r w:rsidRPr="006D5BAC">
        <w:rPr>
          <w:rFonts w:cs="Times New Roman"/>
          <w:i/>
          <w:iCs w:val="0"/>
          <w:lang w:val="en-US"/>
        </w:rPr>
        <w:t>Soupir</w:t>
      </w:r>
      <w:proofErr w:type="spellEnd"/>
      <w:r w:rsidR="005D7D73">
        <w:rPr>
          <w:rFonts w:cs="Times New Roman"/>
          <w:i/>
          <w:iCs w:val="0"/>
          <w:lang w:val="en-US"/>
        </w:rPr>
        <w:t xml:space="preserve"> </w:t>
      </w:r>
      <w:r w:rsidR="005D7D73">
        <w:rPr>
          <w:rFonts w:cs="Times New Roman"/>
          <w:lang w:val="en-US"/>
        </w:rPr>
        <w:t>(1963)</w:t>
      </w:r>
      <w:r w:rsidRPr="006D5BAC">
        <w:rPr>
          <w:rFonts w:cs="Times New Roman"/>
          <w:lang w:val="en-US"/>
        </w:rPr>
        <w:t xml:space="preserve">, </w:t>
      </w:r>
      <w:proofErr w:type="spellStart"/>
      <w:r w:rsidRPr="006D5BAC">
        <w:rPr>
          <w:rFonts w:cs="Times New Roman"/>
          <w:i/>
          <w:iCs w:val="0"/>
          <w:lang w:val="en-US"/>
        </w:rPr>
        <w:t>L’Apocalypse</w:t>
      </w:r>
      <w:proofErr w:type="spellEnd"/>
      <w:r w:rsidRPr="006D5BAC">
        <w:rPr>
          <w:rFonts w:cs="Times New Roman"/>
          <w:i/>
          <w:iCs w:val="0"/>
          <w:lang w:val="en-US"/>
        </w:rPr>
        <w:t xml:space="preserve"> de Jean</w:t>
      </w:r>
      <w:r w:rsidRPr="006D5BAC">
        <w:rPr>
          <w:rFonts w:cs="Times New Roman"/>
          <w:lang w:val="en-US"/>
        </w:rPr>
        <w:t xml:space="preserve"> </w:t>
      </w:r>
      <w:r w:rsidR="005D7D73">
        <w:rPr>
          <w:rFonts w:cs="Times New Roman"/>
          <w:lang w:val="en-US"/>
        </w:rPr>
        <w:t>(1968)</w:t>
      </w:r>
    </w:p>
    <w:p w14:paraId="470C8908" w14:textId="21FEFAD9" w:rsidR="007B0821" w:rsidRPr="005D7D73" w:rsidRDefault="007B0821" w:rsidP="003F4982">
      <w:pPr>
        <w:pStyle w:val="6"/>
        <w:rPr>
          <w:rFonts w:cs="Times New Roman"/>
          <w:lang w:val="en-US"/>
        </w:rPr>
      </w:pPr>
      <w:r w:rsidRPr="006D5BAC">
        <w:rPr>
          <w:rFonts w:cs="Times New Roman"/>
          <w:lang w:val="en-US"/>
        </w:rPr>
        <w:t xml:space="preserve">François Bayle, </w:t>
      </w:r>
      <w:proofErr w:type="spellStart"/>
      <w:r w:rsidRPr="006D5BAC">
        <w:rPr>
          <w:rFonts w:cs="Times New Roman"/>
          <w:i/>
          <w:iCs w:val="0"/>
          <w:lang w:val="en-US"/>
        </w:rPr>
        <w:t>L’Oreille</w:t>
      </w:r>
      <w:proofErr w:type="spellEnd"/>
      <w:r w:rsidRPr="006D5BAC">
        <w:rPr>
          <w:rFonts w:cs="Times New Roman"/>
          <w:i/>
          <w:iCs w:val="0"/>
          <w:lang w:val="en-US"/>
        </w:rPr>
        <w:t xml:space="preserve"> </w:t>
      </w:r>
      <w:proofErr w:type="spellStart"/>
      <w:r w:rsidRPr="006D5BAC">
        <w:rPr>
          <w:rFonts w:cs="Times New Roman"/>
          <w:i/>
          <w:iCs w:val="0"/>
          <w:lang w:val="en-US"/>
        </w:rPr>
        <w:t>Étonnéé</w:t>
      </w:r>
      <w:proofErr w:type="spellEnd"/>
      <w:r w:rsidR="005D7D73">
        <w:rPr>
          <w:rFonts w:cs="Times New Roman"/>
          <w:i/>
          <w:iCs w:val="0"/>
          <w:lang w:val="en-US"/>
        </w:rPr>
        <w:t xml:space="preserve"> </w:t>
      </w:r>
      <w:r w:rsidR="005D7D73">
        <w:rPr>
          <w:rFonts w:cs="Times New Roman"/>
          <w:lang w:val="en-US"/>
        </w:rPr>
        <w:t>(2006)</w:t>
      </w:r>
    </w:p>
    <w:p w14:paraId="46F1D7AA" w14:textId="43D90B1D" w:rsidR="007B0821" w:rsidRPr="005D7D73" w:rsidRDefault="007B0821" w:rsidP="003F4982">
      <w:pPr>
        <w:pStyle w:val="6"/>
        <w:rPr>
          <w:rFonts w:cs="Times New Roman"/>
          <w:iCs w:val="0"/>
          <w:lang w:val="en-US"/>
        </w:rPr>
      </w:pPr>
      <w:proofErr w:type="spellStart"/>
      <w:r w:rsidRPr="006D5BAC">
        <w:rPr>
          <w:rFonts w:cs="Times New Roman"/>
          <w:lang w:val="en-US"/>
        </w:rPr>
        <w:t>Karlheinz</w:t>
      </w:r>
      <w:proofErr w:type="spellEnd"/>
      <w:r w:rsidRPr="006D5BAC">
        <w:rPr>
          <w:rFonts w:cs="Times New Roman"/>
          <w:lang w:val="en-US"/>
        </w:rPr>
        <w:t xml:space="preserve"> Stockhausen, </w:t>
      </w:r>
      <w:proofErr w:type="spellStart"/>
      <w:r w:rsidRPr="006D5BAC">
        <w:rPr>
          <w:rFonts w:cs="Times New Roman"/>
          <w:i/>
          <w:lang w:val="en-US"/>
        </w:rPr>
        <w:t>Hymnen</w:t>
      </w:r>
      <w:proofErr w:type="spellEnd"/>
      <w:r w:rsidR="005D7D73">
        <w:rPr>
          <w:rFonts w:cs="Times New Roman"/>
          <w:i/>
          <w:lang w:val="en-US"/>
        </w:rPr>
        <w:t xml:space="preserve"> </w:t>
      </w:r>
      <w:r w:rsidR="005D7D73">
        <w:rPr>
          <w:rFonts w:cs="Times New Roman"/>
          <w:iCs w:val="0"/>
          <w:lang w:val="en-US"/>
        </w:rPr>
        <w:t>(1966-7)</w:t>
      </w:r>
    </w:p>
    <w:p w14:paraId="46EB73D7" w14:textId="1A107E0E" w:rsidR="007B0821" w:rsidRPr="005D7D73" w:rsidRDefault="007B0821" w:rsidP="003F4982">
      <w:pPr>
        <w:pStyle w:val="6"/>
        <w:rPr>
          <w:rFonts w:cs="Times New Roman"/>
          <w:iCs w:val="0"/>
          <w:lang w:val="en-US"/>
        </w:rPr>
      </w:pPr>
      <w:r w:rsidRPr="006D5BAC">
        <w:rPr>
          <w:rFonts w:cs="Times New Roman"/>
          <w:lang w:val="en-US"/>
        </w:rPr>
        <w:t xml:space="preserve">Denis Smalley, </w:t>
      </w:r>
      <w:r w:rsidRPr="006D5BAC">
        <w:rPr>
          <w:rFonts w:cs="Times New Roman"/>
          <w:i/>
          <w:lang w:val="en-US"/>
        </w:rPr>
        <w:t>Base Metals</w:t>
      </w:r>
      <w:r w:rsidR="005D7D73">
        <w:rPr>
          <w:rFonts w:cs="Times New Roman"/>
          <w:i/>
          <w:lang w:val="en-US"/>
        </w:rPr>
        <w:t xml:space="preserve"> </w:t>
      </w:r>
      <w:r w:rsidR="005D7D73">
        <w:rPr>
          <w:rFonts w:cs="Times New Roman"/>
          <w:iCs w:val="0"/>
          <w:lang w:val="en-US"/>
        </w:rPr>
        <w:t>(2000)</w:t>
      </w:r>
    </w:p>
    <w:p w14:paraId="4752E432" w14:textId="4959B2C1" w:rsidR="003F4982" w:rsidRPr="005D7D73" w:rsidRDefault="007B0821" w:rsidP="003F4982">
      <w:pPr>
        <w:pStyle w:val="6"/>
        <w:rPr>
          <w:rFonts w:cs="Times New Roman"/>
          <w:lang w:val="en-US"/>
        </w:rPr>
      </w:pPr>
      <w:proofErr w:type="spellStart"/>
      <w:r w:rsidRPr="006D5BAC">
        <w:rPr>
          <w:rFonts w:cs="Times New Roman"/>
          <w:lang w:val="en-US"/>
        </w:rPr>
        <w:t>György</w:t>
      </w:r>
      <w:proofErr w:type="spellEnd"/>
      <w:r w:rsidRPr="006D5BAC">
        <w:rPr>
          <w:rFonts w:cs="Times New Roman"/>
          <w:lang w:val="en-US"/>
        </w:rPr>
        <w:t xml:space="preserve"> Ligeti, </w:t>
      </w:r>
      <w:proofErr w:type="spellStart"/>
      <w:r w:rsidRPr="005D7D73">
        <w:rPr>
          <w:rFonts w:cs="Times New Roman"/>
          <w:i/>
          <w:iCs w:val="0"/>
          <w:lang w:val="en-US"/>
        </w:rPr>
        <w:t>Lontano</w:t>
      </w:r>
      <w:proofErr w:type="spellEnd"/>
      <w:r w:rsidR="005D7D73">
        <w:rPr>
          <w:rFonts w:cs="Times New Roman"/>
          <w:i/>
          <w:iCs w:val="0"/>
          <w:lang w:val="en-US"/>
        </w:rPr>
        <w:t xml:space="preserve"> </w:t>
      </w:r>
      <w:r w:rsidR="005D7D73">
        <w:rPr>
          <w:rFonts w:cs="Times New Roman"/>
          <w:lang w:val="en-US"/>
        </w:rPr>
        <w:t>(1967)</w:t>
      </w:r>
      <w:r w:rsidRPr="006D5BAC">
        <w:rPr>
          <w:rFonts w:cs="Times New Roman"/>
          <w:lang w:val="en-US"/>
        </w:rPr>
        <w:t xml:space="preserve">, </w:t>
      </w:r>
      <w:r w:rsidRPr="006D5BAC">
        <w:rPr>
          <w:rFonts w:cs="Times New Roman"/>
          <w:i/>
          <w:iCs w:val="0"/>
          <w:lang w:val="en-US"/>
        </w:rPr>
        <w:t>Atmospheres</w:t>
      </w:r>
      <w:r w:rsidR="005D7D73">
        <w:rPr>
          <w:rFonts w:cs="Times New Roman"/>
          <w:i/>
          <w:iCs w:val="0"/>
          <w:lang w:val="en-US"/>
        </w:rPr>
        <w:t xml:space="preserve"> </w:t>
      </w:r>
      <w:r w:rsidR="005D7D73">
        <w:rPr>
          <w:rFonts w:cs="Times New Roman"/>
          <w:lang w:val="en-US"/>
        </w:rPr>
        <w:t>(1961)</w:t>
      </w:r>
    </w:p>
    <w:p w14:paraId="09C10427" w14:textId="06FD4746" w:rsidR="003F4982" w:rsidRPr="005D7D73" w:rsidRDefault="003F4982" w:rsidP="003F4982">
      <w:pPr>
        <w:pStyle w:val="6"/>
        <w:rPr>
          <w:lang w:val="en-US"/>
        </w:rPr>
      </w:pPr>
      <w:r w:rsidRPr="006D5BAC">
        <w:rPr>
          <w:lang w:val="en-US"/>
        </w:rPr>
        <w:t xml:space="preserve">Nikolaus </w:t>
      </w:r>
      <w:proofErr w:type="spellStart"/>
      <w:r w:rsidRPr="006D5BAC">
        <w:rPr>
          <w:lang w:val="en-US"/>
        </w:rPr>
        <w:t>Gerszewski</w:t>
      </w:r>
      <w:proofErr w:type="spellEnd"/>
      <w:r w:rsidRPr="006D5BAC">
        <w:rPr>
          <w:lang w:val="en-US"/>
        </w:rPr>
        <w:t xml:space="preserve">, </w:t>
      </w:r>
      <w:r w:rsidRPr="006D5BAC">
        <w:rPr>
          <w:i/>
          <w:iCs w:val="0"/>
          <w:lang w:val="en-US"/>
        </w:rPr>
        <w:t>Inert Mass for 12 String Players</w:t>
      </w:r>
      <w:r w:rsidR="005D7D73">
        <w:rPr>
          <w:i/>
          <w:iCs w:val="0"/>
          <w:lang w:val="en-US"/>
        </w:rPr>
        <w:t xml:space="preserve"> </w:t>
      </w:r>
      <w:r w:rsidR="005D7D73">
        <w:rPr>
          <w:lang w:val="en-US"/>
        </w:rPr>
        <w:t>(2018)</w:t>
      </w:r>
    </w:p>
    <w:p w14:paraId="088F056D" w14:textId="2068F34F" w:rsidR="001F396D" w:rsidRPr="005517EF" w:rsidRDefault="004471E7" w:rsidP="005517EF">
      <w:pPr>
        <w:pStyle w:val="95"/>
      </w:pPr>
      <w:r w:rsidRPr="005517EF">
        <w:t>Ελληνόγλωσση Βιβλιογραφία.</w:t>
      </w:r>
    </w:p>
    <w:p w14:paraId="24D2C2B9" w14:textId="581FD2DF" w:rsidR="0073774D" w:rsidRDefault="0073774D" w:rsidP="0073774D">
      <w:pPr>
        <w:pStyle w:val="FootnoteText"/>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Λώτης, Θ</w:t>
      </w:r>
      <w:r w:rsidRPr="00AD77A7">
        <w:rPr>
          <w:rFonts w:ascii="Times New Roman" w:hAnsi="Times New Roman" w:cs="Times New Roman"/>
          <w:sz w:val="22"/>
          <w:szCs w:val="22"/>
          <w:lang w:val="el-GR"/>
        </w:rPr>
        <w:t>.</w:t>
      </w:r>
      <w:r w:rsidR="004661E3" w:rsidRPr="004661E3">
        <w:rPr>
          <w:rFonts w:ascii="Times New Roman" w:hAnsi="Times New Roman" w:cs="Times New Roman"/>
          <w:sz w:val="22"/>
          <w:szCs w:val="22"/>
          <w:lang w:val="el-GR"/>
        </w:rPr>
        <w:t>,</w:t>
      </w:r>
      <w:r w:rsidRPr="00D603E4">
        <w:rPr>
          <w:rFonts w:ascii="Times New Roman" w:hAnsi="Times New Roman" w:cs="Times New Roman"/>
          <w:sz w:val="22"/>
          <w:szCs w:val="22"/>
          <w:lang w:val="el-GR"/>
        </w:rPr>
        <w:t xml:space="preserve"> και Διαμαντόπουλος, Τ. 2015. </w:t>
      </w:r>
      <w:r w:rsidRPr="00AD77A7">
        <w:rPr>
          <w:rFonts w:ascii="Times New Roman" w:hAnsi="Times New Roman" w:cs="Times New Roman"/>
          <w:i/>
          <w:iCs/>
          <w:sz w:val="22"/>
          <w:szCs w:val="22"/>
          <w:lang w:val="el-GR"/>
        </w:rPr>
        <w:t>Μουσική Πληροφορική και Μουσική με Υπολογιστές</w:t>
      </w:r>
      <w:r w:rsidRPr="00D603E4">
        <w:rPr>
          <w:rFonts w:ascii="Times New Roman" w:hAnsi="Times New Roman" w:cs="Times New Roman"/>
          <w:sz w:val="22"/>
          <w:szCs w:val="22"/>
          <w:lang w:val="el-GR"/>
        </w:rPr>
        <w:t>. [ηλεκτρ. βιβλ.] Αθήνα: Σύνδεσμος Ελληνικών Ακαδημαϊκών Βιβλιοθηκών. http://hdl.handle.net/11419/4920</w:t>
      </w:r>
      <w:r w:rsidRPr="00EF5337">
        <w:rPr>
          <w:rFonts w:ascii="Times New Roman" w:hAnsi="Times New Roman" w:cs="Times New Roman"/>
          <w:sz w:val="22"/>
          <w:szCs w:val="22"/>
          <w:lang w:val="el-GR"/>
        </w:rPr>
        <w:t>.</w:t>
      </w:r>
    </w:p>
    <w:p w14:paraId="3EA4975F" w14:textId="77777777" w:rsidR="005517EF" w:rsidRPr="005517EF" w:rsidRDefault="005517EF" w:rsidP="005517EF">
      <w:pPr>
        <w:pStyle w:val="FootnoteText"/>
        <w:jc w:val="both"/>
        <w:rPr>
          <w:rFonts w:ascii="Times New Roman" w:hAnsi="Times New Roman" w:cs="Times New Roman"/>
          <w:sz w:val="22"/>
          <w:szCs w:val="22"/>
          <w:lang w:val="el-GR"/>
        </w:rPr>
      </w:pPr>
    </w:p>
    <w:p w14:paraId="2DF4E36F" w14:textId="2E6ABF26" w:rsidR="00673CC9" w:rsidRPr="005517EF" w:rsidRDefault="00673CC9" w:rsidP="00673CC9">
      <w:pPr>
        <w:spacing w:after="120"/>
        <w:jc w:val="both"/>
        <w:rPr>
          <w:rFonts w:ascii="Times New Roman" w:hAnsi="Times New Roman" w:cs="Times New Roman"/>
          <w:sz w:val="22"/>
          <w:szCs w:val="22"/>
          <w:lang w:val="el-GR"/>
        </w:rPr>
      </w:pPr>
      <w:r w:rsidRPr="005517EF">
        <w:rPr>
          <w:rFonts w:ascii="Times New Roman" w:hAnsi="Times New Roman" w:cs="Times New Roman"/>
          <w:sz w:val="22"/>
          <w:szCs w:val="22"/>
          <w:lang w:val="el-GR"/>
        </w:rPr>
        <w:t xml:space="preserve">Μνιέστρης, Α. 2014. “Σχετικά με τη Μεταφορά στα Ελληνικά Μερικών Βασικών Όρων της Θεωρίας του </w:t>
      </w:r>
      <w:r w:rsidRPr="005517EF">
        <w:rPr>
          <w:rFonts w:ascii="Times New Roman" w:hAnsi="Times New Roman" w:cs="Times New Roman"/>
          <w:sz w:val="22"/>
          <w:szCs w:val="22"/>
        </w:rPr>
        <w:t>Pierre</w:t>
      </w:r>
      <w:r w:rsidRPr="005517EF">
        <w:rPr>
          <w:rFonts w:ascii="Times New Roman" w:hAnsi="Times New Roman" w:cs="Times New Roman"/>
          <w:sz w:val="22"/>
          <w:szCs w:val="22"/>
          <w:lang w:val="el-GR"/>
        </w:rPr>
        <w:t xml:space="preserve"> </w:t>
      </w:r>
      <w:r w:rsidRPr="005517EF">
        <w:rPr>
          <w:rFonts w:ascii="Times New Roman" w:hAnsi="Times New Roman" w:cs="Times New Roman"/>
          <w:sz w:val="22"/>
          <w:szCs w:val="22"/>
        </w:rPr>
        <w:t>Schaeffer</w:t>
      </w:r>
      <w:r w:rsidRPr="005517EF">
        <w:rPr>
          <w:rFonts w:ascii="Times New Roman" w:hAnsi="Times New Roman" w:cs="Times New Roman"/>
          <w:sz w:val="22"/>
          <w:szCs w:val="22"/>
          <w:lang w:val="el-GR"/>
        </w:rPr>
        <w:t>”. Στο</w:t>
      </w:r>
      <w:r w:rsidR="009E097C" w:rsidRPr="009E097C">
        <w:rPr>
          <w:rFonts w:ascii="Times New Roman" w:hAnsi="Times New Roman" w:cs="Times New Roman"/>
          <w:sz w:val="22"/>
          <w:szCs w:val="22"/>
          <w:lang w:val="el-GR"/>
        </w:rPr>
        <w:t>,</w:t>
      </w:r>
      <w:r w:rsidRPr="005517EF">
        <w:rPr>
          <w:rFonts w:ascii="Times New Roman" w:hAnsi="Times New Roman" w:cs="Times New Roman"/>
          <w:sz w:val="22"/>
          <w:szCs w:val="22"/>
          <w:lang w:val="el-GR"/>
        </w:rPr>
        <w:t xml:space="preserve"> </w:t>
      </w:r>
      <w:r w:rsidRPr="005517EF">
        <w:rPr>
          <w:rFonts w:ascii="Times New Roman" w:hAnsi="Times New Roman" w:cs="Times New Roman"/>
          <w:i/>
          <w:sz w:val="22"/>
          <w:szCs w:val="22"/>
          <w:lang w:val="el-GR"/>
        </w:rPr>
        <w:t>Πρακτικά 3</w:t>
      </w:r>
      <w:r w:rsidRPr="005517EF">
        <w:rPr>
          <w:rFonts w:ascii="Times New Roman" w:hAnsi="Times New Roman" w:cs="Times New Roman"/>
          <w:i/>
          <w:sz w:val="22"/>
          <w:szCs w:val="22"/>
          <w:vertAlign w:val="superscript"/>
          <w:lang w:val="el-GR"/>
        </w:rPr>
        <w:t>ου</w:t>
      </w:r>
      <w:r w:rsidRPr="005517EF">
        <w:rPr>
          <w:rFonts w:ascii="Times New Roman" w:hAnsi="Times New Roman" w:cs="Times New Roman"/>
          <w:i/>
          <w:sz w:val="22"/>
          <w:szCs w:val="22"/>
          <w:lang w:val="el-GR"/>
        </w:rPr>
        <w:t xml:space="preserve"> Συνεδρίου Ακουστικής Οικολογίας. Ακουστική Οικολογία και Εκπαίδευση, </w:t>
      </w:r>
      <w:r w:rsidRPr="004661E3">
        <w:rPr>
          <w:rFonts w:ascii="Times New Roman" w:hAnsi="Times New Roman" w:cs="Times New Roman"/>
          <w:iCs/>
          <w:sz w:val="22"/>
          <w:szCs w:val="22"/>
          <w:lang w:val="el-GR"/>
        </w:rPr>
        <w:t>Αθήνα, 2014</w:t>
      </w:r>
      <w:r w:rsidRPr="005517EF">
        <w:rPr>
          <w:rFonts w:ascii="Times New Roman" w:hAnsi="Times New Roman" w:cs="Times New Roman"/>
          <w:iCs/>
          <w:sz w:val="22"/>
          <w:szCs w:val="22"/>
          <w:lang w:val="el-GR"/>
        </w:rPr>
        <w:t>, 14</w:t>
      </w:r>
      <w:r w:rsidRPr="005517EF">
        <w:rPr>
          <w:rFonts w:ascii="Times New Roman" w:hAnsi="Times New Roman" w:cs="Times New Roman"/>
          <w:sz w:val="22"/>
          <w:szCs w:val="22"/>
          <w:lang w:val="el-GR"/>
        </w:rPr>
        <w:t xml:space="preserve">-21. Αθήνα: ΕΚΠΑ. </w:t>
      </w:r>
    </w:p>
    <w:p w14:paraId="754ACFE6" w14:textId="79BC71D1" w:rsidR="00673CC9" w:rsidRPr="005517EF" w:rsidRDefault="00673CC9" w:rsidP="00673CC9">
      <w:pPr>
        <w:pStyle w:val="FootnoteText"/>
        <w:jc w:val="both"/>
        <w:rPr>
          <w:rFonts w:ascii="Times New Roman" w:hAnsi="Times New Roman" w:cs="Times New Roman"/>
          <w:sz w:val="22"/>
          <w:szCs w:val="22"/>
          <w:lang w:val="el-GR"/>
        </w:rPr>
      </w:pPr>
      <w:proofErr w:type="spellStart"/>
      <w:r w:rsidRPr="005517EF">
        <w:rPr>
          <w:rFonts w:ascii="Times New Roman" w:hAnsi="Times New Roman" w:cs="Times New Roman"/>
          <w:sz w:val="22"/>
          <w:szCs w:val="22"/>
          <w:lang w:val="el-GR"/>
        </w:rPr>
        <w:t>Μπαμπινιώτης</w:t>
      </w:r>
      <w:proofErr w:type="spellEnd"/>
      <w:r w:rsidRPr="005517EF">
        <w:rPr>
          <w:rFonts w:ascii="Times New Roman" w:hAnsi="Times New Roman" w:cs="Times New Roman"/>
          <w:sz w:val="22"/>
          <w:szCs w:val="22"/>
          <w:lang w:val="el-GR"/>
        </w:rPr>
        <w:t xml:space="preserve">, Γ. 2002. </w:t>
      </w:r>
      <w:r w:rsidRPr="005517EF">
        <w:rPr>
          <w:rFonts w:ascii="Times New Roman" w:hAnsi="Times New Roman" w:cs="Times New Roman"/>
          <w:i/>
          <w:iCs/>
          <w:sz w:val="22"/>
          <w:szCs w:val="22"/>
          <w:lang w:val="el-GR"/>
        </w:rPr>
        <w:t>Λεξικό της Νέας Ελληνικής Γλώσσας</w:t>
      </w:r>
      <w:r w:rsidRPr="005517EF">
        <w:rPr>
          <w:rFonts w:ascii="Times New Roman" w:hAnsi="Times New Roman" w:cs="Times New Roman"/>
          <w:sz w:val="22"/>
          <w:szCs w:val="22"/>
          <w:lang w:val="el-GR"/>
        </w:rPr>
        <w:t>. Αθήνα: Κέντρο Λεξικολογίας Ε.Π.Ε.</w:t>
      </w:r>
    </w:p>
    <w:p w14:paraId="4A40ED6D" w14:textId="3E9CF93B" w:rsidR="00673CC9" w:rsidRPr="00236D96" w:rsidRDefault="006C54AD" w:rsidP="00236D96">
      <w:pPr>
        <w:pStyle w:val="95"/>
      </w:pPr>
      <w:r w:rsidRPr="005517EF">
        <w:t>Ξενόγλωσση</w:t>
      </w:r>
      <w:r w:rsidR="004471E7" w:rsidRPr="005517EF">
        <w:t xml:space="preserve"> Βιβλιογραφία.</w:t>
      </w:r>
    </w:p>
    <w:p w14:paraId="72FEA56B" w14:textId="5FF712F7" w:rsidR="005517EF" w:rsidRPr="005517EF" w:rsidRDefault="005517EF" w:rsidP="005517EF">
      <w:pPr>
        <w:pStyle w:val="FootnoteText"/>
        <w:jc w:val="both"/>
        <w:rPr>
          <w:rFonts w:ascii="Times New Roman" w:hAnsi="Times New Roman" w:cs="Times New Roman"/>
          <w:sz w:val="22"/>
          <w:szCs w:val="22"/>
          <w:lang w:val="en-US"/>
        </w:rPr>
      </w:pPr>
      <w:proofErr w:type="spellStart"/>
      <w:r w:rsidRPr="005517EF">
        <w:rPr>
          <w:rFonts w:ascii="Times New Roman" w:hAnsi="Times New Roman" w:cs="Times New Roman"/>
          <w:sz w:val="22"/>
          <w:szCs w:val="22"/>
          <w:lang w:val="en-US"/>
        </w:rPr>
        <w:t>Chion</w:t>
      </w:r>
      <w:proofErr w:type="spellEnd"/>
      <w:r w:rsidRPr="00D72C59">
        <w:rPr>
          <w:rFonts w:ascii="Times New Roman" w:hAnsi="Times New Roman" w:cs="Times New Roman"/>
          <w:sz w:val="22"/>
          <w:szCs w:val="22"/>
          <w:lang w:val="el-GR"/>
        </w:rPr>
        <w:t xml:space="preserve">, </w:t>
      </w:r>
      <w:r w:rsidRPr="005517EF">
        <w:rPr>
          <w:rFonts w:ascii="Times New Roman" w:hAnsi="Times New Roman" w:cs="Times New Roman"/>
          <w:sz w:val="22"/>
          <w:szCs w:val="22"/>
          <w:lang w:val="en-US"/>
        </w:rPr>
        <w:t>M</w:t>
      </w:r>
      <w:r w:rsidRPr="00D72C59">
        <w:rPr>
          <w:rFonts w:ascii="Times New Roman" w:hAnsi="Times New Roman" w:cs="Times New Roman"/>
          <w:sz w:val="22"/>
          <w:szCs w:val="22"/>
          <w:lang w:val="el-GR"/>
        </w:rPr>
        <w:t xml:space="preserve">. 1991. </w:t>
      </w:r>
      <w:r w:rsidRPr="005517EF">
        <w:rPr>
          <w:rFonts w:ascii="Times New Roman" w:hAnsi="Times New Roman" w:cs="Times New Roman"/>
          <w:i/>
          <w:iCs/>
          <w:sz w:val="22"/>
          <w:szCs w:val="22"/>
          <w:lang w:val="en-US"/>
        </w:rPr>
        <w:t>L</w:t>
      </w:r>
      <w:r w:rsidRPr="00D72C59">
        <w:rPr>
          <w:rFonts w:ascii="Times New Roman" w:hAnsi="Times New Roman" w:cs="Times New Roman"/>
          <w:i/>
          <w:iCs/>
          <w:sz w:val="22"/>
          <w:szCs w:val="22"/>
          <w:lang w:val="el-GR"/>
        </w:rPr>
        <w:t>’</w:t>
      </w:r>
      <w:r w:rsidRPr="005517EF">
        <w:rPr>
          <w:rFonts w:ascii="Times New Roman" w:hAnsi="Times New Roman" w:cs="Times New Roman"/>
          <w:i/>
          <w:iCs/>
          <w:sz w:val="22"/>
          <w:szCs w:val="22"/>
          <w:lang w:val="en-US"/>
        </w:rPr>
        <w:t>Art</w:t>
      </w:r>
      <w:r w:rsidRPr="00D72C59">
        <w:rPr>
          <w:rFonts w:ascii="Times New Roman" w:hAnsi="Times New Roman" w:cs="Times New Roman"/>
          <w:i/>
          <w:iCs/>
          <w:sz w:val="22"/>
          <w:szCs w:val="22"/>
          <w:lang w:val="el-GR"/>
        </w:rPr>
        <w:t xml:space="preserve"> </w:t>
      </w:r>
      <w:r w:rsidRPr="005517EF">
        <w:rPr>
          <w:rFonts w:ascii="Times New Roman" w:hAnsi="Times New Roman" w:cs="Times New Roman"/>
          <w:i/>
          <w:iCs/>
          <w:sz w:val="22"/>
          <w:szCs w:val="22"/>
          <w:lang w:val="en-US"/>
        </w:rPr>
        <w:t>des</w:t>
      </w:r>
      <w:r w:rsidRPr="00D72C59">
        <w:rPr>
          <w:rFonts w:ascii="Times New Roman" w:hAnsi="Times New Roman" w:cs="Times New Roman"/>
          <w:i/>
          <w:iCs/>
          <w:sz w:val="22"/>
          <w:szCs w:val="22"/>
          <w:lang w:val="el-GR"/>
        </w:rPr>
        <w:t xml:space="preserve"> </w:t>
      </w:r>
      <w:r w:rsidRPr="005517EF">
        <w:rPr>
          <w:rFonts w:ascii="Times New Roman" w:hAnsi="Times New Roman" w:cs="Times New Roman"/>
          <w:i/>
          <w:iCs/>
          <w:sz w:val="22"/>
          <w:szCs w:val="22"/>
          <w:lang w:val="en-US"/>
        </w:rPr>
        <w:t>Sons</w:t>
      </w:r>
      <w:r w:rsidRPr="00D72C59">
        <w:rPr>
          <w:rFonts w:ascii="Times New Roman" w:hAnsi="Times New Roman" w:cs="Times New Roman"/>
          <w:i/>
          <w:iCs/>
          <w:sz w:val="22"/>
          <w:szCs w:val="22"/>
          <w:lang w:val="el-GR"/>
        </w:rPr>
        <w:t xml:space="preserve"> </w:t>
      </w:r>
      <w:r w:rsidRPr="005517EF">
        <w:rPr>
          <w:rFonts w:ascii="Times New Roman" w:hAnsi="Times New Roman" w:cs="Times New Roman"/>
          <w:i/>
          <w:iCs/>
          <w:sz w:val="22"/>
          <w:szCs w:val="22"/>
          <w:lang w:val="en-US"/>
        </w:rPr>
        <w:t>Fix</w:t>
      </w:r>
      <w:r w:rsidRPr="00D72C59">
        <w:rPr>
          <w:rFonts w:ascii="Times New Roman" w:hAnsi="Times New Roman" w:cs="Times New Roman"/>
          <w:i/>
          <w:iCs/>
          <w:sz w:val="22"/>
          <w:szCs w:val="22"/>
          <w:lang w:val="el-GR"/>
        </w:rPr>
        <w:t>é</w:t>
      </w:r>
      <w:r w:rsidRPr="005517EF">
        <w:rPr>
          <w:rFonts w:ascii="Times New Roman" w:hAnsi="Times New Roman" w:cs="Times New Roman"/>
          <w:i/>
          <w:iCs/>
          <w:sz w:val="22"/>
          <w:szCs w:val="22"/>
        </w:rPr>
        <w:t>s</w:t>
      </w:r>
      <w:r w:rsidRPr="00D72C59">
        <w:rPr>
          <w:rFonts w:ascii="Times New Roman" w:hAnsi="Times New Roman" w:cs="Times New Roman"/>
          <w:sz w:val="22"/>
          <w:szCs w:val="22"/>
          <w:lang w:val="el-GR"/>
        </w:rPr>
        <w:t xml:space="preserve">. </w:t>
      </w:r>
      <w:r w:rsidRPr="005517EF">
        <w:rPr>
          <w:rFonts w:ascii="Times New Roman" w:hAnsi="Times New Roman" w:cs="Times New Roman"/>
          <w:sz w:val="22"/>
          <w:szCs w:val="22"/>
          <w:lang w:val="el-GR"/>
        </w:rPr>
        <w:t>Παρίσι</w:t>
      </w:r>
      <w:r w:rsidRPr="005517EF">
        <w:rPr>
          <w:rFonts w:ascii="Times New Roman" w:hAnsi="Times New Roman" w:cs="Times New Roman"/>
          <w:sz w:val="22"/>
          <w:szCs w:val="22"/>
          <w:lang w:val="en-US"/>
        </w:rPr>
        <w:t xml:space="preserve">: Editions </w:t>
      </w:r>
      <w:proofErr w:type="spellStart"/>
      <w:r w:rsidRPr="005517EF">
        <w:rPr>
          <w:rFonts w:ascii="Times New Roman" w:hAnsi="Times New Roman" w:cs="Times New Roman"/>
          <w:sz w:val="22"/>
          <w:szCs w:val="22"/>
          <w:lang w:val="en-US"/>
        </w:rPr>
        <w:t>Metamkine</w:t>
      </w:r>
      <w:proofErr w:type="spellEnd"/>
      <w:r w:rsidRPr="005517EF">
        <w:rPr>
          <w:rFonts w:ascii="Times New Roman" w:hAnsi="Times New Roman" w:cs="Times New Roman"/>
          <w:sz w:val="22"/>
          <w:szCs w:val="22"/>
          <w:lang w:val="en-US"/>
        </w:rPr>
        <w:t>/Nota Bene/</w:t>
      </w:r>
      <w:proofErr w:type="spellStart"/>
      <w:r w:rsidRPr="005517EF">
        <w:rPr>
          <w:rFonts w:ascii="Times New Roman" w:hAnsi="Times New Roman" w:cs="Times New Roman"/>
          <w:sz w:val="22"/>
          <w:szCs w:val="22"/>
          <w:lang w:val="en-US"/>
        </w:rPr>
        <w:t>Sono</w:t>
      </w:r>
      <w:proofErr w:type="spellEnd"/>
      <w:r w:rsidRPr="005517EF">
        <w:rPr>
          <w:rFonts w:ascii="Times New Roman" w:hAnsi="Times New Roman" w:cs="Times New Roman"/>
          <w:sz w:val="22"/>
          <w:szCs w:val="22"/>
          <w:lang w:val="en-US"/>
        </w:rPr>
        <w:t xml:space="preserve"> Concept.</w:t>
      </w:r>
    </w:p>
    <w:p w14:paraId="6D6C68D5" w14:textId="77777777" w:rsidR="005517EF" w:rsidRPr="005517EF" w:rsidRDefault="005517EF" w:rsidP="00673CC9">
      <w:pPr>
        <w:pStyle w:val="FootnoteText"/>
        <w:jc w:val="both"/>
        <w:rPr>
          <w:rFonts w:ascii="Times New Roman" w:hAnsi="Times New Roman" w:cs="Times New Roman"/>
          <w:color w:val="70AD47" w:themeColor="accent6"/>
          <w:sz w:val="22"/>
          <w:szCs w:val="22"/>
          <w:lang w:val="en-GR"/>
        </w:rPr>
      </w:pPr>
    </w:p>
    <w:p w14:paraId="37E140A5" w14:textId="0D8EC743" w:rsidR="00673CC9" w:rsidRPr="005517EF" w:rsidRDefault="00673CC9" w:rsidP="00673CC9">
      <w:pPr>
        <w:pStyle w:val="FootnoteText"/>
        <w:jc w:val="both"/>
        <w:rPr>
          <w:rFonts w:ascii="Times New Roman" w:hAnsi="Times New Roman" w:cs="Times New Roman"/>
          <w:sz w:val="22"/>
          <w:szCs w:val="22"/>
          <w:lang w:val="en-US"/>
        </w:rPr>
      </w:pPr>
      <w:proofErr w:type="spellStart"/>
      <w:r w:rsidRPr="005517EF">
        <w:rPr>
          <w:rFonts w:ascii="Times New Roman" w:hAnsi="Times New Roman" w:cs="Times New Roman"/>
          <w:sz w:val="22"/>
          <w:szCs w:val="22"/>
          <w:lang w:val="en-US"/>
        </w:rPr>
        <w:t>Chion</w:t>
      </w:r>
      <w:proofErr w:type="spellEnd"/>
      <w:r w:rsidRPr="005517EF">
        <w:rPr>
          <w:rFonts w:ascii="Times New Roman" w:hAnsi="Times New Roman" w:cs="Times New Roman"/>
          <w:sz w:val="22"/>
          <w:szCs w:val="22"/>
          <w:lang w:val="en-US"/>
        </w:rPr>
        <w:t xml:space="preserve">, M. 1983. </w:t>
      </w:r>
      <w:r w:rsidRPr="005517EF">
        <w:rPr>
          <w:rFonts w:ascii="Times New Roman" w:hAnsi="Times New Roman" w:cs="Times New Roman"/>
          <w:i/>
          <w:iCs/>
          <w:sz w:val="22"/>
          <w:szCs w:val="22"/>
          <w:lang w:val="en-US"/>
        </w:rPr>
        <w:t xml:space="preserve">Guide des </w:t>
      </w:r>
      <w:proofErr w:type="spellStart"/>
      <w:r w:rsidRPr="005517EF">
        <w:rPr>
          <w:rFonts w:ascii="Times New Roman" w:hAnsi="Times New Roman" w:cs="Times New Roman"/>
          <w:i/>
          <w:iCs/>
          <w:sz w:val="22"/>
          <w:szCs w:val="22"/>
          <w:lang w:val="en-US"/>
        </w:rPr>
        <w:t>Objets</w:t>
      </w:r>
      <w:proofErr w:type="spellEnd"/>
      <w:r w:rsidRPr="005517EF">
        <w:rPr>
          <w:rFonts w:ascii="Times New Roman" w:hAnsi="Times New Roman" w:cs="Times New Roman"/>
          <w:i/>
          <w:iCs/>
          <w:sz w:val="22"/>
          <w:szCs w:val="22"/>
          <w:lang w:val="en-US"/>
        </w:rPr>
        <w:t xml:space="preserve"> </w:t>
      </w:r>
      <w:proofErr w:type="spellStart"/>
      <w:r w:rsidRPr="005517EF">
        <w:rPr>
          <w:rFonts w:ascii="Times New Roman" w:hAnsi="Times New Roman" w:cs="Times New Roman"/>
          <w:i/>
          <w:iCs/>
          <w:sz w:val="22"/>
          <w:szCs w:val="22"/>
          <w:lang w:val="en-US"/>
        </w:rPr>
        <w:t>Sonores</w:t>
      </w:r>
      <w:proofErr w:type="spellEnd"/>
      <w:r w:rsidRPr="005517EF">
        <w:rPr>
          <w:rFonts w:ascii="Times New Roman" w:hAnsi="Times New Roman" w:cs="Times New Roman"/>
          <w:i/>
          <w:iCs/>
          <w:sz w:val="22"/>
          <w:szCs w:val="22"/>
          <w:lang w:val="en-US"/>
        </w:rPr>
        <w:t xml:space="preserve">. Pierre Schaeffer et la Recherche Musicale. </w:t>
      </w:r>
      <w:r w:rsidR="004661E3" w:rsidRPr="005517EF">
        <w:rPr>
          <w:rFonts w:ascii="Times New Roman" w:hAnsi="Times New Roman" w:cs="Times New Roman"/>
          <w:sz w:val="22"/>
          <w:szCs w:val="22"/>
          <w:lang w:val="el-GR"/>
        </w:rPr>
        <w:t>Παρίσι</w:t>
      </w:r>
      <w:r w:rsidRPr="005517EF">
        <w:rPr>
          <w:rFonts w:ascii="Times New Roman" w:hAnsi="Times New Roman" w:cs="Times New Roman"/>
          <w:sz w:val="22"/>
          <w:szCs w:val="22"/>
          <w:lang w:val="en-US"/>
        </w:rPr>
        <w:t xml:space="preserve">: </w:t>
      </w:r>
      <w:proofErr w:type="spellStart"/>
      <w:r w:rsidRPr="005517EF">
        <w:rPr>
          <w:rFonts w:ascii="Times New Roman" w:hAnsi="Times New Roman" w:cs="Times New Roman"/>
          <w:sz w:val="22"/>
          <w:szCs w:val="22"/>
          <w:lang w:val="en-US"/>
        </w:rPr>
        <w:t>Buchet</w:t>
      </w:r>
      <w:proofErr w:type="spellEnd"/>
      <w:r w:rsidRPr="005517EF">
        <w:rPr>
          <w:rFonts w:ascii="Times New Roman" w:hAnsi="Times New Roman" w:cs="Times New Roman"/>
          <w:sz w:val="22"/>
          <w:szCs w:val="22"/>
          <w:lang w:val="en-US"/>
        </w:rPr>
        <w:t>/</w:t>
      </w:r>
      <w:proofErr w:type="spellStart"/>
      <w:r w:rsidRPr="005517EF">
        <w:rPr>
          <w:rFonts w:ascii="Times New Roman" w:hAnsi="Times New Roman" w:cs="Times New Roman"/>
          <w:sz w:val="22"/>
          <w:szCs w:val="22"/>
          <w:lang w:val="en-US"/>
        </w:rPr>
        <w:t>Chastel</w:t>
      </w:r>
      <w:proofErr w:type="spellEnd"/>
      <w:r w:rsidRPr="005517EF">
        <w:rPr>
          <w:rFonts w:ascii="Times New Roman" w:hAnsi="Times New Roman" w:cs="Times New Roman"/>
          <w:sz w:val="22"/>
          <w:szCs w:val="22"/>
          <w:lang w:val="en-US"/>
        </w:rPr>
        <w:t xml:space="preserve">. </w:t>
      </w:r>
    </w:p>
    <w:p w14:paraId="5779CFCF" w14:textId="77777777" w:rsidR="00673CC9" w:rsidRPr="005517EF" w:rsidRDefault="00673CC9" w:rsidP="00673CC9">
      <w:pPr>
        <w:pStyle w:val="FootnoteText"/>
        <w:jc w:val="both"/>
        <w:rPr>
          <w:rFonts w:ascii="Times New Roman" w:hAnsi="Times New Roman" w:cs="Times New Roman"/>
          <w:color w:val="70AD47" w:themeColor="accent6"/>
          <w:sz w:val="22"/>
          <w:szCs w:val="22"/>
          <w:lang w:val="en-US"/>
        </w:rPr>
      </w:pPr>
    </w:p>
    <w:p w14:paraId="7726182E" w14:textId="5AE67B8F" w:rsidR="00673CC9" w:rsidRPr="005517EF" w:rsidRDefault="00673CC9" w:rsidP="00673CC9">
      <w:pPr>
        <w:pStyle w:val="FootnoteText"/>
        <w:jc w:val="both"/>
        <w:rPr>
          <w:rFonts w:ascii="Times New Roman" w:hAnsi="Times New Roman" w:cs="Times New Roman"/>
          <w:sz w:val="22"/>
          <w:szCs w:val="22"/>
          <w:lang w:val="en-US"/>
        </w:rPr>
      </w:pPr>
      <w:r w:rsidRPr="005517EF">
        <w:rPr>
          <w:rFonts w:ascii="Times New Roman" w:hAnsi="Times New Roman" w:cs="Times New Roman"/>
          <w:sz w:val="22"/>
          <w:szCs w:val="22"/>
          <w:lang w:val="en-US"/>
        </w:rPr>
        <w:t xml:space="preserve">Schaeffer, P. 1966. </w:t>
      </w:r>
      <w:proofErr w:type="spellStart"/>
      <w:r w:rsidRPr="005517EF">
        <w:rPr>
          <w:rFonts w:ascii="Times New Roman" w:hAnsi="Times New Roman" w:cs="Times New Roman"/>
          <w:i/>
          <w:iCs/>
          <w:sz w:val="22"/>
          <w:szCs w:val="22"/>
          <w:lang w:val="en-US"/>
        </w:rPr>
        <w:t>Traité</w:t>
      </w:r>
      <w:proofErr w:type="spellEnd"/>
      <w:r w:rsidRPr="005517EF">
        <w:rPr>
          <w:rFonts w:ascii="Times New Roman" w:hAnsi="Times New Roman" w:cs="Times New Roman"/>
          <w:i/>
          <w:iCs/>
          <w:sz w:val="22"/>
          <w:szCs w:val="22"/>
          <w:lang w:val="en-US"/>
        </w:rPr>
        <w:t xml:space="preserve"> des </w:t>
      </w:r>
      <w:proofErr w:type="spellStart"/>
      <w:r w:rsidRPr="005517EF">
        <w:rPr>
          <w:rFonts w:ascii="Times New Roman" w:hAnsi="Times New Roman" w:cs="Times New Roman"/>
          <w:i/>
          <w:iCs/>
          <w:sz w:val="22"/>
          <w:szCs w:val="22"/>
          <w:lang w:val="en-US"/>
        </w:rPr>
        <w:t>Objets</w:t>
      </w:r>
      <w:proofErr w:type="spellEnd"/>
      <w:r w:rsidRPr="005517EF">
        <w:rPr>
          <w:rFonts w:ascii="Times New Roman" w:hAnsi="Times New Roman" w:cs="Times New Roman"/>
          <w:i/>
          <w:iCs/>
          <w:sz w:val="22"/>
          <w:szCs w:val="22"/>
          <w:lang w:val="en-US"/>
        </w:rPr>
        <w:t xml:space="preserve"> </w:t>
      </w:r>
      <w:proofErr w:type="spellStart"/>
      <w:r w:rsidRPr="005517EF">
        <w:rPr>
          <w:rFonts w:ascii="Times New Roman" w:hAnsi="Times New Roman" w:cs="Times New Roman"/>
          <w:i/>
          <w:iCs/>
          <w:sz w:val="22"/>
          <w:szCs w:val="22"/>
          <w:lang w:val="en-US"/>
        </w:rPr>
        <w:t>Musicaux</w:t>
      </w:r>
      <w:proofErr w:type="spellEnd"/>
      <w:r w:rsidRPr="005517EF">
        <w:rPr>
          <w:rFonts w:ascii="Times New Roman" w:hAnsi="Times New Roman" w:cs="Times New Roman"/>
          <w:i/>
          <w:iCs/>
          <w:sz w:val="22"/>
          <w:szCs w:val="22"/>
          <w:lang w:val="en-US"/>
        </w:rPr>
        <w:t xml:space="preserve">. </w:t>
      </w:r>
      <w:r w:rsidR="004661E3" w:rsidRPr="005517EF">
        <w:rPr>
          <w:rFonts w:ascii="Times New Roman" w:hAnsi="Times New Roman" w:cs="Times New Roman"/>
          <w:sz w:val="22"/>
          <w:szCs w:val="22"/>
          <w:lang w:val="el-GR"/>
        </w:rPr>
        <w:t>Παρίσι</w:t>
      </w:r>
      <w:r w:rsidRPr="005517EF">
        <w:rPr>
          <w:rFonts w:ascii="Times New Roman" w:hAnsi="Times New Roman" w:cs="Times New Roman"/>
          <w:sz w:val="22"/>
          <w:szCs w:val="22"/>
          <w:lang w:val="en-US"/>
        </w:rPr>
        <w:t xml:space="preserve">: </w:t>
      </w:r>
      <w:proofErr w:type="spellStart"/>
      <w:r w:rsidRPr="005517EF">
        <w:rPr>
          <w:rFonts w:ascii="Times New Roman" w:hAnsi="Times New Roman" w:cs="Times New Roman"/>
          <w:sz w:val="22"/>
          <w:szCs w:val="22"/>
          <w:lang w:val="en-US"/>
        </w:rPr>
        <w:t>Seuil</w:t>
      </w:r>
      <w:proofErr w:type="spellEnd"/>
      <w:r w:rsidRPr="005517EF">
        <w:rPr>
          <w:rFonts w:ascii="Times New Roman" w:hAnsi="Times New Roman" w:cs="Times New Roman"/>
          <w:sz w:val="22"/>
          <w:szCs w:val="22"/>
          <w:lang w:val="en-US"/>
        </w:rPr>
        <w:t>.</w:t>
      </w:r>
    </w:p>
    <w:p w14:paraId="0B7A90B4" w14:textId="5838FE58" w:rsidR="00673CC9" w:rsidRPr="005517EF" w:rsidRDefault="00673CC9" w:rsidP="00673CC9">
      <w:pPr>
        <w:rPr>
          <w:rFonts w:ascii="Times New Roman" w:hAnsi="Times New Roman" w:cs="Times New Roman"/>
        </w:rPr>
      </w:pPr>
    </w:p>
    <w:p w14:paraId="2AFA6CD9" w14:textId="11E01D59" w:rsidR="005517EF" w:rsidRPr="005517EF" w:rsidRDefault="005517EF" w:rsidP="005517EF">
      <w:pPr>
        <w:pStyle w:val="FootnoteText"/>
        <w:jc w:val="both"/>
        <w:rPr>
          <w:rFonts w:ascii="Times New Roman" w:hAnsi="Times New Roman" w:cs="Times New Roman"/>
          <w:i/>
          <w:iCs/>
          <w:sz w:val="22"/>
          <w:szCs w:val="22"/>
          <w:lang w:val="en-US"/>
        </w:rPr>
      </w:pPr>
      <w:r w:rsidRPr="005517EF">
        <w:rPr>
          <w:rFonts w:ascii="Times New Roman" w:hAnsi="Times New Roman" w:cs="Times New Roman"/>
          <w:sz w:val="22"/>
          <w:szCs w:val="22"/>
          <w:lang w:val="en-US"/>
        </w:rPr>
        <w:t>Smalley, D. 1997. “</w:t>
      </w:r>
      <w:proofErr w:type="spellStart"/>
      <w:r w:rsidRPr="005517EF">
        <w:rPr>
          <w:rFonts w:ascii="Times New Roman" w:hAnsi="Times New Roman" w:cs="Times New Roman"/>
          <w:sz w:val="22"/>
          <w:szCs w:val="22"/>
          <w:lang w:val="en-US"/>
        </w:rPr>
        <w:t>Spectromorphology</w:t>
      </w:r>
      <w:proofErr w:type="spellEnd"/>
      <w:r w:rsidRPr="005517EF">
        <w:rPr>
          <w:rFonts w:ascii="Times New Roman" w:hAnsi="Times New Roman" w:cs="Times New Roman"/>
          <w:sz w:val="22"/>
          <w:szCs w:val="22"/>
          <w:lang w:val="en-US"/>
        </w:rPr>
        <w:t xml:space="preserve">: Explaining Sound Shapes”. </w:t>
      </w:r>
      <w:proofErr w:type="spellStart"/>
      <w:r w:rsidRPr="005517EF">
        <w:rPr>
          <w:rFonts w:ascii="Times New Roman" w:hAnsi="Times New Roman" w:cs="Times New Roman"/>
          <w:i/>
          <w:iCs/>
          <w:sz w:val="22"/>
          <w:szCs w:val="22"/>
          <w:lang w:val="en-US"/>
        </w:rPr>
        <w:t>Organised</w:t>
      </w:r>
      <w:proofErr w:type="spellEnd"/>
      <w:r w:rsidRPr="005517EF">
        <w:rPr>
          <w:rFonts w:ascii="Times New Roman" w:hAnsi="Times New Roman" w:cs="Times New Roman"/>
          <w:i/>
          <w:iCs/>
          <w:sz w:val="22"/>
          <w:szCs w:val="22"/>
          <w:lang w:val="en-US"/>
        </w:rPr>
        <w:t xml:space="preserve"> Sound, </w:t>
      </w:r>
      <w:r w:rsidRPr="005517EF">
        <w:rPr>
          <w:rFonts w:ascii="Times New Roman" w:hAnsi="Times New Roman" w:cs="Times New Roman"/>
          <w:sz w:val="22"/>
          <w:szCs w:val="22"/>
          <w:lang w:val="en-US"/>
        </w:rPr>
        <w:t>vol. 2 (02)</w:t>
      </w:r>
      <w:r w:rsidR="009E097C">
        <w:rPr>
          <w:rFonts w:ascii="Times New Roman" w:hAnsi="Times New Roman" w:cs="Times New Roman"/>
          <w:sz w:val="22"/>
          <w:szCs w:val="22"/>
          <w:lang w:val="en-US"/>
        </w:rPr>
        <w:t xml:space="preserve">, </w:t>
      </w:r>
      <w:r w:rsidR="009E097C" w:rsidRPr="005517EF">
        <w:rPr>
          <w:rFonts w:ascii="Times New Roman" w:hAnsi="Times New Roman" w:cs="Times New Roman"/>
          <w:sz w:val="22"/>
          <w:szCs w:val="22"/>
          <w:lang w:val="en-US"/>
        </w:rPr>
        <w:t>107-126</w:t>
      </w:r>
      <w:r w:rsidRPr="005517EF">
        <w:rPr>
          <w:rFonts w:ascii="Times New Roman" w:hAnsi="Times New Roman" w:cs="Times New Roman"/>
          <w:sz w:val="22"/>
          <w:szCs w:val="22"/>
          <w:lang w:val="en-US"/>
        </w:rPr>
        <w:t>. Cambridge University Press.</w:t>
      </w:r>
    </w:p>
    <w:p w14:paraId="1D824E16" w14:textId="42DBD4AE" w:rsidR="005517EF" w:rsidRDefault="005517EF" w:rsidP="00673CC9">
      <w:pPr>
        <w:rPr>
          <w:rFonts w:ascii="Times New Roman" w:hAnsi="Times New Roman" w:cs="Times New Roman"/>
        </w:rPr>
      </w:pPr>
    </w:p>
    <w:p w14:paraId="33EBE380" w14:textId="2F689034" w:rsidR="00D72C59" w:rsidRDefault="00D72C59" w:rsidP="00D72C59">
      <w:pPr>
        <w:rPr>
          <w:lang w:val="en-US"/>
        </w:rPr>
      </w:pPr>
      <w:r w:rsidRPr="00400947">
        <w:rPr>
          <w:rFonts w:ascii="Times New Roman" w:hAnsi="Times New Roman" w:cs="Times New Roman"/>
          <w:sz w:val="22"/>
          <w:szCs w:val="22"/>
          <w:lang w:val="en-US"/>
        </w:rPr>
        <w:t xml:space="preserve">Smalley, D. 1986. “Spectro-morphology and Structuring Processes”. </w:t>
      </w:r>
      <w:r w:rsidRPr="00400947">
        <w:rPr>
          <w:rFonts w:ascii="Times New Roman" w:hAnsi="Times New Roman" w:cs="Times New Roman"/>
          <w:sz w:val="22"/>
          <w:szCs w:val="22"/>
          <w:lang w:val="el-GR"/>
        </w:rPr>
        <w:t>Στο</w:t>
      </w:r>
      <w:r w:rsidRPr="00400947">
        <w:rPr>
          <w:rFonts w:ascii="Times New Roman" w:hAnsi="Times New Roman" w:cs="Times New Roman"/>
          <w:sz w:val="22"/>
          <w:szCs w:val="22"/>
          <w:lang w:val="en-US"/>
        </w:rPr>
        <w:t xml:space="preserve"> </w:t>
      </w:r>
      <w:r w:rsidRPr="00400947">
        <w:rPr>
          <w:rFonts w:ascii="Times New Roman" w:hAnsi="Times New Roman" w:cs="Times New Roman"/>
          <w:i/>
          <w:iCs/>
          <w:sz w:val="22"/>
          <w:szCs w:val="22"/>
          <w:lang w:val="en-US"/>
        </w:rPr>
        <w:t xml:space="preserve">The Language of Electroacoustic Music. </w:t>
      </w:r>
      <w:r w:rsidRPr="00400947">
        <w:rPr>
          <w:rFonts w:ascii="Times New Roman" w:hAnsi="Times New Roman" w:cs="Times New Roman"/>
          <w:sz w:val="22"/>
          <w:szCs w:val="22"/>
          <w:lang w:val="el-GR"/>
        </w:rPr>
        <w:t>Επιμέλεια</w:t>
      </w:r>
      <w:r w:rsidRPr="00400947">
        <w:rPr>
          <w:rFonts w:ascii="Times New Roman" w:hAnsi="Times New Roman" w:cs="Times New Roman"/>
          <w:sz w:val="22"/>
          <w:szCs w:val="22"/>
          <w:lang w:val="en-US"/>
        </w:rPr>
        <w:t>: Simon Emmerson</w:t>
      </w:r>
      <w:r>
        <w:rPr>
          <w:rFonts w:ascii="Times New Roman" w:hAnsi="Times New Roman" w:cs="Times New Roman"/>
          <w:sz w:val="22"/>
          <w:szCs w:val="22"/>
          <w:lang w:val="en-US"/>
        </w:rPr>
        <w:t>, 6-93</w:t>
      </w:r>
      <w:r w:rsidRPr="00400947">
        <w:rPr>
          <w:rFonts w:ascii="Times New Roman" w:hAnsi="Times New Roman" w:cs="Times New Roman"/>
          <w:sz w:val="22"/>
          <w:szCs w:val="22"/>
          <w:lang w:val="en-US"/>
        </w:rPr>
        <w:t>. UK: Macmillan Press.</w:t>
      </w:r>
    </w:p>
    <w:p w14:paraId="067AE690" w14:textId="77777777" w:rsidR="00D72C59" w:rsidRPr="005517EF" w:rsidRDefault="00D72C59" w:rsidP="00673CC9">
      <w:pPr>
        <w:rPr>
          <w:rFonts w:ascii="Times New Roman" w:hAnsi="Times New Roman" w:cs="Times New Roman"/>
        </w:rPr>
      </w:pPr>
    </w:p>
    <w:p w14:paraId="40BB3668" w14:textId="1D9EDE62" w:rsidR="00236D96" w:rsidRPr="00236D96" w:rsidRDefault="00673CC9" w:rsidP="00236D96">
      <w:pPr>
        <w:jc w:val="both"/>
        <w:rPr>
          <w:rFonts w:ascii="Times New Roman" w:hAnsi="Times New Roman" w:cs="Times New Roman"/>
          <w:sz w:val="22"/>
          <w:szCs w:val="22"/>
          <w:lang w:val="en-US"/>
        </w:rPr>
      </w:pPr>
      <w:r w:rsidRPr="005517EF">
        <w:rPr>
          <w:rFonts w:ascii="Times New Roman" w:hAnsi="Times New Roman" w:cs="Times New Roman"/>
          <w:sz w:val="22"/>
          <w:szCs w:val="22"/>
        </w:rPr>
        <w:t>Valle</w:t>
      </w:r>
      <w:r w:rsidRPr="005517EF">
        <w:rPr>
          <w:rFonts w:ascii="Times New Roman" w:hAnsi="Times New Roman" w:cs="Times New Roman"/>
          <w:sz w:val="22"/>
          <w:szCs w:val="22"/>
          <w:lang w:val="en-US"/>
        </w:rPr>
        <w:t xml:space="preserve">, </w:t>
      </w:r>
      <w:r w:rsidRPr="005517EF">
        <w:rPr>
          <w:rFonts w:ascii="Times New Roman" w:hAnsi="Times New Roman" w:cs="Times New Roman"/>
          <w:sz w:val="22"/>
          <w:szCs w:val="22"/>
        </w:rPr>
        <w:t>A</w:t>
      </w:r>
      <w:r w:rsidRPr="005517EF">
        <w:rPr>
          <w:rFonts w:ascii="Times New Roman" w:hAnsi="Times New Roman" w:cs="Times New Roman"/>
          <w:sz w:val="22"/>
          <w:szCs w:val="22"/>
          <w:lang w:val="en-US"/>
        </w:rPr>
        <w:t xml:space="preserve">. 2008. </w:t>
      </w:r>
      <w:r w:rsidR="005517EF" w:rsidRPr="005517EF">
        <w:rPr>
          <w:rFonts w:ascii="Times New Roman" w:hAnsi="Times New Roman" w:cs="Times New Roman"/>
          <w:sz w:val="22"/>
          <w:szCs w:val="22"/>
          <w:lang w:val="en-US"/>
        </w:rPr>
        <w:t>“</w:t>
      </w:r>
      <w:r w:rsidRPr="005517EF">
        <w:rPr>
          <w:rFonts w:ascii="Times New Roman" w:hAnsi="Times New Roman" w:cs="Times New Roman"/>
          <w:sz w:val="22"/>
          <w:szCs w:val="22"/>
        </w:rPr>
        <w:t xml:space="preserve">Tableaux et </w:t>
      </w:r>
      <w:r w:rsidRPr="005517EF">
        <w:rPr>
          <w:rFonts w:ascii="Times New Roman" w:hAnsi="Times New Roman" w:cs="Times New Roman"/>
          <w:sz w:val="22"/>
          <w:szCs w:val="22"/>
          <w:lang w:val="en-US"/>
        </w:rPr>
        <w:t>G</w:t>
      </w:r>
      <w:proofErr w:type="spellStart"/>
      <w:r w:rsidRPr="005517EF">
        <w:rPr>
          <w:rFonts w:ascii="Times New Roman" w:hAnsi="Times New Roman" w:cs="Times New Roman"/>
          <w:sz w:val="22"/>
          <w:szCs w:val="22"/>
        </w:rPr>
        <w:t>ravures</w:t>
      </w:r>
      <w:proofErr w:type="spellEnd"/>
      <w:r w:rsidRPr="005517EF">
        <w:rPr>
          <w:rFonts w:ascii="Times New Roman" w:hAnsi="Times New Roman" w:cs="Times New Roman"/>
          <w:sz w:val="22"/>
          <w:szCs w:val="22"/>
        </w:rPr>
        <w:t xml:space="preserve">: a </w:t>
      </w:r>
      <w:r w:rsidRPr="005517EF">
        <w:rPr>
          <w:rFonts w:ascii="Times New Roman" w:hAnsi="Times New Roman" w:cs="Times New Roman"/>
          <w:sz w:val="22"/>
          <w:szCs w:val="22"/>
          <w:lang w:val="en-US"/>
        </w:rPr>
        <w:t>G</w:t>
      </w:r>
      <w:proofErr w:type="spellStart"/>
      <w:r w:rsidRPr="005517EF">
        <w:rPr>
          <w:rFonts w:ascii="Times New Roman" w:hAnsi="Times New Roman" w:cs="Times New Roman"/>
          <w:sz w:val="22"/>
          <w:szCs w:val="22"/>
        </w:rPr>
        <w:t>raph</w:t>
      </w:r>
      <w:proofErr w:type="spellEnd"/>
      <w:r w:rsidRPr="005517EF">
        <w:rPr>
          <w:rFonts w:ascii="Times New Roman" w:hAnsi="Times New Roman" w:cs="Times New Roman"/>
          <w:sz w:val="22"/>
          <w:szCs w:val="22"/>
        </w:rPr>
        <w:t xml:space="preserve"> </w:t>
      </w:r>
      <w:r w:rsidRPr="005517EF">
        <w:rPr>
          <w:rFonts w:ascii="Times New Roman" w:hAnsi="Times New Roman" w:cs="Times New Roman"/>
          <w:sz w:val="22"/>
          <w:szCs w:val="22"/>
          <w:lang w:val="en-US"/>
        </w:rPr>
        <w:t>M</w:t>
      </w:r>
      <w:proofErr w:type="spellStart"/>
      <w:r w:rsidRPr="005517EF">
        <w:rPr>
          <w:rFonts w:ascii="Times New Roman" w:hAnsi="Times New Roman" w:cs="Times New Roman"/>
          <w:sz w:val="22"/>
          <w:szCs w:val="22"/>
        </w:rPr>
        <w:t>odel</w:t>
      </w:r>
      <w:proofErr w:type="spellEnd"/>
      <w:r w:rsidRPr="005517EF">
        <w:rPr>
          <w:rFonts w:ascii="Times New Roman" w:hAnsi="Times New Roman" w:cs="Times New Roman"/>
          <w:sz w:val="22"/>
          <w:szCs w:val="22"/>
        </w:rPr>
        <w:t xml:space="preserve"> for Schaeffer’s </w:t>
      </w:r>
      <w:r w:rsidRPr="005517EF">
        <w:rPr>
          <w:rFonts w:ascii="Times New Roman" w:hAnsi="Times New Roman" w:cs="Times New Roman"/>
          <w:sz w:val="22"/>
          <w:szCs w:val="22"/>
          <w:lang w:val="en-US"/>
        </w:rPr>
        <w:t>T</w:t>
      </w:r>
      <w:proofErr w:type="spellStart"/>
      <w:r w:rsidRPr="005517EF">
        <w:rPr>
          <w:rFonts w:ascii="Times New Roman" w:hAnsi="Times New Roman" w:cs="Times New Roman"/>
          <w:sz w:val="22"/>
          <w:szCs w:val="22"/>
        </w:rPr>
        <w:t>heory</w:t>
      </w:r>
      <w:proofErr w:type="spellEnd"/>
      <w:r w:rsidRPr="005517EF">
        <w:rPr>
          <w:rFonts w:ascii="Times New Roman" w:hAnsi="Times New Roman" w:cs="Times New Roman"/>
          <w:sz w:val="22"/>
          <w:szCs w:val="22"/>
        </w:rPr>
        <w:t xml:space="preserve"> of </w:t>
      </w:r>
      <w:r w:rsidRPr="005517EF">
        <w:rPr>
          <w:rFonts w:ascii="Times New Roman" w:hAnsi="Times New Roman" w:cs="Times New Roman"/>
          <w:sz w:val="22"/>
          <w:szCs w:val="22"/>
          <w:lang w:val="en-US"/>
        </w:rPr>
        <w:t>L</w:t>
      </w:r>
      <w:proofErr w:type="spellStart"/>
      <w:r w:rsidRPr="005517EF">
        <w:rPr>
          <w:rFonts w:ascii="Times New Roman" w:hAnsi="Times New Roman" w:cs="Times New Roman"/>
          <w:sz w:val="22"/>
          <w:szCs w:val="22"/>
        </w:rPr>
        <w:t>istening</w:t>
      </w:r>
      <w:proofErr w:type="spellEnd"/>
      <w:r w:rsidR="005517EF" w:rsidRPr="005517EF">
        <w:rPr>
          <w:rFonts w:ascii="Times New Roman" w:hAnsi="Times New Roman" w:cs="Times New Roman"/>
          <w:sz w:val="22"/>
          <w:szCs w:val="22"/>
        </w:rPr>
        <w:t>”</w:t>
      </w:r>
      <w:r w:rsidRPr="005517EF">
        <w:rPr>
          <w:rFonts w:ascii="Times New Roman" w:hAnsi="Times New Roman" w:cs="Times New Roman"/>
          <w:sz w:val="22"/>
          <w:szCs w:val="22"/>
          <w:lang w:val="en-US"/>
        </w:rPr>
        <w:t xml:space="preserve">. </w:t>
      </w:r>
      <w:r w:rsidRPr="005517EF">
        <w:rPr>
          <w:rFonts w:ascii="Times New Roman" w:hAnsi="Times New Roman" w:cs="Times New Roman"/>
          <w:sz w:val="22"/>
          <w:szCs w:val="22"/>
          <w:lang w:val="el-GR"/>
        </w:rPr>
        <w:t>Στο</w:t>
      </w:r>
      <w:r w:rsidR="009E097C">
        <w:rPr>
          <w:rFonts w:ascii="Times New Roman" w:hAnsi="Times New Roman" w:cs="Times New Roman"/>
          <w:sz w:val="22"/>
          <w:szCs w:val="22"/>
          <w:lang w:val="en-US"/>
        </w:rPr>
        <w:t>,</w:t>
      </w:r>
      <w:r w:rsidRPr="005517EF">
        <w:rPr>
          <w:rFonts w:ascii="Times New Roman" w:hAnsi="Times New Roman" w:cs="Times New Roman"/>
          <w:sz w:val="22"/>
          <w:szCs w:val="22"/>
          <w:lang w:val="en-US"/>
        </w:rPr>
        <w:t xml:space="preserve"> </w:t>
      </w:r>
      <w:r w:rsidRPr="005517EF">
        <w:rPr>
          <w:rFonts w:ascii="Times New Roman" w:hAnsi="Times New Roman" w:cs="Times New Roman"/>
          <w:i/>
          <w:iCs/>
          <w:sz w:val="22"/>
          <w:szCs w:val="22"/>
          <w:lang w:val="el-GR"/>
        </w:rPr>
        <w:t>Πρακτικά</w:t>
      </w:r>
      <w:r w:rsidRPr="005517EF">
        <w:rPr>
          <w:rFonts w:ascii="Times New Roman" w:hAnsi="Times New Roman" w:cs="Times New Roman"/>
          <w:i/>
          <w:iCs/>
          <w:sz w:val="22"/>
          <w:szCs w:val="22"/>
          <w:lang w:val="en-US"/>
        </w:rPr>
        <w:t xml:space="preserve"> </w:t>
      </w:r>
      <w:r w:rsidRPr="005517EF">
        <w:rPr>
          <w:rFonts w:ascii="Times New Roman" w:hAnsi="Times New Roman" w:cs="Times New Roman"/>
          <w:i/>
          <w:iCs/>
          <w:sz w:val="22"/>
          <w:szCs w:val="22"/>
          <w:lang w:val="el-GR"/>
        </w:rPr>
        <w:t>Συνεδρίου</w:t>
      </w:r>
      <w:r w:rsidRPr="005517EF">
        <w:rPr>
          <w:rFonts w:ascii="Times New Roman" w:hAnsi="Times New Roman" w:cs="Times New Roman"/>
          <w:i/>
          <w:iCs/>
          <w:sz w:val="22"/>
          <w:szCs w:val="22"/>
          <w:lang w:val="en-US"/>
        </w:rPr>
        <w:t xml:space="preserve"> Electroacoustic Music Studies Network</w:t>
      </w:r>
      <w:r w:rsidR="005517EF" w:rsidRPr="005517EF">
        <w:rPr>
          <w:rFonts w:ascii="Times New Roman" w:hAnsi="Times New Roman" w:cs="Times New Roman"/>
          <w:i/>
          <w:iCs/>
          <w:sz w:val="22"/>
          <w:szCs w:val="22"/>
          <w:lang w:val="en-US"/>
        </w:rPr>
        <w:t>,</w:t>
      </w:r>
      <w:r w:rsidR="004661E3">
        <w:rPr>
          <w:rFonts w:ascii="Times New Roman" w:hAnsi="Times New Roman" w:cs="Times New Roman"/>
          <w:i/>
          <w:iCs/>
          <w:sz w:val="22"/>
          <w:szCs w:val="22"/>
          <w:lang w:val="en-US"/>
        </w:rPr>
        <w:t xml:space="preserve"> </w:t>
      </w:r>
      <w:r w:rsidRPr="004661E3">
        <w:rPr>
          <w:rFonts w:ascii="Times New Roman" w:hAnsi="Times New Roman" w:cs="Times New Roman"/>
          <w:sz w:val="22"/>
          <w:szCs w:val="22"/>
          <w:lang w:val="el-GR"/>
        </w:rPr>
        <w:t>Παρίσι</w:t>
      </w:r>
      <w:r w:rsidR="005517EF" w:rsidRPr="004661E3">
        <w:rPr>
          <w:rFonts w:ascii="Times New Roman" w:hAnsi="Times New Roman" w:cs="Times New Roman"/>
          <w:sz w:val="22"/>
          <w:szCs w:val="22"/>
          <w:lang w:val="en-US"/>
        </w:rPr>
        <w:t>, 2008</w:t>
      </w:r>
      <w:r w:rsidR="005517EF" w:rsidRPr="005517EF">
        <w:rPr>
          <w:rFonts w:ascii="Times New Roman" w:hAnsi="Times New Roman" w:cs="Times New Roman"/>
          <w:sz w:val="22"/>
          <w:szCs w:val="22"/>
          <w:lang w:val="en-US"/>
        </w:rPr>
        <w:t>.</w:t>
      </w:r>
      <w:r w:rsidRPr="005517EF">
        <w:rPr>
          <w:rFonts w:ascii="Times New Roman" w:hAnsi="Times New Roman" w:cs="Times New Roman"/>
          <w:sz w:val="22"/>
          <w:szCs w:val="22"/>
          <w:lang w:val="en-US"/>
        </w:rPr>
        <w:t xml:space="preserve"> INA-GRM, </w:t>
      </w:r>
      <w:proofErr w:type="spellStart"/>
      <w:r w:rsidRPr="005517EF">
        <w:rPr>
          <w:rFonts w:ascii="Times New Roman" w:hAnsi="Times New Roman" w:cs="Times New Roman"/>
          <w:sz w:val="22"/>
          <w:szCs w:val="22"/>
          <w:lang w:val="en-US"/>
        </w:rPr>
        <w:t>Université</w:t>
      </w:r>
      <w:proofErr w:type="spellEnd"/>
      <w:r w:rsidRPr="005517EF">
        <w:rPr>
          <w:rFonts w:ascii="Times New Roman" w:hAnsi="Times New Roman" w:cs="Times New Roman"/>
          <w:sz w:val="22"/>
          <w:szCs w:val="22"/>
          <w:lang w:val="en-US"/>
        </w:rPr>
        <w:t xml:space="preserve"> Paris-Sorbonne (MINT-OMF).</w:t>
      </w:r>
    </w:p>
    <w:p w14:paraId="0847DBEE" w14:textId="77777777" w:rsidR="00236D96" w:rsidRPr="00236D96" w:rsidRDefault="00236D96" w:rsidP="00236D96">
      <w:pPr>
        <w:pStyle w:val="95"/>
        <w:rPr>
          <w:lang w:val="en-US"/>
        </w:rPr>
      </w:pPr>
      <w:proofErr w:type="spellStart"/>
      <w:r w:rsidRPr="00236D96">
        <w:t>Δικτυογραφία</w:t>
      </w:r>
      <w:proofErr w:type="spellEnd"/>
      <w:r w:rsidRPr="00236D96">
        <w:rPr>
          <w:lang w:val="en-US"/>
        </w:rPr>
        <w:t>.</w:t>
      </w:r>
    </w:p>
    <w:p w14:paraId="3A6FD038" w14:textId="6E93B6E1" w:rsidR="00236D96" w:rsidRPr="00737FE5" w:rsidRDefault="00236D96" w:rsidP="00236D96">
      <w:pPr>
        <w:jc w:val="both"/>
        <w:rPr>
          <w:rFonts w:ascii="Times New Roman" w:hAnsi="Times New Roman" w:cs="Times New Roman"/>
          <w:sz w:val="22"/>
          <w:szCs w:val="22"/>
          <w:lang w:val="el-GR"/>
        </w:rPr>
      </w:pPr>
      <w:proofErr w:type="spellStart"/>
      <w:r w:rsidRPr="00737FE5">
        <w:rPr>
          <w:rFonts w:ascii="Times New Roman" w:hAnsi="Times New Roman" w:cs="Times New Roman"/>
          <w:sz w:val="22"/>
          <w:szCs w:val="22"/>
        </w:rPr>
        <w:t>Chion</w:t>
      </w:r>
      <w:proofErr w:type="spellEnd"/>
      <w:r w:rsidRPr="00737FE5">
        <w:rPr>
          <w:rFonts w:ascii="Times New Roman" w:hAnsi="Times New Roman" w:cs="Times New Roman"/>
          <w:sz w:val="22"/>
          <w:szCs w:val="22"/>
        </w:rPr>
        <w:t xml:space="preserve">, M. </w:t>
      </w:r>
      <w:r w:rsidRPr="00737FE5">
        <w:rPr>
          <w:rFonts w:ascii="Times New Roman" w:hAnsi="Times New Roman" w:cs="Times New Roman"/>
          <w:sz w:val="22"/>
          <w:szCs w:val="22"/>
          <w:lang w:val="en-US"/>
        </w:rPr>
        <w:t xml:space="preserve">1991. </w:t>
      </w:r>
      <w:r w:rsidRPr="00737FE5">
        <w:rPr>
          <w:rFonts w:ascii="Times New Roman" w:hAnsi="Times New Roman" w:cs="Times New Roman"/>
          <w:i/>
          <w:sz w:val="22"/>
          <w:szCs w:val="22"/>
        </w:rPr>
        <w:t xml:space="preserve">Guide to Sound Objects. Pierre Schaeffer and Musical Research. </w:t>
      </w:r>
      <w:r w:rsidRPr="00737FE5">
        <w:rPr>
          <w:rFonts w:ascii="Times New Roman" w:hAnsi="Times New Roman" w:cs="Times New Roman"/>
          <w:sz w:val="22"/>
          <w:szCs w:val="22"/>
          <w:lang w:val="el-GR"/>
        </w:rPr>
        <w:t xml:space="preserve">Μετάφραση και επιμέλεια, </w:t>
      </w:r>
      <w:r w:rsidRPr="00737FE5">
        <w:rPr>
          <w:rFonts w:ascii="Times New Roman" w:hAnsi="Times New Roman" w:cs="Times New Roman"/>
          <w:sz w:val="22"/>
          <w:szCs w:val="22"/>
        </w:rPr>
        <w:t>John</w:t>
      </w:r>
      <w:r w:rsidRPr="00737FE5">
        <w:rPr>
          <w:rFonts w:ascii="Times New Roman" w:hAnsi="Times New Roman" w:cs="Times New Roman"/>
          <w:sz w:val="22"/>
          <w:szCs w:val="22"/>
          <w:lang w:val="el-GR"/>
        </w:rPr>
        <w:t xml:space="preserve"> </w:t>
      </w:r>
      <w:proofErr w:type="spellStart"/>
      <w:r w:rsidRPr="00737FE5">
        <w:rPr>
          <w:rFonts w:ascii="Times New Roman" w:hAnsi="Times New Roman" w:cs="Times New Roman"/>
          <w:sz w:val="22"/>
          <w:szCs w:val="22"/>
        </w:rPr>
        <w:t>Dack</w:t>
      </w:r>
      <w:proofErr w:type="spellEnd"/>
      <w:r w:rsidRPr="00737FE5">
        <w:rPr>
          <w:rFonts w:ascii="Times New Roman" w:hAnsi="Times New Roman" w:cs="Times New Roman"/>
          <w:sz w:val="22"/>
          <w:szCs w:val="22"/>
          <w:lang w:val="el-GR"/>
        </w:rPr>
        <w:t xml:space="preserve"> και </w:t>
      </w:r>
      <w:r w:rsidRPr="00737FE5">
        <w:rPr>
          <w:rFonts w:ascii="Times New Roman" w:hAnsi="Times New Roman" w:cs="Times New Roman"/>
          <w:sz w:val="22"/>
          <w:szCs w:val="22"/>
        </w:rPr>
        <w:t>Christine</w:t>
      </w:r>
      <w:r w:rsidRPr="00737FE5">
        <w:rPr>
          <w:rFonts w:ascii="Times New Roman" w:hAnsi="Times New Roman" w:cs="Times New Roman"/>
          <w:sz w:val="22"/>
          <w:szCs w:val="22"/>
          <w:lang w:val="el-GR"/>
        </w:rPr>
        <w:t xml:space="preserve"> </w:t>
      </w:r>
      <w:r w:rsidRPr="00737FE5">
        <w:rPr>
          <w:rFonts w:ascii="Times New Roman" w:hAnsi="Times New Roman" w:cs="Times New Roman"/>
          <w:sz w:val="22"/>
          <w:szCs w:val="22"/>
        </w:rPr>
        <w:t>North</w:t>
      </w:r>
      <w:r w:rsidRPr="00737FE5">
        <w:rPr>
          <w:rFonts w:ascii="Times New Roman" w:hAnsi="Times New Roman" w:cs="Times New Roman"/>
          <w:sz w:val="22"/>
          <w:szCs w:val="22"/>
          <w:lang w:val="el-GR"/>
        </w:rPr>
        <w:t xml:space="preserve">, 2009.   </w:t>
      </w:r>
    </w:p>
    <w:p w14:paraId="271233B0" w14:textId="37906B44" w:rsidR="00236D96" w:rsidRPr="00737FE5" w:rsidRDefault="00236D96" w:rsidP="00236D96">
      <w:pPr>
        <w:jc w:val="both"/>
        <w:rPr>
          <w:rFonts w:ascii="Times New Roman" w:hAnsi="Times New Roman" w:cs="Times New Roman"/>
          <w:sz w:val="22"/>
          <w:szCs w:val="22"/>
          <w:lang w:val="el-GR"/>
        </w:rPr>
      </w:pPr>
      <w:r w:rsidRPr="00737FE5">
        <w:rPr>
          <w:rFonts w:ascii="Times New Roman" w:hAnsi="Times New Roman" w:cs="Times New Roman"/>
          <w:sz w:val="22"/>
          <w:szCs w:val="22"/>
        </w:rPr>
        <w:t>https</w:t>
      </w:r>
      <w:r w:rsidRPr="00737FE5">
        <w:rPr>
          <w:rFonts w:ascii="Times New Roman" w:hAnsi="Times New Roman" w:cs="Times New Roman"/>
          <w:sz w:val="22"/>
          <w:szCs w:val="22"/>
          <w:lang w:val="el-GR"/>
        </w:rPr>
        <w:t>://</w:t>
      </w:r>
      <w:r w:rsidRPr="00737FE5">
        <w:rPr>
          <w:rFonts w:ascii="Times New Roman" w:hAnsi="Times New Roman" w:cs="Times New Roman"/>
          <w:sz w:val="22"/>
          <w:szCs w:val="22"/>
        </w:rPr>
        <w:t>www</w:t>
      </w:r>
      <w:r w:rsidRPr="00737FE5">
        <w:rPr>
          <w:rFonts w:ascii="Times New Roman" w:hAnsi="Times New Roman" w:cs="Times New Roman"/>
          <w:sz w:val="22"/>
          <w:szCs w:val="22"/>
          <w:lang w:val="el-GR"/>
        </w:rPr>
        <w:t>.</w:t>
      </w:r>
      <w:r w:rsidRPr="00737FE5">
        <w:rPr>
          <w:rFonts w:ascii="Times New Roman" w:hAnsi="Times New Roman" w:cs="Times New Roman"/>
          <w:sz w:val="22"/>
          <w:szCs w:val="22"/>
        </w:rPr>
        <w:t>academia</w:t>
      </w:r>
      <w:r w:rsidRPr="00737FE5">
        <w:rPr>
          <w:rFonts w:ascii="Times New Roman" w:hAnsi="Times New Roman" w:cs="Times New Roman"/>
          <w:sz w:val="22"/>
          <w:szCs w:val="22"/>
          <w:lang w:val="el-GR"/>
        </w:rPr>
        <w:t>.</w:t>
      </w:r>
      <w:proofErr w:type="spellStart"/>
      <w:r w:rsidRPr="00737FE5">
        <w:rPr>
          <w:rFonts w:ascii="Times New Roman" w:hAnsi="Times New Roman" w:cs="Times New Roman"/>
          <w:sz w:val="22"/>
          <w:szCs w:val="22"/>
        </w:rPr>
        <w:t>edu</w:t>
      </w:r>
      <w:proofErr w:type="spellEnd"/>
      <w:r w:rsidRPr="00737FE5">
        <w:rPr>
          <w:rFonts w:ascii="Times New Roman" w:hAnsi="Times New Roman" w:cs="Times New Roman"/>
          <w:sz w:val="22"/>
          <w:szCs w:val="22"/>
          <w:lang w:val="el-GR"/>
        </w:rPr>
        <w:t>/2574473/</w:t>
      </w:r>
      <w:r w:rsidRPr="00737FE5">
        <w:rPr>
          <w:rFonts w:ascii="Times New Roman" w:hAnsi="Times New Roman" w:cs="Times New Roman"/>
          <w:sz w:val="22"/>
          <w:szCs w:val="22"/>
        </w:rPr>
        <w:t>Guide</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to</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Sound</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Objects</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Pierre</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Schaeffer</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and</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Musical</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Research</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trans</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John</w:t>
      </w:r>
      <w:r w:rsidRPr="00737FE5">
        <w:rPr>
          <w:rFonts w:ascii="Times New Roman" w:hAnsi="Times New Roman" w:cs="Times New Roman"/>
          <w:sz w:val="22"/>
          <w:szCs w:val="22"/>
          <w:lang w:val="el-GR"/>
        </w:rPr>
        <w:t>_</w:t>
      </w:r>
      <w:proofErr w:type="spellStart"/>
      <w:r w:rsidRPr="00737FE5">
        <w:rPr>
          <w:rFonts w:ascii="Times New Roman" w:hAnsi="Times New Roman" w:cs="Times New Roman"/>
          <w:sz w:val="22"/>
          <w:szCs w:val="22"/>
        </w:rPr>
        <w:t>Dack</w:t>
      </w:r>
      <w:proofErr w:type="spellEnd"/>
      <w:r w:rsidRPr="00737FE5">
        <w:rPr>
          <w:rFonts w:ascii="Times New Roman" w:hAnsi="Times New Roman" w:cs="Times New Roman"/>
          <w:sz w:val="22"/>
          <w:szCs w:val="22"/>
          <w:lang w:val="el-GR"/>
        </w:rPr>
        <w:t>_</w:t>
      </w:r>
      <w:r w:rsidRPr="00737FE5">
        <w:rPr>
          <w:rFonts w:ascii="Times New Roman" w:hAnsi="Times New Roman" w:cs="Times New Roman"/>
          <w:sz w:val="22"/>
          <w:szCs w:val="22"/>
        </w:rPr>
        <w:t>and</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Christine</w:t>
      </w:r>
      <w:r w:rsidRPr="00737FE5">
        <w:rPr>
          <w:rFonts w:ascii="Times New Roman" w:hAnsi="Times New Roman" w:cs="Times New Roman"/>
          <w:sz w:val="22"/>
          <w:szCs w:val="22"/>
          <w:lang w:val="el-GR"/>
        </w:rPr>
        <w:t>_</w:t>
      </w:r>
      <w:r w:rsidRPr="00737FE5">
        <w:rPr>
          <w:rFonts w:ascii="Times New Roman" w:hAnsi="Times New Roman" w:cs="Times New Roman"/>
          <w:sz w:val="22"/>
          <w:szCs w:val="22"/>
        </w:rPr>
        <w:t>North</w:t>
      </w:r>
      <w:r w:rsidRPr="00737FE5">
        <w:rPr>
          <w:rFonts w:ascii="Times New Roman" w:hAnsi="Times New Roman" w:cs="Times New Roman"/>
          <w:sz w:val="22"/>
          <w:szCs w:val="22"/>
          <w:lang w:val="el-GR"/>
        </w:rPr>
        <w:t>.</w:t>
      </w:r>
    </w:p>
    <w:p w14:paraId="7F58AF3E" w14:textId="43ED4061" w:rsidR="00236D96" w:rsidRPr="00236D96" w:rsidRDefault="00236D96" w:rsidP="00A0332A">
      <w:pPr>
        <w:pStyle w:val="31"/>
        <w:rPr>
          <w:rFonts w:cs="Times New Roman"/>
        </w:rPr>
      </w:pPr>
    </w:p>
    <w:sectPr w:rsidR="00236D96" w:rsidRPr="00236D96" w:rsidSect="00673314">
      <w:headerReference w:type="even" r:id="rId32"/>
      <w:headerReference w:type="default" r:id="rId33"/>
      <w:footerReference w:type="even" r:id="rId34"/>
      <w:footerReference w:type="default" r:id="rId35"/>
      <w:headerReference w:type="first" r:id="rId36"/>
      <w:footerReference w:type="first" r:id="rId37"/>
      <w:pgSz w:w="11900" w:h="16840"/>
      <w:pgMar w:top="1440" w:right="1083" w:bottom="1440" w:left="10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D7B23" w14:textId="77777777" w:rsidR="00A45929" w:rsidRDefault="00A45929" w:rsidP="00310B0A">
      <w:r>
        <w:separator/>
      </w:r>
    </w:p>
  </w:endnote>
  <w:endnote w:type="continuationSeparator" w:id="0">
    <w:p w14:paraId="0D532824" w14:textId="77777777" w:rsidR="00A45929" w:rsidRDefault="00A45929" w:rsidP="0031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Times">
    <w:altName w:val="﷽﷽﷽﷽﷽﷽﷽﷽"/>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UB-Times">
    <w:altName w:val="Calibri"/>
    <w:panose1 w:val="020B0604020202020204"/>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F5B" w14:textId="77777777" w:rsidR="008E4BFC" w:rsidRDefault="008E4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4AD2C" w14:textId="77777777" w:rsidR="008E4BFC" w:rsidRDefault="008E4B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DD831" w14:textId="77777777" w:rsidR="008E4BFC" w:rsidRDefault="008E4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F7284" w14:textId="77777777" w:rsidR="00A45929" w:rsidRDefault="00A45929" w:rsidP="00310B0A">
      <w:r>
        <w:separator/>
      </w:r>
    </w:p>
  </w:footnote>
  <w:footnote w:type="continuationSeparator" w:id="0">
    <w:p w14:paraId="2AF87467" w14:textId="77777777" w:rsidR="00A45929" w:rsidRDefault="00A45929" w:rsidP="00310B0A">
      <w:r>
        <w:continuationSeparator/>
      </w:r>
    </w:p>
  </w:footnote>
  <w:footnote w:id="1">
    <w:p w14:paraId="749FF0F5" w14:textId="03A02EA0" w:rsidR="008E4BFC" w:rsidRPr="0032488D" w:rsidRDefault="008E4BFC" w:rsidP="0032488D">
      <w:pPr>
        <w:pStyle w:val="92FootnoteText"/>
        <w:rPr>
          <w:szCs w:val="20"/>
          <w:lang w:val="el-GR"/>
        </w:rPr>
      </w:pPr>
      <w:r w:rsidRPr="0032488D">
        <w:rPr>
          <w:rStyle w:val="FootnoteReference"/>
          <w:sz w:val="20"/>
          <w:szCs w:val="20"/>
        </w:rPr>
        <w:footnoteRef/>
      </w:r>
      <w:r w:rsidRPr="0032488D">
        <w:rPr>
          <w:szCs w:val="20"/>
          <w:lang w:val="el-GR"/>
        </w:rPr>
        <w:t xml:space="preserve"> 1910-1995. Συνθέτης, μουσικολόγος, συγγραφέας, μηχανικός ήχου στη Γαλλική Ραδιοφωνία και εμπνευστής της Συγκεκριμένης Μουσικής (</w:t>
      </w:r>
      <w:r w:rsidRPr="0032488D">
        <w:rPr>
          <w:szCs w:val="20"/>
        </w:rPr>
        <w:t>Musique</w:t>
      </w:r>
      <w:r w:rsidRPr="0032488D">
        <w:rPr>
          <w:szCs w:val="20"/>
          <w:lang w:val="el-GR"/>
        </w:rPr>
        <w:t xml:space="preserve"> </w:t>
      </w:r>
      <w:r w:rsidRPr="0032488D">
        <w:rPr>
          <w:szCs w:val="20"/>
        </w:rPr>
        <w:t>Concr</w:t>
      </w:r>
      <w:r w:rsidRPr="0032488D">
        <w:rPr>
          <w:szCs w:val="20"/>
          <w:lang w:val="el-GR"/>
        </w:rPr>
        <w:t>è</w:t>
      </w:r>
      <w:r w:rsidRPr="0032488D">
        <w:rPr>
          <w:szCs w:val="20"/>
        </w:rPr>
        <w:t>te</w:t>
      </w:r>
      <w:r w:rsidRPr="0032488D">
        <w:rPr>
          <w:szCs w:val="20"/>
          <w:lang w:val="el-GR"/>
        </w:rPr>
        <w:t>).</w:t>
      </w:r>
    </w:p>
  </w:footnote>
  <w:footnote w:id="2">
    <w:p w14:paraId="6FA02F51" w14:textId="04235389" w:rsidR="008E4BFC" w:rsidRPr="0032488D" w:rsidRDefault="008E4BFC" w:rsidP="0032488D">
      <w:pPr>
        <w:pStyle w:val="92FootnoteText"/>
        <w:rPr>
          <w:lang w:val="el-GR"/>
        </w:rPr>
      </w:pPr>
      <w:r w:rsidRPr="0032488D">
        <w:rPr>
          <w:rStyle w:val="FootnoteReference"/>
          <w:sz w:val="20"/>
          <w:szCs w:val="20"/>
        </w:rPr>
        <w:footnoteRef/>
      </w:r>
      <w:r w:rsidRPr="0032488D">
        <w:rPr>
          <w:szCs w:val="20"/>
          <w:lang w:val="el-GR"/>
        </w:rPr>
        <w:t xml:space="preserve"> Σχετικά με μια φαινομενολογική προσέγγιση της θεωρίας του </w:t>
      </w:r>
      <w:r w:rsidRPr="0032488D">
        <w:rPr>
          <w:szCs w:val="20"/>
        </w:rPr>
        <w:t>Schaeffer</w:t>
      </w:r>
      <w:r w:rsidRPr="0032488D">
        <w:rPr>
          <w:szCs w:val="20"/>
          <w:lang w:val="el-GR"/>
        </w:rPr>
        <w:t xml:space="preserve"> ο αναγνώστης μπορεί να ανατρέξει στο Μνιέστρης 2014.</w:t>
      </w:r>
    </w:p>
  </w:footnote>
  <w:footnote w:id="3">
    <w:p w14:paraId="1827DC83" w14:textId="77777777" w:rsidR="008E4BFC" w:rsidRPr="0032488D" w:rsidRDefault="008E4BFC" w:rsidP="009C3C27">
      <w:pPr>
        <w:pStyle w:val="FootnoteText"/>
        <w:jc w:val="both"/>
        <w:rPr>
          <w:sz w:val="20"/>
          <w:szCs w:val="20"/>
          <w:lang w:val="el-GR"/>
        </w:rPr>
      </w:pPr>
      <w:r w:rsidRPr="0032488D">
        <w:rPr>
          <w:rStyle w:val="FootnoteReference"/>
          <w:rFonts w:cs="Times New Roman"/>
          <w:sz w:val="20"/>
          <w:szCs w:val="20"/>
        </w:rPr>
        <w:footnoteRef/>
      </w:r>
      <w:r w:rsidRPr="0032488D">
        <w:rPr>
          <w:rFonts w:ascii="Times New Roman" w:hAnsi="Times New Roman" w:cs="Times New Roman"/>
          <w:sz w:val="20"/>
          <w:szCs w:val="20"/>
          <w:lang w:val="el-GR"/>
        </w:rPr>
        <w:t xml:space="preserve"> </w:t>
      </w:r>
      <w:r w:rsidRPr="0032488D">
        <w:rPr>
          <w:rFonts w:ascii="Times New Roman" w:hAnsi="Times New Roman" w:cs="Times New Roman"/>
          <w:sz w:val="20"/>
          <w:szCs w:val="20"/>
          <w:lang w:val="el-GR" w:eastAsia="en-GB"/>
        </w:rPr>
        <w:t xml:space="preserve">Στην αγγλική μετάφραση του </w:t>
      </w:r>
      <w:r w:rsidRPr="0032488D">
        <w:rPr>
          <w:rFonts w:ascii="Times New Roman" w:hAnsi="Times New Roman" w:cs="Times New Roman"/>
          <w:i/>
          <w:iCs/>
          <w:sz w:val="20"/>
          <w:szCs w:val="20"/>
          <w:lang w:eastAsia="en-GB"/>
        </w:rPr>
        <w:t>Guide</w:t>
      </w:r>
      <w:r w:rsidRPr="0032488D">
        <w:rPr>
          <w:rFonts w:ascii="Times New Roman" w:hAnsi="Times New Roman" w:cs="Times New Roman"/>
          <w:i/>
          <w:iCs/>
          <w:sz w:val="20"/>
          <w:szCs w:val="20"/>
          <w:lang w:val="el-GR" w:eastAsia="en-GB"/>
        </w:rPr>
        <w:t xml:space="preserve"> </w:t>
      </w:r>
      <w:r w:rsidRPr="0032488D">
        <w:rPr>
          <w:rFonts w:ascii="Times New Roman" w:hAnsi="Times New Roman" w:cs="Times New Roman"/>
          <w:i/>
          <w:iCs/>
          <w:sz w:val="20"/>
          <w:szCs w:val="20"/>
          <w:lang w:eastAsia="en-GB"/>
        </w:rPr>
        <w:t>des</w:t>
      </w:r>
      <w:r w:rsidRPr="0032488D">
        <w:rPr>
          <w:rFonts w:ascii="Times New Roman" w:hAnsi="Times New Roman" w:cs="Times New Roman"/>
          <w:i/>
          <w:iCs/>
          <w:sz w:val="20"/>
          <w:szCs w:val="20"/>
          <w:lang w:val="el-GR" w:eastAsia="en-GB"/>
        </w:rPr>
        <w:t xml:space="preserve"> </w:t>
      </w:r>
      <w:r w:rsidRPr="0032488D">
        <w:rPr>
          <w:rFonts w:ascii="Times New Roman" w:hAnsi="Times New Roman" w:cs="Times New Roman"/>
          <w:i/>
          <w:iCs/>
          <w:sz w:val="20"/>
          <w:szCs w:val="20"/>
          <w:lang w:eastAsia="en-GB"/>
        </w:rPr>
        <w:t>Objets</w:t>
      </w:r>
      <w:r w:rsidRPr="0032488D">
        <w:rPr>
          <w:rFonts w:ascii="Times New Roman" w:hAnsi="Times New Roman" w:cs="Times New Roman"/>
          <w:i/>
          <w:iCs/>
          <w:sz w:val="20"/>
          <w:szCs w:val="20"/>
          <w:lang w:val="el-GR" w:eastAsia="en-GB"/>
        </w:rPr>
        <w:t xml:space="preserve"> </w:t>
      </w:r>
      <w:r w:rsidRPr="0032488D">
        <w:rPr>
          <w:rFonts w:ascii="Times New Roman" w:hAnsi="Times New Roman" w:cs="Times New Roman"/>
          <w:i/>
          <w:iCs/>
          <w:sz w:val="20"/>
          <w:szCs w:val="20"/>
          <w:lang w:eastAsia="en-GB"/>
        </w:rPr>
        <w:t>Sonores</w:t>
      </w:r>
      <w:r w:rsidRPr="0032488D">
        <w:rPr>
          <w:rFonts w:ascii="Times New Roman" w:hAnsi="Times New Roman" w:cs="Times New Roman"/>
          <w:sz w:val="20"/>
          <w:szCs w:val="20"/>
          <w:lang w:val="el-GR" w:eastAsia="en-GB"/>
        </w:rPr>
        <w:t xml:space="preserve"> (</w:t>
      </w:r>
      <w:r w:rsidRPr="0032488D">
        <w:rPr>
          <w:rFonts w:ascii="Times New Roman" w:hAnsi="Times New Roman" w:cs="Times New Roman"/>
          <w:sz w:val="20"/>
          <w:szCs w:val="20"/>
          <w:lang w:eastAsia="en-GB"/>
        </w:rPr>
        <w:t>Chion</w:t>
      </w:r>
      <w:r w:rsidRPr="0032488D">
        <w:rPr>
          <w:rFonts w:ascii="Times New Roman" w:hAnsi="Times New Roman" w:cs="Times New Roman"/>
          <w:sz w:val="20"/>
          <w:szCs w:val="20"/>
          <w:lang w:val="el-GR" w:eastAsia="en-GB"/>
        </w:rPr>
        <w:t xml:space="preserve">, </w:t>
      </w:r>
      <w:r w:rsidRPr="0032488D">
        <w:rPr>
          <w:rFonts w:ascii="Times New Roman" w:hAnsi="Times New Roman" w:cs="Times New Roman"/>
          <w:sz w:val="20"/>
          <w:szCs w:val="20"/>
          <w:lang w:eastAsia="en-GB"/>
        </w:rPr>
        <w:t>M</w:t>
      </w:r>
      <w:r w:rsidRPr="0032488D">
        <w:rPr>
          <w:rFonts w:ascii="Times New Roman" w:hAnsi="Times New Roman" w:cs="Times New Roman"/>
          <w:sz w:val="20"/>
          <w:szCs w:val="20"/>
          <w:lang w:val="el-GR" w:eastAsia="en-GB"/>
        </w:rPr>
        <w:t xml:space="preserve">. 1983) οι </w:t>
      </w:r>
      <w:r w:rsidRPr="0032488D">
        <w:rPr>
          <w:rFonts w:ascii="Times New Roman" w:hAnsi="Times New Roman" w:cs="Times New Roman"/>
          <w:sz w:val="20"/>
          <w:szCs w:val="20"/>
          <w:lang w:eastAsia="en-GB"/>
        </w:rPr>
        <w:t>John</w:t>
      </w:r>
      <w:r w:rsidRPr="0032488D">
        <w:rPr>
          <w:rFonts w:ascii="Times New Roman" w:hAnsi="Times New Roman" w:cs="Times New Roman"/>
          <w:sz w:val="20"/>
          <w:szCs w:val="20"/>
          <w:lang w:val="el-GR" w:eastAsia="en-GB"/>
        </w:rPr>
        <w:t xml:space="preserve"> </w:t>
      </w:r>
      <w:r w:rsidRPr="0032488D">
        <w:rPr>
          <w:rFonts w:ascii="Times New Roman" w:hAnsi="Times New Roman" w:cs="Times New Roman"/>
          <w:sz w:val="20"/>
          <w:szCs w:val="20"/>
          <w:lang w:eastAsia="en-GB"/>
        </w:rPr>
        <w:t>Dack</w:t>
      </w:r>
      <w:r w:rsidRPr="0032488D">
        <w:rPr>
          <w:rFonts w:ascii="Times New Roman" w:hAnsi="Times New Roman" w:cs="Times New Roman"/>
          <w:sz w:val="20"/>
          <w:szCs w:val="20"/>
          <w:lang w:val="el-GR" w:eastAsia="en-GB"/>
        </w:rPr>
        <w:t xml:space="preserve"> και </w:t>
      </w:r>
      <w:r w:rsidRPr="0032488D">
        <w:rPr>
          <w:rFonts w:ascii="Times New Roman" w:hAnsi="Times New Roman" w:cs="Times New Roman"/>
          <w:sz w:val="20"/>
          <w:szCs w:val="20"/>
          <w:lang w:eastAsia="en-GB"/>
        </w:rPr>
        <w:t>Christine</w:t>
      </w:r>
      <w:r w:rsidRPr="0032488D">
        <w:rPr>
          <w:rFonts w:ascii="Times New Roman" w:hAnsi="Times New Roman" w:cs="Times New Roman"/>
          <w:sz w:val="20"/>
          <w:szCs w:val="20"/>
          <w:lang w:val="el-GR" w:eastAsia="en-GB"/>
        </w:rPr>
        <w:t xml:space="preserve"> </w:t>
      </w:r>
      <w:r w:rsidRPr="0032488D">
        <w:rPr>
          <w:rFonts w:ascii="Times New Roman" w:hAnsi="Times New Roman" w:cs="Times New Roman"/>
          <w:sz w:val="20"/>
          <w:szCs w:val="20"/>
          <w:lang w:eastAsia="en-GB"/>
        </w:rPr>
        <w:t>North</w:t>
      </w:r>
      <w:r w:rsidRPr="0032488D">
        <w:rPr>
          <w:rFonts w:ascii="Times New Roman" w:hAnsi="Times New Roman" w:cs="Times New Roman"/>
          <w:sz w:val="20"/>
          <w:szCs w:val="20"/>
          <w:lang w:val="el-GR" w:eastAsia="en-GB"/>
        </w:rPr>
        <w:t xml:space="preserve"> μεταφράζουν το “é</w:t>
      </w:r>
      <w:r w:rsidRPr="0032488D">
        <w:rPr>
          <w:rFonts w:ascii="Times New Roman" w:hAnsi="Times New Roman" w:cs="Times New Roman"/>
          <w:sz w:val="20"/>
          <w:szCs w:val="20"/>
          <w:lang w:eastAsia="en-GB"/>
        </w:rPr>
        <w:t>couter</w:t>
      </w:r>
      <w:r w:rsidRPr="0032488D">
        <w:rPr>
          <w:rFonts w:ascii="Times New Roman" w:hAnsi="Times New Roman" w:cs="Times New Roman"/>
          <w:sz w:val="20"/>
          <w:szCs w:val="20"/>
          <w:lang w:val="el-GR" w:eastAsia="en-GB"/>
        </w:rPr>
        <w:t>” ως “</w:t>
      </w:r>
      <w:r w:rsidRPr="0032488D">
        <w:rPr>
          <w:rFonts w:ascii="Times New Roman" w:hAnsi="Times New Roman" w:cs="Times New Roman"/>
          <w:sz w:val="20"/>
          <w:szCs w:val="20"/>
          <w:lang w:eastAsia="en-GB"/>
        </w:rPr>
        <w:t>listening</w:t>
      </w:r>
      <w:r w:rsidRPr="0032488D">
        <w:rPr>
          <w:rFonts w:ascii="Times New Roman" w:hAnsi="Times New Roman" w:cs="Times New Roman"/>
          <w:sz w:val="20"/>
          <w:szCs w:val="20"/>
          <w:lang w:val="el-GR" w:eastAsia="en-GB"/>
        </w:rPr>
        <w:t>” (2009, σελ. 20-21).</w:t>
      </w:r>
    </w:p>
  </w:footnote>
  <w:footnote w:id="4">
    <w:p w14:paraId="4C433BAC" w14:textId="77777777" w:rsidR="008E4BFC" w:rsidRPr="00C70980" w:rsidRDefault="008E4BFC" w:rsidP="008306BF">
      <w:pPr>
        <w:pStyle w:val="FootnoteText"/>
        <w:jc w:val="both"/>
        <w:rPr>
          <w:rFonts w:ascii="Times New Roman" w:hAnsi="Times New Roman" w:cs="Times New Roman"/>
          <w:sz w:val="20"/>
          <w:szCs w:val="20"/>
          <w:lang w:val="el-GR"/>
        </w:rPr>
      </w:pPr>
      <w:r w:rsidRPr="00C70980">
        <w:rPr>
          <w:rStyle w:val="FootnoteReference"/>
          <w:rFonts w:cs="Times New Roman"/>
          <w:sz w:val="20"/>
          <w:szCs w:val="20"/>
        </w:rPr>
        <w:footnoteRef/>
      </w:r>
      <w:r w:rsidRPr="00C70980">
        <w:rPr>
          <w:rFonts w:ascii="Times New Roman" w:hAnsi="Times New Roman" w:cs="Times New Roman"/>
          <w:sz w:val="20"/>
          <w:szCs w:val="20"/>
          <w:lang w:val="el-GR"/>
        </w:rPr>
        <w:t xml:space="preserve"> Λεξικό της νέας ελληνικής γλώσσας (2002). Β’ έκδοση. Αθήνα: Κέντρο Λεξικολογίας Ε.Π.Ε.</w:t>
      </w:r>
    </w:p>
  </w:footnote>
  <w:footnote w:id="5">
    <w:p w14:paraId="4A550429" w14:textId="77777777" w:rsidR="008E4BFC" w:rsidRPr="00C70980" w:rsidRDefault="008E4BFC" w:rsidP="008306BF">
      <w:pPr>
        <w:pStyle w:val="FootnoteText"/>
        <w:jc w:val="both"/>
        <w:rPr>
          <w:rFonts w:ascii="Times New Roman" w:hAnsi="Times New Roman" w:cs="Times New Roman"/>
          <w:sz w:val="20"/>
          <w:szCs w:val="20"/>
          <w:lang w:val="el-GR"/>
        </w:rPr>
      </w:pPr>
      <w:r w:rsidRPr="00C70980">
        <w:rPr>
          <w:rStyle w:val="FootnoteReference"/>
          <w:rFonts w:cs="Times New Roman"/>
          <w:sz w:val="20"/>
          <w:szCs w:val="20"/>
        </w:rPr>
        <w:footnoteRef/>
      </w:r>
      <w:r w:rsidRPr="00C70980">
        <w:rPr>
          <w:rFonts w:ascii="Times New Roman" w:hAnsi="Times New Roman" w:cs="Times New Roman"/>
          <w:sz w:val="20"/>
          <w:szCs w:val="20"/>
          <w:lang w:val="el-GR"/>
        </w:rPr>
        <w:t xml:space="preserve"> </w:t>
      </w:r>
      <w:r w:rsidRPr="00C70980">
        <w:rPr>
          <w:rFonts w:ascii="Times New Roman" w:hAnsi="Times New Roman" w:cs="Times New Roman"/>
          <w:sz w:val="20"/>
          <w:szCs w:val="20"/>
          <w:lang w:val="el-GR" w:eastAsia="en-GB"/>
        </w:rPr>
        <w:t xml:space="preserve">Οι </w:t>
      </w:r>
      <w:r w:rsidRPr="00C70980">
        <w:rPr>
          <w:rFonts w:ascii="Times New Roman" w:hAnsi="Times New Roman" w:cs="Times New Roman"/>
          <w:sz w:val="20"/>
          <w:szCs w:val="20"/>
          <w:lang w:eastAsia="en-GB"/>
        </w:rPr>
        <w:t>Dack</w:t>
      </w:r>
      <w:r w:rsidRPr="00C70980">
        <w:rPr>
          <w:rFonts w:ascii="Times New Roman" w:hAnsi="Times New Roman" w:cs="Times New Roman"/>
          <w:sz w:val="20"/>
          <w:szCs w:val="20"/>
          <w:lang w:val="el-GR" w:eastAsia="en-GB"/>
        </w:rPr>
        <w:t xml:space="preserve"> και </w:t>
      </w:r>
      <w:r w:rsidRPr="00C70980">
        <w:rPr>
          <w:rFonts w:ascii="Times New Roman" w:hAnsi="Times New Roman" w:cs="Times New Roman"/>
          <w:sz w:val="20"/>
          <w:szCs w:val="20"/>
          <w:lang w:eastAsia="en-GB"/>
        </w:rPr>
        <w:t>North</w:t>
      </w:r>
      <w:r w:rsidRPr="00C70980">
        <w:rPr>
          <w:rFonts w:ascii="Times New Roman" w:hAnsi="Times New Roman" w:cs="Times New Roman"/>
          <w:sz w:val="20"/>
          <w:szCs w:val="20"/>
          <w:lang w:val="el-GR" w:eastAsia="en-GB"/>
        </w:rPr>
        <w:t xml:space="preserve"> μεταφράζουν το “</w:t>
      </w:r>
      <w:r w:rsidRPr="00C70980">
        <w:rPr>
          <w:rFonts w:ascii="Times New Roman" w:hAnsi="Times New Roman" w:cs="Times New Roman"/>
          <w:sz w:val="20"/>
          <w:szCs w:val="20"/>
          <w:lang w:eastAsia="en-GB"/>
        </w:rPr>
        <w:t>ou</w:t>
      </w:r>
      <w:r w:rsidRPr="00C70980">
        <w:rPr>
          <w:rFonts w:ascii="Times New Roman" w:hAnsi="Times New Roman" w:cs="Times New Roman"/>
          <w:sz w:val="20"/>
          <w:szCs w:val="20"/>
          <w:lang w:val="el-GR" w:eastAsia="en-GB"/>
        </w:rPr>
        <w:t>ï</w:t>
      </w:r>
      <w:r w:rsidRPr="00C70980">
        <w:rPr>
          <w:rFonts w:ascii="Times New Roman" w:hAnsi="Times New Roman" w:cs="Times New Roman"/>
          <w:sz w:val="20"/>
          <w:szCs w:val="20"/>
          <w:lang w:eastAsia="en-GB"/>
        </w:rPr>
        <w:t>r</w:t>
      </w:r>
      <w:r w:rsidRPr="00C70980">
        <w:rPr>
          <w:rFonts w:ascii="Times New Roman" w:hAnsi="Times New Roman" w:cs="Times New Roman"/>
          <w:sz w:val="20"/>
          <w:szCs w:val="20"/>
          <w:lang w:val="el-GR" w:eastAsia="en-GB"/>
        </w:rPr>
        <w:t>” ως “</w:t>
      </w:r>
      <w:r w:rsidRPr="00C70980">
        <w:rPr>
          <w:rFonts w:ascii="Times New Roman" w:hAnsi="Times New Roman" w:cs="Times New Roman"/>
          <w:sz w:val="20"/>
          <w:szCs w:val="20"/>
          <w:lang w:eastAsia="en-GB"/>
        </w:rPr>
        <w:t>perceiving</w:t>
      </w:r>
      <w:r w:rsidRPr="00C70980">
        <w:rPr>
          <w:rFonts w:ascii="Times New Roman" w:hAnsi="Times New Roman" w:cs="Times New Roman"/>
          <w:sz w:val="20"/>
          <w:szCs w:val="20"/>
          <w:lang w:val="el-GR" w:eastAsia="en-GB"/>
        </w:rPr>
        <w:t>” (2009, 20).</w:t>
      </w:r>
    </w:p>
  </w:footnote>
  <w:footnote w:id="6">
    <w:p w14:paraId="3A8D6818" w14:textId="77777777" w:rsidR="008E4BFC" w:rsidRPr="00C70980" w:rsidRDefault="008E4BFC" w:rsidP="008306BF">
      <w:pPr>
        <w:pStyle w:val="FootnoteText"/>
        <w:jc w:val="both"/>
        <w:rPr>
          <w:rFonts w:ascii="Times New Roman" w:hAnsi="Times New Roman" w:cs="Times New Roman"/>
          <w:sz w:val="20"/>
          <w:szCs w:val="20"/>
          <w:lang w:val="el-GR"/>
        </w:rPr>
      </w:pPr>
      <w:r w:rsidRPr="00C70980">
        <w:rPr>
          <w:rStyle w:val="FootnoteReference"/>
          <w:rFonts w:cs="Times New Roman"/>
          <w:sz w:val="20"/>
          <w:szCs w:val="20"/>
        </w:rPr>
        <w:footnoteRef/>
      </w:r>
      <w:r w:rsidRPr="00C70980">
        <w:rPr>
          <w:rFonts w:ascii="Times New Roman" w:hAnsi="Times New Roman" w:cs="Times New Roman"/>
          <w:sz w:val="20"/>
          <w:szCs w:val="20"/>
          <w:lang w:val="el-GR"/>
        </w:rPr>
        <w:t xml:space="preserve"> </w:t>
      </w:r>
      <w:r w:rsidRPr="00C70980">
        <w:rPr>
          <w:rFonts w:ascii="Times New Roman" w:hAnsi="Times New Roman" w:cs="Times New Roman"/>
          <w:sz w:val="20"/>
          <w:szCs w:val="20"/>
        </w:rPr>
        <w:t>Chion</w:t>
      </w:r>
      <w:r w:rsidRPr="00C70980">
        <w:rPr>
          <w:rFonts w:ascii="Times New Roman" w:hAnsi="Times New Roman" w:cs="Times New Roman"/>
          <w:sz w:val="20"/>
          <w:szCs w:val="20"/>
          <w:lang w:val="el-GR"/>
        </w:rPr>
        <w:t xml:space="preserve"> </w:t>
      </w:r>
      <w:r w:rsidRPr="00A10EEA">
        <w:rPr>
          <w:rFonts w:ascii="Times New Roman" w:hAnsi="Times New Roman" w:cs="Times New Roman"/>
          <w:sz w:val="20"/>
          <w:szCs w:val="20"/>
          <w:lang w:val="el-GR"/>
        </w:rPr>
        <w:t>(</w:t>
      </w:r>
      <w:r w:rsidRPr="00C70980">
        <w:rPr>
          <w:rFonts w:ascii="Times New Roman" w:hAnsi="Times New Roman" w:cs="Times New Roman"/>
          <w:sz w:val="20"/>
          <w:szCs w:val="20"/>
          <w:lang w:val="el-GR"/>
        </w:rPr>
        <w:t>1983, 26).</w:t>
      </w:r>
    </w:p>
  </w:footnote>
  <w:footnote w:id="7">
    <w:p w14:paraId="5DDF3A55" w14:textId="77777777" w:rsidR="008E4BFC" w:rsidRPr="00C70980" w:rsidRDefault="008E4BFC" w:rsidP="008306BF">
      <w:pPr>
        <w:pStyle w:val="FootnoteText"/>
        <w:jc w:val="both"/>
        <w:rPr>
          <w:rFonts w:ascii="Times New Roman" w:hAnsi="Times New Roman" w:cs="Times New Roman"/>
          <w:sz w:val="20"/>
          <w:szCs w:val="20"/>
          <w:lang w:val="el-GR"/>
        </w:rPr>
      </w:pPr>
      <w:r w:rsidRPr="00C70980">
        <w:rPr>
          <w:rStyle w:val="FootnoteReference"/>
          <w:rFonts w:cs="Times New Roman"/>
          <w:sz w:val="20"/>
          <w:szCs w:val="20"/>
        </w:rPr>
        <w:footnoteRef/>
      </w:r>
      <w:r w:rsidRPr="00C70980">
        <w:rPr>
          <w:rFonts w:ascii="Times New Roman" w:hAnsi="Times New Roman" w:cs="Times New Roman"/>
          <w:sz w:val="20"/>
          <w:szCs w:val="20"/>
          <w:lang w:val="el-GR"/>
        </w:rPr>
        <w:t xml:space="preserve"> Η ηχητική μνήμη αναφέρεται στην αισθητήρια, ανεπεξέργαστη καταγραφή. Πρόκειται για ένα σύστημα βραχύχρονης αποθήκευσης του ακουστικού ερεθίσματος που διαρκεί από τρία έως τέσσερα δευτερόλεπτα σε αντίθεση με την εικονική μνήμη η οποία διαρκεί από ένα έως δύο δευτερόλεπτα.</w:t>
      </w:r>
    </w:p>
  </w:footnote>
  <w:footnote w:id="8">
    <w:p w14:paraId="57CDB202" w14:textId="77777777" w:rsidR="008E4BFC" w:rsidRPr="00F27F14" w:rsidRDefault="008E4BFC" w:rsidP="008306BF">
      <w:pPr>
        <w:pStyle w:val="FootnoteText"/>
        <w:jc w:val="both"/>
        <w:rPr>
          <w:rFonts w:ascii="Times New Roman" w:hAnsi="Times New Roman" w:cs="Times New Roman"/>
          <w:sz w:val="18"/>
          <w:szCs w:val="18"/>
          <w:lang w:val="el-GR"/>
        </w:rPr>
      </w:pPr>
      <w:r w:rsidRPr="00C70980">
        <w:rPr>
          <w:rStyle w:val="FootnoteReference"/>
          <w:rFonts w:cs="Times New Roman"/>
          <w:sz w:val="20"/>
          <w:szCs w:val="20"/>
        </w:rPr>
        <w:footnoteRef/>
      </w:r>
      <w:r w:rsidRPr="00C70980">
        <w:rPr>
          <w:rFonts w:ascii="Times New Roman" w:hAnsi="Times New Roman" w:cs="Times New Roman"/>
          <w:sz w:val="20"/>
          <w:szCs w:val="20"/>
          <w:lang w:val="el-GR"/>
        </w:rPr>
        <w:t xml:space="preserve"> </w:t>
      </w:r>
      <w:r w:rsidRPr="00C70980">
        <w:rPr>
          <w:rFonts w:ascii="Times New Roman" w:hAnsi="Times New Roman" w:cs="Times New Roman"/>
          <w:sz w:val="20"/>
          <w:szCs w:val="20"/>
          <w:lang w:val="el-GR" w:eastAsia="en-GB"/>
        </w:rPr>
        <w:t xml:space="preserve">Οι </w:t>
      </w:r>
      <w:r w:rsidRPr="00C70980">
        <w:rPr>
          <w:rFonts w:ascii="Times New Roman" w:hAnsi="Times New Roman" w:cs="Times New Roman"/>
          <w:sz w:val="20"/>
          <w:szCs w:val="20"/>
          <w:lang w:eastAsia="en-GB"/>
        </w:rPr>
        <w:t>Dack</w:t>
      </w:r>
      <w:r w:rsidRPr="00C70980">
        <w:rPr>
          <w:rFonts w:ascii="Times New Roman" w:hAnsi="Times New Roman" w:cs="Times New Roman"/>
          <w:sz w:val="20"/>
          <w:szCs w:val="20"/>
          <w:lang w:val="el-GR" w:eastAsia="en-GB"/>
        </w:rPr>
        <w:t xml:space="preserve"> και </w:t>
      </w:r>
      <w:r w:rsidRPr="00C70980">
        <w:rPr>
          <w:rFonts w:ascii="Times New Roman" w:hAnsi="Times New Roman" w:cs="Times New Roman"/>
          <w:sz w:val="20"/>
          <w:szCs w:val="20"/>
          <w:lang w:eastAsia="en-GB"/>
        </w:rPr>
        <w:t>North</w:t>
      </w:r>
      <w:r w:rsidRPr="00C70980">
        <w:rPr>
          <w:rFonts w:ascii="Times New Roman" w:hAnsi="Times New Roman" w:cs="Times New Roman"/>
          <w:sz w:val="20"/>
          <w:szCs w:val="20"/>
          <w:lang w:val="el-GR" w:eastAsia="en-GB"/>
        </w:rPr>
        <w:t xml:space="preserve"> μεταφράζουν το “</w:t>
      </w:r>
      <w:r w:rsidRPr="00C70980">
        <w:rPr>
          <w:rFonts w:ascii="Times New Roman" w:hAnsi="Times New Roman" w:cs="Times New Roman"/>
          <w:sz w:val="20"/>
          <w:szCs w:val="20"/>
          <w:lang w:eastAsia="en-GB"/>
        </w:rPr>
        <w:t>entendre</w:t>
      </w:r>
      <w:r w:rsidRPr="00C70980">
        <w:rPr>
          <w:rFonts w:ascii="Times New Roman" w:hAnsi="Times New Roman" w:cs="Times New Roman"/>
          <w:sz w:val="20"/>
          <w:szCs w:val="20"/>
          <w:lang w:val="el-GR" w:eastAsia="en-GB"/>
        </w:rPr>
        <w:t>” ως “</w:t>
      </w:r>
      <w:r w:rsidRPr="00C70980">
        <w:rPr>
          <w:rFonts w:ascii="Times New Roman" w:hAnsi="Times New Roman" w:cs="Times New Roman"/>
          <w:sz w:val="20"/>
          <w:szCs w:val="20"/>
          <w:lang w:eastAsia="en-GB"/>
        </w:rPr>
        <w:t>hearing</w:t>
      </w:r>
      <w:r w:rsidRPr="00C70980">
        <w:rPr>
          <w:rFonts w:ascii="Times New Roman" w:hAnsi="Times New Roman" w:cs="Times New Roman"/>
          <w:sz w:val="20"/>
          <w:szCs w:val="20"/>
          <w:lang w:val="el-GR" w:eastAsia="en-GB"/>
        </w:rPr>
        <w:t>” (2009, 20).</w:t>
      </w:r>
    </w:p>
  </w:footnote>
  <w:footnote w:id="9">
    <w:p w14:paraId="0932DC7C" w14:textId="77777777" w:rsidR="008E4BFC" w:rsidRPr="00C70980" w:rsidRDefault="008E4BFC" w:rsidP="0032488D">
      <w:pPr>
        <w:pStyle w:val="92FootnoteText"/>
        <w:rPr>
          <w:lang w:val="el-GR"/>
        </w:rPr>
      </w:pPr>
      <w:r w:rsidRPr="00C70980">
        <w:rPr>
          <w:rStyle w:val="FootnoteReference"/>
          <w:rFonts w:cs="Times New Roman"/>
          <w:sz w:val="20"/>
          <w:szCs w:val="20"/>
        </w:rPr>
        <w:footnoteRef/>
      </w:r>
      <w:r w:rsidRPr="00C70980">
        <w:rPr>
          <w:lang w:val="el-GR"/>
        </w:rPr>
        <w:t xml:space="preserve"> </w:t>
      </w:r>
      <w:r w:rsidRPr="00C70980">
        <w:rPr>
          <w:lang w:val="el-GR" w:eastAsia="en-GB"/>
        </w:rPr>
        <w:t xml:space="preserve">Οι </w:t>
      </w:r>
      <w:r w:rsidRPr="00C70980">
        <w:rPr>
          <w:lang w:eastAsia="en-GB"/>
        </w:rPr>
        <w:t>Dack</w:t>
      </w:r>
      <w:r w:rsidRPr="00C70980">
        <w:rPr>
          <w:lang w:val="el-GR" w:eastAsia="en-GB"/>
        </w:rPr>
        <w:t xml:space="preserve"> και </w:t>
      </w:r>
      <w:r w:rsidRPr="00C70980">
        <w:rPr>
          <w:lang w:eastAsia="en-GB"/>
        </w:rPr>
        <w:t>North</w:t>
      </w:r>
      <w:r w:rsidRPr="00C70980">
        <w:rPr>
          <w:lang w:val="el-GR" w:eastAsia="en-GB"/>
        </w:rPr>
        <w:t xml:space="preserve"> μεταφράζουν το “</w:t>
      </w:r>
      <w:r w:rsidRPr="00C70980">
        <w:rPr>
          <w:lang w:eastAsia="en-GB"/>
        </w:rPr>
        <w:t>comprendre</w:t>
      </w:r>
      <w:r w:rsidRPr="00C70980">
        <w:rPr>
          <w:lang w:val="el-GR" w:eastAsia="en-GB"/>
        </w:rPr>
        <w:t>” ως “</w:t>
      </w:r>
      <w:r w:rsidRPr="00C70980">
        <w:rPr>
          <w:lang w:eastAsia="en-GB"/>
        </w:rPr>
        <w:t>comprehending</w:t>
      </w:r>
      <w:r w:rsidRPr="00C70980">
        <w:rPr>
          <w:lang w:val="el-GR" w:eastAsia="en-GB"/>
        </w:rPr>
        <w:t>” (2009, 20).</w:t>
      </w:r>
    </w:p>
  </w:footnote>
  <w:footnote w:id="10">
    <w:p w14:paraId="69DB6D34" w14:textId="18D21EDA" w:rsidR="008E4BFC" w:rsidRPr="0032488D" w:rsidRDefault="008E4BFC" w:rsidP="0032488D">
      <w:pPr>
        <w:pStyle w:val="92FootnoteText"/>
        <w:rPr>
          <w:i/>
          <w:iCs/>
          <w:szCs w:val="20"/>
          <w:lang w:val="el-GR"/>
        </w:rPr>
      </w:pPr>
      <w:r w:rsidRPr="0032488D">
        <w:rPr>
          <w:rStyle w:val="FootnoteReference"/>
          <w:sz w:val="20"/>
          <w:szCs w:val="20"/>
        </w:rPr>
        <w:footnoteRef/>
      </w:r>
      <w:r w:rsidRPr="0032488D">
        <w:rPr>
          <w:szCs w:val="20"/>
          <w:lang w:val="el-GR"/>
        </w:rPr>
        <w:t xml:space="preserve"> Η απόδοση του όρου </w:t>
      </w:r>
      <w:r w:rsidRPr="00DB09AD">
        <w:rPr>
          <w:szCs w:val="20"/>
          <w:lang w:val="el-GR"/>
        </w:rPr>
        <w:t xml:space="preserve">écoute réduite ως ελαχιστοποιημένη ακρόαση έγινε για πρώτη φορά το 1996, σε μια πρώτη απόπειρά μου να μεταφράσω το άρθρο του </w:t>
      </w:r>
      <w:r w:rsidRPr="00DB09AD">
        <w:rPr>
          <w:szCs w:val="20"/>
          <w:lang w:val="en-US"/>
        </w:rPr>
        <w:t>Smalley</w:t>
      </w:r>
      <w:r w:rsidRPr="0032488D">
        <w:rPr>
          <w:szCs w:val="20"/>
          <w:lang w:val="el-GR"/>
        </w:rPr>
        <w:t xml:space="preserve">, </w:t>
      </w:r>
      <w:r w:rsidRPr="0032488D">
        <w:rPr>
          <w:i/>
          <w:iCs/>
          <w:szCs w:val="20"/>
          <w:lang w:val="en-US"/>
        </w:rPr>
        <w:t>Spectro</w:t>
      </w:r>
      <w:r w:rsidRPr="0032488D">
        <w:rPr>
          <w:i/>
          <w:iCs/>
          <w:szCs w:val="20"/>
          <w:lang w:val="el-GR"/>
        </w:rPr>
        <w:t>-</w:t>
      </w:r>
      <w:r w:rsidRPr="0032488D">
        <w:rPr>
          <w:i/>
          <w:iCs/>
          <w:szCs w:val="20"/>
          <w:lang w:val="en-US"/>
        </w:rPr>
        <w:t>morphology</w:t>
      </w:r>
      <w:r w:rsidRPr="0032488D">
        <w:rPr>
          <w:i/>
          <w:iCs/>
          <w:szCs w:val="20"/>
          <w:lang w:val="el-GR"/>
        </w:rPr>
        <w:t xml:space="preserve"> </w:t>
      </w:r>
      <w:r w:rsidRPr="0032488D">
        <w:rPr>
          <w:i/>
          <w:iCs/>
          <w:szCs w:val="20"/>
          <w:lang w:val="en-US"/>
        </w:rPr>
        <w:t>and</w:t>
      </w:r>
      <w:r w:rsidRPr="0032488D">
        <w:rPr>
          <w:i/>
          <w:iCs/>
          <w:szCs w:val="20"/>
          <w:lang w:val="el-GR"/>
        </w:rPr>
        <w:t xml:space="preserve"> </w:t>
      </w:r>
      <w:r w:rsidRPr="0032488D">
        <w:rPr>
          <w:i/>
          <w:iCs/>
          <w:szCs w:val="20"/>
          <w:lang w:val="en-US"/>
        </w:rPr>
        <w:t>Structuring</w:t>
      </w:r>
      <w:r w:rsidRPr="0032488D">
        <w:rPr>
          <w:i/>
          <w:iCs/>
          <w:szCs w:val="20"/>
          <w:lang w:val="el-GR"/>
        </w:rPr>
        <w:t xml:space="preserve"> </w:t>
      </w:r>
      <w:r w:rsidRPr="0032488D">
        <w:rPr>
          <w:i/>
          <w:iCs/>
          <w:szCs w:val="20"/>
          <w:lang w:val="en-US"/>
        </w:rPr>
        <w:t>Processes</w:t>
      </w:r>
      <w:r w:rsidRPr="0032488D">
        <w:rPr>
          <w:i/>
          <w:iCs/>
          <w:szCs w:val="20"/>
          <w:lang w:val="el-GR"/>
        </w:rPr>
        <w:t>.</w:t>
      </w:r>
    </w:p>
  </w:footnote>
  <w:footnote w:id="11">
    <w:p w14:paraId="7F4127C8" w14:textId="77777777" w:rsidR="008E4BFC" w:rsidRPr="00DB09AD" w:rsidRDefault="008E4BFC" w:rsidP="00DB09AD">
      <w:pPr>
        <w:pStyle w:val="FootnoteText"/>
        <w:jc w:val="both"/>
        <w:rPr>
          <w:rFonts w:ascii="Times New Roman" w:hAnsi="Times New Roman" w:cs="Times New Roman"/>
          <w:i/>
          <w:sz w:val="20"/>
          <w:szCs w:val="20"/>
          <w:lang w:val="el-GR"/>
        </w:rPr>
      </w:pPr>
      <w:r w:rsidRPr="00DB09AD">
        <w:rPr>
          <w:rStyle w:val="FootnoteReference"/>
          <w:rFonts w:cs="Times New Roman"/>
          <w:sz w:val="20"/>
          <w:szCs w:val="20"/>
        </w:rPr>
        <w:footnoteRef/>
      </w:r>
      <w:r w:rsidRPr="00DB09AD">
        <w:rPr>
          <w:rFonts w:ascii="Times New Roman" w:hAnsi="Times New Roman" w:cs="Times New Roman"/>
          <w:sz w:val="20"/>
          <w:szCs w:val="20"/>
          <w:lang w:val="el-GR"/>
        </w:rPr>
        <w:t xml:space="preserve"> Τα συγκεκριμένα πειράματα (</w:t>
      </w:r>
      <w:r w:rsidRPr="00DB09AD">
        <w:rPr>
          <w:rFonts w:ascii="Times New Roman" w:hAnsi="Times New Roman" w:cs="Times New Roman"/>
          <w:i/>
          <w:sz w:val="20"/>
          <w:szCs w:val="20"/>
        </w:rPr>
        <w:t>sillon</w:t>
      </w:r>
      <w:r w:rsidRPr="00DB09AD">
        <w:rPr>
          <w:rFonts w:ascii="Times New Roman" w:hAnsi="Times New Roman" w:cs="Times New Roman"/>
          <w:i/>
          <w:sz w:val="20"/>
          <w:szCs w:val="20"/>
          <w:lang w:val="el-GR"/>
        </w:rPr>
        <w:t xml:space="preserve"> </w:t>
      </w:r>
      <w:r w:rsidRPr="00DB09AD">
        <w:rPr>
          <w:rFonts w:ascii="Times New Roman" w:hAnsi="Times New Roman" w:cs="Times New Roman"/>
          <w:i/>
          <w:sz w:val="20"/>
          <w:szCs w:val="20"/>
        </w:rPr>
        <w:t>ferm</w:t>
      </w:r>
      <w:r w:rsidRPr="00DB09AD">
        <w:rPr>
          <w:rFonts w:ascii="Times New Roman" w:hAnsi="Times New Roman" w:cs="Times New Roman"/>
          <w:i/>
          <w:sz w:val="20"/>
          <w:szCs w:val="20"/>
          <w:lang w:val="el-GR"/>
        </w:rPr>
        <w:t>é</w:t>
      </w:r>
      <w:r w:rsidRPr="00DB09AD">
        <w:rPr>
          <w:rFonts w:ascii="Times New Roman" w:hAnsi="Times New Roman" w:cs="Times New Roman"/>
          <w:sz w:val="20"/>
          <w:szCs w:val="20"/>
          <w:lang w:val="el-GR"/>
        </w:rPr>
        <w:t xml:space="preserve"> και </w:t>
      </w:r>
      <w:r w:rsidRPr="00DB09AD">
        <w:rPr>
          <w:rFonts w:ascii="Times New Roman" w:hAnsi="Times New Roman" w:cs="Times New Roman"/>
          <w:i/>
          <w:sz w:val="20"/>
          <w:szCs w:val="20"/>
        </w:rPr>
        <w:t>cloche</w:t>
      </w:r>
      <w:r w:rsidRPr="00DB09AD">
        <w:rPr>
          <w:rFonts w:ascii="Times New Roman" w:hAnsi="Times New Roman" w:cs="Times New Roman"/>
          <w:i/>
          <w:sz w:val="20"/>
          <w:szCs w:val="20"/>
          <w:lang w:val="el-GR"/>
        </w:rPr>
        <w:t xml:space="preserve"> </w:t>
      </w:r>
      <w:r w:rsidRPr="00DB09AD">
        <w:rPr>
          <w:rFonts w:ascii="Times New Roman" w:hAnsi="Times New Roman" w:cs="Times New Roman"/>
          <w:i/>
          <w:sz w:val="20"/>
          <w:szCs w:val="20"/>
        </w:rPr>
        <w:t>coup</w:t>
      </w:r>
      <w:r w:rsidRPr="00DB09AD">
        <w:rPr>
          <w:rFonts w:ascii="Times New Roman" w:hAnsi="Times New Roman" w:cs="Times New Roman"/>
          <w:i/>
          <w:sz w:val="20"/>
          <w:szCs w:val="20"/>
          <w:lang w:val="el-GR"/>
        </w:rPr>
        <w:t>é</w:t>
      </w:r>
      <w:r w:rsidRPr="00DB09AD">
        <w:rPr>
          <w:rFonts w:ascii="Times New Roman" w:hAnsi="Times New Roman" w:cs="Times New Roman"/>
          <w:i/>
          <w:sz w:val="20"/>
          <w:szCs w:val="20"/>
        </w:rPr>
        <w:t>e</w:t>
      </w:r>
      <w:r w:rsidRPr="00DB09AD">
        <w:rPr>
          <w:rFonts w:ascii="Times New Roman" w:hAnsi="Times New Roman" w:cs="Times New Roman"/>
          <w:sz w:val="20"/>
          <w:szCs w:val="20"/>
          <w:lang w:val="el-GR"/>
        </w:rPr>
        <w:t xml:space="preserve">) είναι γνωστά ως </w:t>
      </w:r>
      <w:r w:rsidRPr="00DB09AD">
        <w:rPr>
          <w:rFonts w:ascii="Times New Roman" w:hAnsi="Times New Roman" w:cs="Times New Roman"/>
          <w:i/>
          <w:sz w:val="20"/>
          <w:szCs w:val="20"/>
          <w:lang w:val="el-GR"/>
        </w:rPr>
        <w:t xml:space="preserve">ασκήσεις αποκοπής </w:t>
      </w:r>
      <w:r w:rsidRPr="00DB09AD">
        <w:rPr>
          <w:rFonts w:ascii="Times New Roman" w:hAnsi="Times New Roman" w:cs="Times New Roman"/>
          <w:iCs/>
          <w:sz w:val="20"/>
          <w:szCs w:val="20"/>
          <w:lang w:val="el-GR"/>
        </w:rPr>
        <w:t>(</w:t>
      </w:r>
      <w:r w:rsidRPr="00DB09AD">
        <w:rPr>
          <w:rFonts w:ascii="Times New Roman" w:hAnsi="Times New Roman" w:cs="Times New Roman"/>
          <w:iCs/>
          <w:sz w:val="20"/>
          <w:szCs w:val="20"/>
        </w:rPr>
        <w:t>experiences</w:t>
      </w:r>
      <w:r w:rsidRPr="00DB09AD">
        <w:rPr>
          <w:rFonts w:ascii="Times New Roman" w:hAnsi="Times New Roman" w:cs="Times New Roman"/>
          <w:iCs/>
          <w:sz w:val="20"/>
          <w:szCs w:val="20"/>
          <w:lang w:val="el-GR"/>
        </w:rPr>
        <w:t xml:space="preserve"> </w:t>
      </w:r>
      <w:r w:rsidRPr="00DB09AD">
        <w:rPr>
          <w:rFonts w:ascii="Times New Roman" w:hAnsi="Times New Roman" w:cs="Times New Roman"/>
          <w:iCs/>
          <w:sz w:val="20"/>
          <w:szCs w:val="20"/>
        </w:rPr>
        <w:t>de</w:t>
      </w:r>
      <w:r w:rsidRPr="00DB09AD">
        <w:rPr>
          <w:rFonts w:ascii="Times New Roman" w:hAnsi="Times New Roman" w:cs="Times New Roman"/>
          <w:iCs/>
          <w:sz w:val="20"/>
          <w:szCs w:val="20"/>
          <w:lang w:val="el-GR"/>
        </w:rPr>
        <w:t xml:space="preserve"> </w:t>
      </w:r>
      <w:r w:rsidRPr="00DB09AD">
        <w:rPr>
          <w:rFonts w:ascii="Times New Roman" w:hAnsi="Times New Roman" w:cs="Times New Roman"/>
          <w:iCs/>
          <w:sz w:val="20"/>
          <w:szCs w:val="20"/>
        </w:rPr>
        <w:t>rupture</w:t>
      </w:r>
      <w:r w:rsidRPr="00DB09AD">
        <w:rPr>
          <w:rFonts w:ascii="Times New Roman" w:hAnsi="Times New Roman" w:cs="Times New Roman"/>
          <w:iCs/>
          <w:sz w:val="20"/>
          <w:szCs w:val="20"/>
          <w:lang w:val="el-GR"/>
        </w:rPr>
        <w:t>).</w:t>
      </w:r>
    </w:p>
  </w:footnote>
  <w:footnote w:id="12">
    <w:p w14:paraId="01A02057" w14:textId="321D03D8" w:rsidR="008E4BFC" w:rsidRPr="0038445D" w:rsidRDefault="008E4BFC" w:rsidP="00DB09AD">
      <w:pPr>
        <w:pStyle w:val="FootnoteText"/>
        <w:jc w:val="both"/>
        <w:rPr>
          <w:rFonts w:ascii="Times New Roman" w:hAnsi="Times New Roman" w:cs="Times New Roman"/>
          <w:sz w:val="20"/>
          <w:szCs w:val="20"/>
          <w:lang w:val="el-GR"/>
        </w:rPr>
      </w:pPr>
      <w:r w:rsidRPr="0038445D">
        <w:rPr>
          <w:rStyle w:val="FootnoteReference"/>
          <w:rFonts w:cs="Times New Roman"/>
          <w:sz w:val="20"/>
          <w:szCs w:val="20"/>
        </w:rPr>
        <w:footnoteRef/>
      </w:r>
      <w:r w:rsidRPr="0038445D">
        <w:rPr>
          <w:rFonts w:ascii="Times New Roman" w:hAnsi="Times New Roman" w:cs="Times New Roman"/>
          <w:sz w:val="20"/>
          <w:szCs w:val="20"/>
          <w:lang w:val="el-GR"/>
        </w:rPr>
        <w:t xml:space="preserve"> Παράδειγμα αυτής της εφαρμογής αποτελεί η πρώτη από τις </w:t>
      </w:r>
      <w:r w:rsidRPr="0038445D">
        <w:rPr>
          <w:rFonts w:ascii="Times New Roman" w:hAnsi="Times New Roman" w:cs="Times New Roman"/>
          <w:i/>
          <w:sz w:val="20"/>
          <w:szCs w:val="20"/>
          <w:lang w:val="el-GR"/>
        </w:rPr>
        <w:t>Πέντε Σπουδές Θορύβου</w:t>
      </w:r>
      <w:r w:rsidRPr="0038445D">
        <w:rPr>
          <w:rFonts w:ascii="Times New Roman" w:hAnsi="Times New Roman" w:cs="Times New Roman"/>
          <w:sz w:val="20"/>
          <w:szCs w:val="20"/>
          <w:lang w:val="el-GR"/>
        </w:rPr>
        <w:t xml:space="preserve"> του </w:t>
      </w:r>
      <w:r w:rsidRPr="0038445D">
        <w:rPr>
          <w:rFonts w:ascii="Times New Roman" w:hAnsi="Times New Roman" w:cs="Times New Roman"/>
          <w:sz w:val="20"/>
          <w:szCs w:val="20"/>
        </w:rPr>
        <w:t>Schaeffer</w:t>
      </w:r>
      <w:r w:rsidRPr="0038445D">
        <w:rPr>
          <w:rFonts w:ascii="Times New Roman" w:hAnsi="Times New Roman" w:cs="Times New Roman"/>
          <w:sz w:val="20"/>
          <w:szCs w:val="20"/>
          <w:lang w:val="el-GR"/>
        </w:rPr>
        <w:t xml:space="preserve">, με τίτλο </w:t>
      </w:r>
      <w:r w:rsidRPr="0038445D">
        <w:rPr>
          <w:rFonts w:ascii="Times New Roman" w:hAnsi="Times New Roman" w:cs="Times New Roman"/>
          <w:i/>
          <w:sz w:val="20"/>
          <w:szCs w:val="20"/>
          <w:lang w:val="el-GR"/>
        </w:rPr>
        <w:t>É</w:t>
      </w:r>
      <w:r w:rsidRPr="0038445D">
        <w:rPr>
          <w:rFonts w:ascii="Times New Roman" w:hAnsi="Times New Roman" w:cs="Times New Roman"/>
          <w:i/>
          <w:sz w:val="20"/>
          <w:szCs w:val="20"/>
        </w:rPr>
        <w:t>tude</w:t>
      </w:r>
      <w:r w:rsidRPr="0038445D">
        <w:rPr>
          <w:rFonts w:ascii="Times New Roman" w:hAnsi="Times New Roman" w:cs="Times New Roman"/>
          <w:i/>
          <w:sz w:val="20"/>
          <w:szCs w:val="20"/>
          <w:lang w:val="el-GR"/>
        </w:rPr>
        <w:t xml:space="preserve"> </w:t>
      </w:r>
      <w:r w:rsidRPr="0038445D">
        <w:rPr>
          <w:rFonts w:ascii="Times New Roman" w:hAnsi="Times New Roman" w:cs="Times New Roman"/>
          <w:i/>
          <w:sz w:val="20"/>
          <w:szCs w:val="20"/>
        </w:rPr>
        <w:t>aux</w:t>
      </w:r>
      <w:r w:rsidRPr="0038445D">
        <w:rPr>
          <w:rFonts w:ascii="Times New Roman" w:hAnsi="Times New Roman" w:cs="Times New Roman"/>
          <w:i/>
          <w:sz w:val="20"/>
          <w:szCs w:val="20"/>
          <w:lang w:val="el-GR"/>
        </w:rPr>
        <w:t xml:space="preserve"> </w:t>
      </w:r>
      <w:r w:rsidRPr="0038445D">
        <w:rPr>
          <w:rFonts w:ascii="Times New Roman" w:hAnsi="Times New Roman" w:cs="Times New Roman"/>
          <w:i/>
          <w:sz w:val="20"/>
          <w:szCs w:val="20"/>
        </w:rPr>
        <w:t>Chemins</w:t>
      </w:r>
      <w:r w:rsidRPr="0038445D">
        <w:rPr>
          <w:rFonts w:ascii="Times New Roman" w:hAnsi="Times New Roman" w:cs="Times New Roman"/>
          <w:i/>
          <w:sz w:val="20"/>
          <w:szCs w:val="20"/>
          <w:lang w:val="el-GR"/>
        </w:rPr>
        <w:t xml:space="preserve"> </w:t>
      </w:r>
      <w:r w:rsidRPr="0038445D">
        <w:rPr>
          <w:rFonts w:ascii="Times New Roman" w:hAnsi="Times New Roman" w:cs="Times New Roman"/>
          <w:i/>
          <w:sz w:val="20"/>
          <w:szCs w:val="20"/>
        </w:rPr>
        <w:t>de</w:t>
      </w:r>
      <w:r w:rsidRPr="0038445D">
        <w:rPr>
          <w:rFonts w:ascii="Times New Roman" w:hAnsi="Times New Roman" w:cs="Times New Roman"/>
          <w:i/>
          <w:sz w:val="20"/>
          <w:szCs w:val="20"/>
          <w:lang w:val="el-GR"/>
        </w:rPr>
        <w:t xml:space="preserve"> </w:t>
      </w:r>
      <w:r w:rsidRPr="0038445D">
        <w:rPr>
          <w:rFonts w:ascii="Times New Roman" w:hAnsi="Times New Roman" w:cs="Times New Roman"/>
          <w:i/>
          <w:sz w:val="20"/>
          <w:szCs w:val="20"/>
        </w:rPr>
        <w:t>Fer</w:t>
      </w:r>
      <w:r w:rsidRPr="0038445D">
        <w:rPr>
          <w:rFonts w:ascii="Times New Roman" w:hAnsi="Times New Roman" w:cs="Times New Roman"/>
          <w:i/>
          <w:sz w:val="20"/>
          <w:szCs w:val="20"/>
          <w:lang w:val="el-GR"/>
        </w:rPr>
        <w:t>,</w:t>
      </w:r>
      <w:r w:rsidRPr="0038445D">
        <w:rPr>
          <w:rFonts w:ascii="Times New Roman" w:hAnsi="Times New Roman" w:cs="Times New Roman"/>
          <w:sz w:val="20"/>
          <w:szCs w:val="20"/>
          <w:lang w:val="el-GR"/>
        </w:rPr>
        <w:t xml:space="preserve"> η οποία πρωτοπαρουσιάστηκε από τη Γαλλική Ραδιοφωνία στις 5 Οκτωβρίου 1948.</w:t>
      </w:r>
    </w:p>
  </w:footnote>
  <w:footnote w:id="13">
    <w:p w14:paraId="770566AB" w14:textId="77777777" w:rsidR="008E4BFC" w:rsidRPr="00E46179" w:rsidRDefault="008E4BFC" w:rsidP="008306BF">
      <w:pPr>
        <w:pStyle w:val="FootnoteText"/>
        <w:jc w:val="both"/>
        <w:rPr>
          <w:rFonts w:ascii="Times New Roman" w:hAnsi="Times New Roman" w:cs="Times New Roman"/>
          <w:sz w:val="20"/>
          <w:szCs w:val="20"/>
          <w:lang w:val="el-GR"/>
        </w:rPr>
      </w:pPr>
      <w:r w:rsidRPr="00E46179">
        <w:rPr>
          <w:rStyle w:val="FootnoteReference"/>
          <w:rFonts w:cs="Times New Roman"/>
          <w:sz w:val="20"/>
          <w:szCs w:val="20"/>
        </w:rPr>
        <w:footnoteRef/>
      </w:r>
      <w:r w:rsidRPr="00E46179">
        <w:rPr>
          <w:rFonts w:ascii="Times New Roman" w:hAnsi="Times New Roman" w:cs="Times New Roman"/>
          <w:sz w:val="20"/>
          <w:szCs w:val="20"/>
          <w:lang w:val="el-GR"/>
        </w:rPr>
        <w:t xml:space="preserve"> </w:t>
      </w:r>
      <w:r w:rsidRPr="00E46179">
        <w:rPr>
          <w:rFonts w:ascii="Times New Roman" w:hAnsi="Times New Roman" w:cs="Times New Roman"/>
          <w:sz w:val="20"/>
          <w:szCs w:val="20"/>
        </w:rPr>
        <w:t>http</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www</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lampe</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tempete</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fr</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ChionGlossaire</w:t>
      </w:r>
      <w:r w:rsidRPr="00E46179">
        <w:rPr>
          <w:rFonts w:ascii="Times New Roman" w:hAnsi="Times New Roman" w:cs="Times New Roman"/>
          <w:sz w:val="20"/>
          <w:szCs w:val="20"/>
          <w:lang w:val="el-GR"/>
        </w:rPr>
        <w:t>.</w:t>
      </w:r>
      <w:r w:rsidRPr="00E46179">
        <w:rPr>
          <w:rFonts w:ascii="Times New Roman" w:hAnsi="Times New Roman" w:cs="Times New Roman"/>
          <w:sz w:val="20"/>
          <w:szCs w:val="20"/>
        </w:rPr>
        <w:t>html</w:t>
      </w:r>
    </w:p>
  </w:footnote>
  <w:footnote w:id="14">
    <w:p w14:paraId="2540AFC0" w14:textId="77777777" w:rsidR="008E4BFC" w:rsidRPr="00F03ED3" w:rsidRDefault="008E4BFC" w:rsidP="008306BF">
      <w:pPr>
        <w:pStyle w:val="FootnoteText"/>
        <w:rPr>
          <w:rFonts w:ascii="Times New Roman" w:hAnsi="Times New Roman" w:cs="Times New Roman"/>
          <w:sz w:val="20"/>
          <w:szCs w:val="20"/>
          <w:lang w:val="el-GR"/>
        </w:rPr>
      </w:pPr>
      <w:r w:rsidRPr="00F03ED3">
        <w:rPr>
          <w:rStyle w:val="FootnoteReference"/>
          <w:rFonts w:cs="Times New Roman"/>
          <w:sz w:val="20"/>
          <w:szCs w:val="20"/>
        </w:rPr>
        <w:footnoteRef/>
      </w:r>
      <w:r w:rsidRPr="00F03ED3">
        <w:rPr>
          <w:rFonts w:ascii="Times New Roman" w:hAnsi="Times New Roman" w:cs="Times New Roman"/>
          <w:sz w:val="20"/>
          <w:szCs w:val="20"/>
          <w:lang w:val="el-GR"/>
        </w:rPr>
        <w:t xml:space="preserve"> Απόσπασμα από το έργο </w:t>
      </w:r>
      <w:r w:rsidRPr="00F03ED3">
        <w:rPr>
          <w:rFonts w:ascii="Times New Roman" w:hAnsi="Times New Roman" w:cs="Times New Roman"/>
          <w:i/>
          <w:iCs/>
          <w:sz w:val="20"/>
          <w:szCs w:val="20"/>
        </w:rPr>
        <w:t>Shadows</w:t>
      </w:r>
      <w:r w:rsidRPr="00F03ED3">
        <w:rPr>
          <w:rFonts w:ascii="Times New Roman" w:hAnsi="Times New Roman" w:cs="Times New Roman"/>
          <w:sz w:val="20"/>
          <w:szCs w:val="20"/>
          <w:lang w:val="el-GR"/>
        </w:rPr>
        <w:t xml:space="preserve"> του Θ. Λώτη. https://www.theodoroslotis.com/music</w:t>
      </w:r>
    </w:p>
  </w:footnote>
  <w:footnote w:id="15">
    <w:p w14:paraId="3DA320E8" w14:textId="77777777" w:rsidR="008E4BFC" w:rsidRPr="00AF3273" w:rsidRDefault="008E4BFC" w:rsidP="008306BF">
      <w:pPr>
        <w:pStyle w:val="FootnoteText"/>
        <w:rPr>
          <w:rFonts w:ascii="Times New Roman" w:hAnsi="Times New Roman" w:cs="Times New Roman"/>
          <w:sz w:val="18"/>
          <w:szCs w:val="18"/>
          <w:lang w:val="el-GR"/>
        </w:rPr>
      </w:pPr>
      <w:r w:rsidRPr="00AF3273">
        <w:rPr>
          <w:rStyle w:val="FootnoteReference"/>
          <w:rFonts w:cs="Times New Roman"/>
          <w:szCs w:val="18"/>
        </w:rPr>
        <w:footnoteRef/>
      </w:r>
      <w:r w:rsidRPr="0021269E">
        <w:rPr>
          <w:rFonts w:ascii="Times New Roman" w:hAnsi="Times New Roman" w:cs="Times New Roman"/>
          <w:sz w:val="18"/>
          <w:szCs w:val="18"/>
          <w:lang w:val="el-GR"/>
        </w:rPr>
        <w:t xml:space="preserve"> </w:t>
      </w:r>
      <w:r w:rsidRPr="00AF3273">
        <w:rPr>
          <w:rFonts w:ascii="Times New Roman" w:hAnsi="Times New Roman" w:cs="Times New Roman"/>
          <w:sz w:val="18"/>
          <w:szCs w:val="18"/>
          <w:lang w:val="el-GR"/>
        </w:rPr>
        <w:t>Λώτης 1996. https://www.theodoroslotis.com/music</w:t>
      </w:r>
    </w:p>
  </w:footnote>
  <w:footnote w:id="16">
    <w:p w14:paraId="32833FBB" w14:textId="62A91DF4" w:rsidR="008E4BFC" w:rsidRPr="008F70D8" w:rsidRDefault="008E4BFC" w:rsidP="008F70D8">
      <w:pPr>
        <w:pStyle w:val="FootnoteText"/>
        <w:jc w:val="both"/>
        <w:rPr>
          <w:lang w:val="el-GR"/>
        </w:rPr>
      </w:pPr>
      <w:r>
        <w:rPr>
          <w:rStyle w:val="FootnoteReference"/>
        </w:rPr>
        <w:footnoteRef/>
      </w:r>
      <w:r w:rsidRPr="008F70D8">
        <w:rPr>
          <w:lang w:val="el-GR"/>
        </w:rPr>
        <w:t xml:space="preserve"> </w:t>
      </w:r>
      <w:r w:rsidRPr="008F70D8">
        <w:rPr>
          <w:rFonts w:ascii="Times New Roman" w:hAnsi="Times New Roman" w:cs="Times New Roman"/>
          <w:sz w:val="20"/>
          <w:szCs w:val="20"/>
          <w:lang w:val="el-GR"/>
        </w:rPr>
        <w:t>Μπαμπινιώτης 2002, 1.736.</w:t>
      </w:r>
    </w:p>
  </w:footnote>
  <w:footnote w:id="17">
    <w:p w14:paraId="4010223C" w14:textId="77777777" w:rsidR="008E4BFC" w:rsidRPr="00D929FB" w:rsidRDefault="008E4BFC" w:rsidP="008F70D8">
      <w:pPr>
        <w:pStyle w:val="FootnoteText"/>
        <w:jc w:val="both"/>
        <w:rPr>
          <w:rFonts w:ascii="Times New Roman" w:hAnsi="Times New Roman" w:cs="Times New Roman"/>
          <w:sz w:val="20"/>
          <w:szCs w:val="20"/>
        </w:rPr>
      </w:pPr>
      <w:r w:rsidRPr="00D929FB">
        <w:rPr>
          <w:rStyle w:val="FootnoteReference"/>
          <w:rFonts w:cs="Times New Roman"/>
          <w:sz w:val="20"/>
          <w:szCs w:val="20"/>
        </w:rPr>
        <w:footnoteRef/>
      </w:r>
      <w:r w:rsidRPr="00D929FB">
        <w:rPr>
          <w:rFonts w:ascii="Times New Roman" w:hAnsi="Times New Roman" w:cs="Times New Roman"/>
          <w:sz w:val="20"/>
          <w:szCs w:val="20"/>
          <w:lang w:val="el-GR"/>
        </w:rPr>
        <w:t xml:space="preserve"> Ο </w:t>
      </w:r>
      <w:r w:rsidRPr="00D929FB">
        <w:rPr>
          <w:rFonts w:ascii="Times New Roman" w:hAnsi="Times New Roman" w:cs="Times New Roman"/>
          <w:sz w:val="20"/>
          <w:szCs w:val="20"/>
        </w:rPr>
        <w:t>Dack</w:t>
      </w:r>
      <w:r w:rsidRPr="00D929FB">
        <w:rPr>
          <w:rFonts w:ascii="Times New Roman" w:hAnsi="Times New Roman" w:cs="Times New Roman"/>
          <w:sz w:val="20"/>
          <w:szCs w:val="20"/>
          <w:lang w:val="el-GR"/>
        </w:rPr>
        <w:t xml:space="preserve"> αιτιολόγησε αυτήν την απόφαση με την ύπαρξη του όρου </w:t>
      </w:r>
      <w:r w:rsidRPr="00D929FB">
        <w:rPr>
          <w:rFonts w:ascii="Times New Roman" w:hAnsi="Times New Roman" w:cs="Times New Roman"/>
          <w:sz w:val="20"/>
          <w:szCs w:val="20"/>
        </w:rPr>
        <w:t>allure</w:t>
      </w:r>
      <w:r w:rsidRPr="00D929FB">
        <w:rPr>
          <w:rFonts w:ascii="Times New Roman" w:hAnsi="Times New Roman" w:cs="Times New Roman"/>
          <w:sz w:val="20"/>
          <w:szCs w:val="20"/>
          <w:lang w:val="el-GR"/>
        </w:rPr>
        <w:t xml:space="preserve"> σε αγγλικά κείμενα του Μεσαίωνα. </w:t>
      </w:r>
      <w:r w:rsidRPr="00D929FB">
        <w:rPr>
          <w:rFonts w:ascii="Times New Roman" w:hAnsi="Times New Roman" w:cs="Times New Roman"/>
          <w:sz w:val="20"/>
          <w:szCs w:val="20"/>
        </w:rPr>
        <w:t xml:space="preserve">Electroacoustic Music Studies Network Conference: Terminology and Translation. </w:t>
      </w:r>
      <w:r w:rsidRPr="00D929FB">
        <w:rPr>
          <w:rFonts w:ascii="Times New Roman" w:hAnsi="Times New Roman" w:cs="Times New Roman"/>
          <w:sz w:val="20"/>
          <w:szCs w:val="20"/>
          <w:lang w:val="el-GR"/>
        </w:rPr>
        <w:t>Πεκίνο</w:t>
      </w:r>
      <w:r w:rsidRPr="00D929FB">
        <w:rPr>
          <w:rFonts w:ascii="Times New Roman" w:hAnsi="Times New Roman" w:cs="Times New Roman"/>
          <w:sz w:val="20"/>
          <w:szCs w:val="20"/>
        </w:rPr>
        <w:t xml:space="preserve">, 23-26.10.2006. </w:t>
      </w:r>
    </w:p>
  </w:footnote>
  <w:footnote w:id="18">
    <w:p w14:paraId="45FE40B2" w14:textId="465E33E6" w:rsidR="008E4BFC" w:rsidRPr="007023A4" w:rsidRDefault="008E4BFC" w:rsidP="008306BF">
      <w:pPr>
        <w:pStyle w:val="FootnoteText"/>
        <w:jc w:val="both"/>
        <w:rPr>
          <w:rFonts w:ascii="Times New Roman" w:hAnsi="Times New Roman" w:cs="Times New Roman"/>
          <w:sz w:val="20"/>
          <w:szCs w:val="20"/>
        </w:rPr>
      </w:pPr>
      <w:r w:rsidRPr="003108A1">
        <w:rPr>
          <w:rStyle w:val="FootnoteReference"/>
          <w:rFonts w:cs="Times New Roman"/>
          <w:sz w:val="20"/>
          <w:szCs w:val="20"/>
        </w:rPr>
        <w:footnoteRef/>
      </w:r>
      <w:r w:rsidRPr="003108A1">
        <w:rPr>
          <w:rFonts w:ascii="Times New Roman" w:hAnsi="Times New Roman" w:cs="Times New Roman"/>
          <w:sz w:val="20"/>
          <w:szCs w:val="20"/>
        </w:rPr>
        <w:t xml:space="preserve"> </w:t>
      </w:r>
      <w:r w:rsidRPr="003108A1">
        <w:rPr>
          <w:rFonts w:ascii="Times New Roman" w:hAnsi="Times New Roman" w:cs="Times New Roman"/>
          <w:sz w:val="20"/>
          <w:szCs w:val="20"/>
          <w:lang w:val="el-GR"/>
        </w:rPr>
        <w:t>Δ</w:t>
      </w:r>
      <w:r w:rsidRPr="003108A1">
        <w:rPr>
          <w:rFonts w:ascii="Times New Roman" w:hAnsi="Times New Roman" w:cs="Times New Roman"/>
          <w:sz w:val="20"/>
          <w:szCs w:val="20"/>
        </w:rPr>
        <w:t>ες 1.7</w:t>
      </w:r>
      <w:r w:rsidRPr="007023A4">
        <w:rPr>
          <w:rFonts w:ascii="Times New Roman" w:hAnsi="Times New Roman" w:cs="Times New Roman"/>
          <w:sz w:val="20"/>
          <w:szCs w:val="20"/>
        </w:rPr>
        <w:t>.</w:t>
      </w:r>
    </w:p>
  </w:footnote>
  <w:footnote w:id="19">
    <w:p w14:paraId="4604D1E4" w14:textId="77777777" w:rsidR="008E4BFC" w:rsidRPr="00217C17" w:rsidRDefault="008E4BFC" w:rsidP="008306BF">
      <w:pPr>
        <w:pStyle w:val="FootnoteText"/>
        <w:rPr>
          <w:rFonts w:ascii="Times New Roman" w:hAnsi="Times New Roman" w:cs="Times New Roman"/>
          <w:sz w:val="20"/>
          <w:szCs w:val="20"/>
          <w:lang w:val="el-GR"/>
        </w:rPr>
      </w:pPr>
      <w:r w:rsidRPr="00217C17">
        <w:rPr>
          <w:rStyle w:val="FootnoteReference"/>
          <w:rFonts w:cs="Times New Roman"/>
          <w:sz w:val="20"/>
          <w:szCs w:val="20"/>
        </w:rPr>
        <w:footnoteRef/>
      </w:r>
      <w:r w:rsidRPr="00217C17">
        <w:rPr>
          <w:rFonts w:ascii="Times New Roman" w:hAnsi="Times New Roman" w:cs="Times New Roman"/>
          <w:sz w:val="20"/>
          <w:szCs w:val="20"/>
          <w:lang w:val="el-GR"/>
        </w:rPr>
        <w:t xml:space="preserve"> Από το έργο </w:t>
      </w:r>
      <w:r w:rsidRPr="00217C17">
        <w:rPr>
          <w:rFonts w:ascii="Times New Roman" w:hAnsi="Times New Roman" w:cs="Times New Roman"/>
          <w:i/>
          <w:iCs/>
          <w:sz w:val="20"/>
          <w:szCs w:val="20"/>
          <w:lang w:val="el-GR"/>
        </w:rPr>
        <w:t>Υποβρύχιες Θεωρείες</w:t>
      </w:r>
      <w:r w:rsidRPr="00217C17">
        <w:rPr>
          <w:rFonts w:ascii="Times New Roman" w:hAnsi="Times New Roman" w:cs="Times New Roman"/>
          <w:sz w:val="20"/>
          <w:szCs w:val="20"/>
          <w:lang w:val="el-GR"/>
        </w:rPr>
        <w:t xml:space="preserve"> του Θ. Λώτη. https://www.theodoroslotis.com/music</w:t>
      </w:r>
    </w:p>
  </w:footnote>
  <w:footnote w:id="20">
    <w:p w14:paraId="41F500E1" w14:textId="77777777" w:rsidR="008E4BFC" w:rsidRPr="00EB528B" w:rsidRDefault="008E4BFC" w:rsidP="00527C64">
      <w:pPr>
        <w:pStyle w:val="FootnoteText"/>
        <w:jc w:val="both"/>
        <w:rPr>
          <w:sz w:val="20"/>
          <w:szCs w:val="20"/>
          <w:lang w:val="el-GR"/>
        </w:rPr>
      </w:pPr>
      <w:r w:rsidRPr="00EB528B">
        <w:rPr>
          <w:rStyle w:val="FootnoteReference"/>
          <w:rFonts w:cs="Times New Roman"/>
          <w:sz w:val="20"/>
          <w:szCs w:val="20"/>
        </w:rPr>
        <w:footnoteRef/>
      </w:r>
      <w:r w:rsidRPr="00EB528B">
        <w:rPr>
          <w:rFonts w:ascii="Times New Roman" w:hAnsi="Times New Roman" w:cs="Times New Roman"/>
          <w:sz w:val="20"/>
          <w:szCs w:val="20"/>
          <w:lang w:val="el-GR"/>
        </w:rPr>
        <w:t xml:space="preserve"> Από το έργο </w:t>
      </w:r>
      <w:r w:rsidRPr="00EB528B">
        <w:rPr>
          <w:rFonts w:ascii="Times New Roman" w:hAnsi="Times New Roman" w:cs="Times New Roman"/>
          <w:i/>
          <w:iCs/>
          <w:sz w:val="20"/>
          <w:szCs w:val="20"/>
        </w:rPr>
        <w:t>Shadows</w:t>
      </w:r>
      <w:r w:rsidRPr="00EB528B">
        <w:rPr>
          <w:rFonts w:ascii="Times New Roman" w:hAnsi="Times New Roman" w:cs="Times New Roman"/>
          <w:sz w:val="20"/>
          <w:szCs w:val="20"/>
          <w:lang w:val="el-GR"/>
        </w:rPr>
        <w:t xml:space="preserve"> του Θ. Λώτη. https://www.theodoroslotis.com/music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581B9" w14:textId="77777777" w:rsidR="008E4BFC" w:rsidRDefault="008E4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7338" w14:textId="77777777" w:rsidR="008E4BFC" w:rsidRDefault="008E4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0B087" w14:textId="77777777" w:rsidR="008E4BFC" w:rsidRDefault="008E4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0.95pt;height:185.65pt" o:bullet="t">
        <v:imagedata r:id="rId1" o:title="bullet point 1"/>
      </v:shape>
    </w:pict>
  </w:numPicBullet>
  <w:abstractNum w:abstractNumId="0" w15:restartNumberingAfterBreak="0">
    <w:nsid w:val="037E208B"/>
    <w:multiLevelType w:val="hybridMultilevel"/>
    <w:tmpl w:val="3A88C89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6EA33F0"/>
    <w:multiLevelType w:val="hybridMultilevel"/>
    <w:tmpl w:val="6EBA727E"/>
    <w:lvl w:ilvl="0" w:tplc="AD1ECE00">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C19BD"/>
    <w:multiLevelType w:val="hybridMultilevel"/>
    <w:tmpl w:val="3B5CBDE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90763"/>
    <w:multiLevelType w:val="hybridMultilevel"/>
    <w:tmpl w:val="D1AEAE10"/>
    <w:lvl w:ilvl="0" w:tplc="1DA485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382BB9"/>
    <w:multiLevelType w:val="hybridMultilevel"/>
    <w:tmpl w:val="F6A4B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D43DB8"/>
    <w:multiLevelType w:val="hybridMultilevel"/>
    <w:tmpl w:val="9F945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373BEC"/>
    <w:multiLevelType w:val="hybridMultilevel"/>
    <w:tmpl w:val="26CCC134"/>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FC0708"/>
    <w:multiLevelType w:val="multilevel"/>
    <w:tmpl w:val="DF5C734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8C71AB"/>
    <w:multiLevelType w:val="hybridMultilevel"/>
    <w:tmpl w:val="0DAC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B830A9"/>
    <w:multiLevelType w:val="hybridMultilevel"/>
    <w:tmpl w:val="FCF61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2B01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715805"/>
    <w:multiLevelType w:val="multilevel"/>
    <w:tmpl w:val="09E4D6B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BF4010"/>
    <w:multiLevelType w:val="hybridMultilevel"/>
    <w:tmpl w:val="AFA4DCA4"/>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832E0"/>
    <w:multiLevelType w:val="hybridMultilevel"/>
    <w:tmpl w:val="0B4E1D12"/>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8C2CCF"/>
    <w:multiLevelType w:val="multilevel"/>
    <w:tmpl w:val="74C641CE"/>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DF0C50"/>
    <w:multiLevelType w:val="hybridMultilevel"/>
    <w:tmpl w:val="075EF0D6"/>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0D460E"/>
    <w:multiLevelType w:val="hybridMultilevel"/>
    <w:tmpl w:val="9F749F64"/>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6E5E0F"/>
    <w:multiLevelType w:val="hybridMultilevel"/>
    <w:tmpl w:val="7CCE733C"/>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8F12E2"/>
    <w:multiLevelType w:val="hybridMultilevel"/>
    <w:tmpl w:val="3DB48A8E"/>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2620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0"/>
  </w:num>
  <w:num w:numId="3">
    <w:abstractNumId w:val="6"/>
  </w:num>
  <w:num w:numId="4">
    <w:abstractNumId w:val="5"/>
  </w:num>
  <w:num w:numId="5">
    <w:abstractNumId w:val="1"/>
  </w:num>
  <w:num w:numId="6">
    <w:abstractNumId w:val="12"/>
  </w:num>
  <w:num w:numId="7">
    <w:abstractNumId w:val="10"/>
  </w:num>
  <w:num w:numId="8">
    <w:abstractNumId w:val="4"/>
  </w:num>
  <w:num w:numId="9">
    <w:abstractNumId w:val="9"/>
  </w:num>
  <w:num w:numId="10">
    <w:abstractNumId w:val="17"/>
  </w:num>
  <w:num w:numId="11">
    <w:abstractNumId w:val="16"/>
  </w:num>
  <w:num w:numId="12">
    <w:abstractNumId w:val="15"/>
  </w:num>
  <w:num w:numId="13">
    <w:abstractNumId w:val="8"/>
  </w:num>
  <w:num w:numId="14">
    <w:abstractNumId w:val="7"/>
  </w:num>
  <w:num w:numId="15">
    <w:abstractNumId w:val="2"/>
  </w:num>
  <w:num w:numId="16">
    <w:abstractNumId w:val="3"/>
  </w:num>
  <w:num w:numId="17">
    <w:abstractNumId w:val="13"/>
  </w:num>
  <w:num w:numId="18">
    <w:abstractNumId w:val="0"/>
  </w:num>
  <w:num w:numId="19">
    <w:abstractNumId w:val="14"/>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attachedTemplate r:id="rId1"/>
  <w:defaultTabStop w:val="720"/>
  <w:defaultTableStyle w:val="TableGridLight"/>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64"/>
    <w:rsid w:val="0000551A"/>
    <w:rsid w:val="00011927"/>
    <w:rsid w:val="0004178D"/>
    <w:rsid w:val="00050AF1"/>
    <w:rsid w:val="00053C17"/>
    <w:rsid w:val="0005625E"/>
    <w:rsid w:val="00057C19"/>
    <w:rsid w:val="00094D62"/>
    <w:rsid w:val="000A2F74"/>
    <w:rsid w:val="000B542B"/>
    <w:rsid w:val="000D21EC"/>
    <w:rsid w:val="000D3507"/>
    <w:rsid w:val="000E0EC3"/>
    <w:rsid w:val="000E235C"/>
    <w:rsid w:val="00102F12"/>
    <w:rsid w:val="001116CD"/>
    <w:rsid w:val="00112563"/>
    <w:rsid w:val="00145133"/>
    <w:rsid w:val="001513F0"/>
    <w:rsid w:val="00166A9D"/>
    <w:rsid w:val="00172526"/>
    <w:rsid w:val="00187385"/>
    <w:rsid w:val="00187F28"/>
    <w:rsid w:val="001910E1"/>
    <w:rsid w:val="001A3C12"/>
    <w:rsid w:val="001C4D6C"/>
    <w:rsid w:val="001D017E"/>
    <w:rsid w:val="001F396D"/>
    <w:rsid w:val="0023622E"/>
    <w:rsid w:val="00236D96"/>
    <w:rsid w:val="0027048B"/>
    <w:rsid w:val="0027499B"/>
    <w:rsid w:val="0028519A"/>
    <w:rsid w:val="0030637F"/>
    <w:rsid w:val="00310B0A"/>
    <w:rsid w:val="0032488D"/>
    <w:rsid w:val="00326ACF"/>
    <w:rsid w:val="0036280C"/>
    <w:rsid w:val="00362A0D"/>
    <w:rsid w:val="003812BF"/>
    <w:rsid w:val="0038445D"/>
    <w:rsid w:val="003B4098"/>
    <w:rsid w:val="003C51D7"/>
    <w:rsid w:val="003C6344"/>
    <w:rsid w:val="003E3DE9"/>
    <w:rsid w:val="003E44CB"/>
    <w:rsid w:val="003F4982"/>
    <w:rsid w:val="00442BD7"/>
    <w:rsid w:val="004471E7"/>
    <w:rsid w:val="00451BA7"/>
    <w:rsid w:val="00453BF7"/>
    <w:rsid w:val="004661E3"/>
    <w:rsid w:val="004739ED"/>
    <w:rsid w:val="00490E21"/>
    <w:rsid w:val="004B672E"/>
    <w:rsid w:val="004F5F41"/>
    <w:rsid w:val="005044F6"/>
    <w:rsid w:val="00525202"/>
    <w:rsid w:val="00525D4B"/>
    <w:rsid w:val="00527C64"/>
    <w:rsid w:val="00550EC5"/>
    <w:rsid w:val="005517EF"/>
    <w:rsid w:val="00571C71"/>
    <w:rsid w:val="00592FF6"/>
    <w:rsid w:val="005B448C"/>
    <w:rsid w:val="005D7D73"/>
    <w:rsid w:val="00601317"/>
    <w:rsid w:val="0060290C"/>
    <w:rsid w:val="006067C1"/>
    <w:rsid w:val="0065753B"/>
    <w:rsid w:val="00657F2C"/>
    <w:rsid w:val="00661B24"/>
    <w:rsid w:val="00673314"/>
    <w:rsid w:val="00673CC9"/>
    <w:rsid w:val="00695DA9"/>
    <w:rsid w:val="006B11AE"/>
    <w:rsid w:val="006B1B05"/>
    <w:rsid w:val="006B3D79"/>
    <w:rsid w:val="006C54AD"/>
    <w:rsid w:val="006D5BAC"/>
    <w:rsid w:val="006D7B74"/>
    <w:rsid w:val="006E4DA9"/>
    <w:rsid w:val="00710400"/>
    <w:rsid w:val="0072383F"/>
    <w:rsid w:val="0073774D"/>
    <w:rsid w:val="00737FE5"/>
    <w:rsid w:val="0074104B"/>
    <w:rsid w:val="00760E79"/>
    <w:rsid w:val="00784C62"/>
    <w:rsid w:val="007B0821"/>
    <w:rsid w:val="007C34CE"/>
    <w:rsid w:val="007E34BD"/>
    <w:rsid w:val="007E4DB5"/>
    <w:rsid w:val="00815892"/>
    <w:rsid w:val="00821B9D"/>
    <w:rsid w:val="0082343F"/>
    <w:rsid w:val="008306BF"/>
    <w:rsid w:val="00835730"/>
    <w:rsid w:val="00870530"/>
    <w:rsid w:val="00881699"/>
    <w:rsid w:val="00882B9E"/>
    <w:rsid w:val="008921C1"/>
    <w:rsid w:val="008B36F6"/>
    <w:rsid w:val="008B7086"/>
    <w:rsid w:val="008D107C"/>
    <w:rsid w:val="008D3F57"/>
    <w:rsid w:val="008E42BE"/>
    <w:rsid w:val="008E4BFC"/>
    <w:rsid w:val="008E6ECD"/>
    <w:rsid w:val="008F70D8"/>
    <w:rsid w:val="00932C00"/>
    <w:rsid w:val="00942D5D"/>
    <w:rsid w:val="00946E4C"/>
    <w:rsid w:val="00952FC0"/>
    <w:rsid w:val="00990244"/>
    <w:rsid w:val="009C3C27"/>
    <w:rsid w:val="009C585D"/>
    <w:rsid w:val="009D31AC"/>
    <w:rsid w:val="009E097C"/>
    <w:rsid w:val="009E1BE1"/>
    <w:rsid w:val="009F0350"/>
    <w:rsid w:val="00A0295A"/>
    <w:rsid w:val="00A0332A"/>
    <w:rsid w:val="00A1031C"/>
    <w:rsid w:val="00A35C0E"/>
    <w:rsid w:val="00A36C5B"/>
    <w:rsid w:val="00A45929"/>
    <w:rsid w:val="00AB089F"/>
    <w:rsid w:val="00B044E8"/>
    <w:rsid w:val="00B04C98"/>
    <w:rsid w:val="00B11D32"/>
    <w:rsid w:val="00B159E6"/>
    <w:rsid w:val="00B211FB"/>
    <w:rsid w:val="00B4684B"/>
    <w:rsid w:val="00B53E5E"/>
    <w:rsid w:val="00B715B5"/>
    <w:rsid w:val="00B959E6"/>
    <w:rsid w:val="00BC3470"/>
    <w:rsid w:val="00BC3ACD"/>
    <w:rsid w:val="00BD0EAF"/>
    <w:rsid w:val="00BE3F61"/>
    <w:rsid w:val="00C01E94"/>
    <w:rsid w:val="00C30776"/>
    <w:rsid w:val="00C34ED2"/>
    <w:rsid w:val="00C42F3E"/>
    <w:rsid w:val="00C45265"/>
    <w:rsid w:val="00C67AD6"/>
    <w:rsid w:val="00C75FCC"/>
    <w:rsid w:val="00C83A48"/>
    <w:rsid w:val="00C90782"/>
    <w:rsid w:val="00C91DEA"/>
    <w:rsid w:val="00C97502"/>
    <w:rsid w:val="00CA5422"/>
    <w:rsid w:val="00CD0EA2"/>
    <w:rsid w:val="00CF2E59"/>
    <w:rsid w:val="00D44314"/>
    <w:rsid w:val="00D55D29"/>
    <w:rsid w:val="00D656E3"/>
    <w:rsid w:val="00D66BDB"/>
    <w:rsid w:val="00D72C59"/>
    <w:rsid w:val="00DB09AD"/>
    <w:rsid w:val="00DB6DF5"/>
    <w:rsid w:val="00DD2F3C"/>
    <w:rsid w:val="00DE5F01"/>
    <w:rsid w:val="00E22024"/>
    <w:rsid w:val="00E35D72"/>
    <w:rsid w:val="00E378EE"/>
    <w:rsid w:val="00E475E1"/>
    <w:rsid w:val="00E86564"/>
    <w:rsid w:val="00EA04A8"/>
    <w:rsid w:val="00EB3C6E"/>
    <w:rsid w:val="00EB6E9D"/>
    <w:rsid w:val="00EE2BDA"/>
    <w:rsid w:val="00EF4777"/>
    <w:rsid w:val="00F173AA"/>
    <w:rsid w:val="00F52BD0"/>
    <w:rsid w:val="00F666A7"/>
    <w:rsid w:val="00F71FDC"/>
    <w:rsid w:val="00F8751B"/>
    <w:rsid w:val="00F90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A8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0"/>
    <w:lsdException w:name="Plain Table 4" w:uiPriority="0"/>
    <w:lsdException w:name="Plain Table 5" w:uiPriority="0"/>
    <w:lsdException w:name="Grid Table Light" w:uiPriority="0"/>
    <w:lsdException w:name="Grid Table 1 Light" w:uiPriority="0"/>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0"/>
  </w:latentStyles>
  <w:style w:type="paragraph" w:default="1" w:styleId="Normal">
    <w:name w:val="Normal"/>
    <w:qFormat/>
    <w:rsid w:val="00310B0A"/>
  </w:style>
  <w:style w:type="paragraph" w:styleId="Heading1">
    <w:name w:val="heading 1"/>
    <w:basedOn w:val="Normal"/>
    <w:next w:val="Normal"/>
    <w:link w:val="Heading1Char"/>
    <w:uiPriority w:val="9"/>
    <w:qFormat/>
    <w:rsid w:val="00946E4C"/>
    <w:pPr>
      <w:keepNext/>
      <w:keepLines/>
      <w:spacing w:before="240"/>
      <w:jc w:val="center"/>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B53E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B0A"/>
    <w:pPr>
      <w:tabs>
        <w:tab w:val="center" w:pos="4513"/>
        <w:tab w:val="right" w:pos="9026"/>
      </w:tabs>
    </w:pPr>
  </w:style>
  <w:style w:type="character" w:customStyle="1" w:styleId="HeaderChar">
    <w:name w:val="Header Char"/>
    <w:basedOn w:val="DefaultParagraphFont"/>
    <w:link w:val="Header"/>
    <w:uiPriority w:val="99"/>
    <w:rsid w:val="00310B0A"/>
  </w:style>
  <w:style w:type="paragraph" w:styleId="Footer">
    <w:name w:val="footer"/>
    <w:basedOn w:val="Normal"/>
    <w:link w:val="FooterChar"/>
    <w:uiPriority w:val="99"/>
    <w:unhideWhenUsed/>
    <w:rsid w:val="00310B0A"/>
    <w:pPr>
      <w:tabs>
        <w:tab w:val="center" w:pos="4513"/>
        <w:tab w:val="right" w:pos="9026"/>
      </w:tabs>
    </w:pPr>
  </w:style>
  <w:style w:type="character" w:customStyle="1" w:styleId="FooterChar">
    <w:name w:val="Footer Char"/>
    <w:basedOn w:val="DefaultParagraphFont"/>
    <w:link w:val="Footer"/>
    <w:uiPriority w:val="99"/>
    <w:rsid w:val="00310B0A"/>
  </w:style>
  <w:style w:type="paragraph" w:styleId="FootnoteText">
    <w:name w:val="footnote text"/>
    <w:basedOn w:val="Normal"/>
    <w:link w:val="FootnoteTextChar"/>
    <w:uiPriority w:val="99"/>
    <w:unhideWhenUsed/>
    <w:rsid w:val="00310B0A"/>
  </w:style>
  <w:style w:type="character" w:customStyle="1" w:styleId="FootnoteTextChar">
    <w:name w:val="Footnote Text Char"/>
    <w:basedOn w:val="DefaultParagraphFont"/>
    <w:link w:val="FootnoteText"/>
    <w:uiPriority w:val="99"/>
    <w:rsid w:val="00310B0A"/>
  </w:style>
  <w:style w:type="character" w:styleId="FootnoteReference">
    <w:name w:val="footnote reference"/>
    <w:aliases w:val="15 Footnote"/>
    <w:basedOn w:val="DefaultParagraphFont"/>
    <w:uiPriority w:val="99"/>
    <w:unhideWhenUsed/>
    <w:qFormat/>
    <w:rsid w:val="00CF2E59"/>
    <w:rPr>
      <w:rFonts w:ascii="Times New Roman" w:hAnsi="Times New Roman"/>
      <w:sz w:val="18"/>
      <w:vertAlign w:val="superscript"/>
    </w:rPr>
  </w:style>
  <w:style w:type="table" w:styleId="GridTable1LightAccent2">
    <w:name w:val="Grid Table 1 Light Accent 2"/>
    <w:basedOn w:val="TableNormal"/>
    <w:uiPriority w:val="46"/>
    <w:rsid w:val="00B53E5E"/>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3E5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3E5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3E5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3E5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3E5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B53E5E"/>
    <w:rPr>
      <w:rFonts w:asciiTheme="majorHAnsi" w:eastAsiaTheme="majorEastAsia" w:hAnsiTheme="majorHAnsi" w:cstheme="majorBidi"/>
      <w:color w:val="2E74B5" w:themeColor="accent1" w:themeShade="BF"/>
      <w:sz w:val="26"/>
      <w:szCs w:val="26"/>
    </w:rPr>
  </w:style>
  <w:style w:type="table" w:styleId="TableGridLight">
    <w:name w:val="Grid Table Light"/>
    <w:aliases w:val="KALLIPOS SOUND EXAMPLE"/>
    <w:basedOn w:val="TableNormal"/>
    <w:rsid w:val="003C6344"/>
    <w:pPr>
      <w:spacing w:before="120" w:after="120"/>
      <w:jc w:val="both"/>
    </w:pPr>
    <w:rPr>
      <w:rFonts w:ascii="Times New Roman" w:hAnsi="Times New Roman"/>
      <w:sz w:val="22"/>
    </w:rPr>
    <w:tblPr>
      <w:jc w:val="center"/>
      <w:tblBorders>
        <w:top w:val="single" w:sz="8" w:space="0" w:color="53A600"/>
        <w:left w:val="single" w:sz="8" w:space="0" w:color="53A600"/>
        <w:bottom w:val="single" w:sz="8" w:space="0" w:color="53A600"/>
        <w:right w:val="single" w:sz="8" w:space="0" w:color="53A600"/>
      </w:tblBorders>
    </w:tblPr>
    <w:trPr>
      <w:jc w:val="center"/>
    </w:trPr>
    <w:tcPr>
      <w:vAlign w:val="center"/>
    </w:tcPr>
  </w:style>
  <w:style w:type="table" w:styleId="PlainTable1">
    <w:name w:val="Plain Table 1"/>
    <w:aliases w:val="TABLE Sound Examples"/>
    <w:basedOn w:val="TableNormal"/>
    <w:rsid w:val="00E35D72"/>
    <w:pPr>
      <w:spacing w:before="120" w:after="120"/>
    </w:pPr>
    <w:rPr>
      <w:rFonts w:ascii="Times New Roman" w:hAnsi="Times New Roman"/>
      <w:sz w:val="22"/>
    </w:rPr>
    <w:tblPr>
      <w:tblStyleRowBandSize w:val="1"/>
      <w:tblStyleColBandSize w:val="1"/>
      <w:tblBorders>
        <w:top w:val="single" w:sz="18" w:space="0" w:color="D1C5F6"/>
        <w:left w:val="single" w:sz="18" w:space="0" w:color="D1C5F6"/>
        <w:bottom w:val="single" w:sz="18" w:space="0" w:color="D1C5F6"/>
        <w:right w:val="single" w:sz="18" w:space="0" w:color="D1C5F6"/>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3E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53E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53E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53E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aliases w:val="KALLIPOS TEBLE"/>
    <w:basedOn w:val="TableNormal"/>
    <w:rsid w:val="00B53E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rsid w:val="00B53E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3E5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B53E5E"/>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B53E5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B53E5E"/>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B53E5E"/>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B53E5E"/>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B53E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53E5E"/>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urfulAccent2">
    <w:name w:val="Grid Table 6 Colorful Accent 2"/>
    <w:basedOn w:val="TableNormal"/>
    <w:uiPriority w:val="51"/>
    <w:rsid w:val="00B53E5E"/>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B53E5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B53E5E"/>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B53E5E"/>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B53E5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B53E5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3E5E"/>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3E5E"/>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3E5E"/>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3E5E"/>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3E5E"/>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3E5E"/>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53E5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53E5E"/>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urfulAccent2">
    <w:name w:val="List Table 6 Colorful Accent 2"/>
    <w:basedOn w:val="TableNormal"/>
    <w:uiPriority w:val="51"/>
    <w:rsid w:val="00B53E5E"/>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B53E5E"/>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B53E5E"/>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B53E5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urfulAccent6">
    <w:name w:val="List Table 6 Colorful Accent 6"/>
    <w:basedOn w:val="TableNormal"/>
    <w:uiPriority w:val="51"/>
    <w:rsid w:val="00B53E5E"/>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B53E5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53E5E"/>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53E5E"/>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53E5E"/>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53E5E"/>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53E5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D4431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8921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1C1"/>
    <w:rPr>
      <w:rFonts w:asciiTheme="majorHAnsi" w:eastAsiaTheme="majorEastAsia" w:hAnsiTheme="majorHAnsi" w:cstheme="majorBidi"/>
      <w:spacing w:val="-10"/>
      <w:kern w:val="28"/>
      <w:sz w:val="56"/>
      <w:szCs w:val="56"/>
    </w:rPr>
  </w:style>
  <w:style w:type="paragraph" w:customStyle="1" w:styleId="titleabstract">
    <w:name w:val="title abstract"/>
    <w:next w:val="Normal"/>
    <w:qFormat/>
    <w:rsid w:val="00B715B5"/>
    <w:rPr>
      <w:rFonts w:ascii="Times New Roman" w:eastAsia="MS Mincho" w:hAnsi="Times New Roman" w:cs="Times New Roman"/>
      <w:b/>
      <w:sz w:val="22"/>
      <w:szCs w:val="22"/>
      <w:lang w:val="el-GR"/>
    </w:rPr>
  </w:style>
  <w:style w:type="paragraph" w:styleId="Index9">
    <w:name w:val="index 9"/>
    <w:basedOn w:val="Normal"/>
    <w:next w:val="Normal"/>
    <w:autoRedefine/>
    <w:uiPriority w:val="99"/>
    <w:semiHidden/>
    <w:unhideWhenUsed/>
    <w:rsid w:val="00B715B5"/>
    <w:pPr>
      <w:ind w:left="2160" w:hanging="240"/>
    </w:pPr>
  </w:style>
  <w:style w:type="paragraph" w:customStyle="1" w:styleId="1">
    <w:name w:val="1 Κεφάλαιο"/>
    <w:basedOn w:val="Normal"/>
    <w:link w:val="1Char"/>
    <w:qFormat/>
    <w:rsid w:val="00A1031C"/>
    <w:pPr>
      <w:spacing w:line="480" w:lineRule="auto"/>
      <w:contextualSpacing/>
      <w:jc w:val="right"/>
    </w:pPr>
    <w:rPr>
      <w:rFonts w:ascii="Times New Roman" w:eastAsiaTheme="majorEastAsia" w:hAnsi="Times New Roman" w:cstheme="majorBidi"/>
      <w:b/>
      <w:spacing w:val="-10"/>
      <w:kern w:val="28"/>
      <w:sz w:val="32"/>
      <w:szCs w:val="56"/>
      <w:lang w:val="el-GR"/>
    </w:rPr>
  </w:style>
  <w:style w:type="character" w:customStyle="1" w:styleId="1Char">
    <w:name w:val="1 Κεφάλαιο Char"/>
    <w:basedOn w:val="DefaultParagraphFont"/>
    <w:link w:val="1"/>
    <w:rsid w:val="00A1031C"/>
    <w:rPr>
      <w:rFonts w:ascii="Times New Roman" w:eastAsiaTheme="majorEastAsia" w:hAnsi="Times New Roman" w:cstheme="majorBidi"/>
      <w:b/>
      <w:spacing w:val="-10"/>
      <w:kern w:val="28"/>
      <w:sz w:val="32"/>
      <w:szCs w:val="56"/>
      <w:lang w:val="el-GR"/>
    </w:rPr>
  </w:style>
  <w:style w:type="paragraph" w:customStyle="1" w:styleId="10">
    <w:name w:val="1 Τίτλος Κεφαλαίου."/>
    <w:basedOn w:val="Normal"/>
    <w:link w:val="1Char0"/>
    <w:qFormat/>
    <w:rsid w:val="00A1031C"/>
    <w:pPr>
      <w:spacing w:before="240" w:after="1680"/>
      <w:contextualSpacing/>
      <w:jc w:val="right"/>
    </w:pPr>
    <w:rPr>
      <w:rFonts w:ascii="Times New Roman" w:eastAsiaTheme="majorEastAsia" w:hAnsi="Times New Roman" w:cstheme="majorBidi"/>
      <w:b/>
      <w:spacing w:val="-10"/>
      <w:kern w:val="28"/>
      <w:sz w:val="32"/>
      <w:szCs w:val="56"/>
      <w:lang w:val="el-GR"/>
    </w:rPr>
  </w:style>
  <w:style w:type="character" w:customStyle="1" w:styleId="1Char0">
    <w:name w:val="1 Τίτλος Κεφαλαίου. Char"/>
    <w:basedOn w:val="DefaultParagraphFont"/>
    <w:link w:val="10"/>
    <w:rsid w:val="00A1031C"/>
    <w:rPr>
      <w:rFonts w:ascii="Times New Roman" w:eastAsiaTheme="majorEastAsia" w:hAnsi="Times New Roman" w:cstheme="majorBidi"/>
      <w:b/>
      <w:spacing w:val="-10"/>
      <w:kern w:val="28"/>
      <w:sz w:val="32"/>
      <w:szCs w:val="56"/>
      <w:lang w:val="el-GR"/>
    </w:rPr>
  </w:style>
  <w:style w:type="paragraph" w:customStyle="1" w:styleId="3">
    <w:name w:val="3 Σύνοψη."/>
    <w:basedOn w:val="Normal"/>
    <w:link w:val="3Char"/>
    <w:autoRedefine/>
    <w:qFormat/>
    <w:rsid w:val="00D66BDB"/>
    <w:pPr>
      <w:spacing w:after="120"/>
      <w:contextualSpacing/>
      <w:jc w:val="both"/>
    </w:pPr>
    <w:rPr>
      <w:rFonts w:ascii="Times New Roman" w:eastAsiaTheme="majorEastAsia" w:hAnsi="Times New Roman" w:cstheme="majorBidi"/>
      <w:b/>
      <w:iCs/>
      <w:spacing w:val="-10"/>
      <w:kern w:val="28"/>
      <w:sz w:val="22"/>
      <w:szCs w:val="22"/>
      <w:lang w:val="el-GR"/>
    </w:rPr>
  </w:style>
  <w:style w:type="character" w:customStyle="1" w:styleId="3Char">
    <w:name w:val="3 Σύνοψη. Char"/>
    <w:basedOn w:val="DefaultParagraphFont"/>
    <w:link w:val="3"/>
    <w:rsid w:val="00D66BDB"/>
    <w:rPr>
      <w:rFonts w:ascii="Times New Roman" w:eastAsiaTheme="majorEastAsia" w:hAnsi="Times New Roman" w:cstheme="majorBidi"/>
      <w:b/>
      <w:iCs/>
      <w:spacing w:val="-10"/>
      <w:kern w:val="28"/>
      <w:sz w:val="22"/>
      <w:szCs w:val="22"/>
      <w:lang w:val="el-GR"/>
    </w:rPr>
  </w:style>
  <w:style w:type="paragraph" w:customStyle="1" w:styleId="31">
    <w:name w:val="3.1 Κειμενο Συνοψης."/>
    <w:basedOn w:val="Normal"/>
    <w:link w:val="31Char"/>
    <w:qFormat/>
    <w:rsid w:val="00661B24"/>
    <w:pPr>
      <w:spacing w:after="120"/>
      <w:contextualSpacing/>
      <w:jc w:val="both"/>
    </w:pPr>
    <w:rPr>
      <w:rFonts w:ascii="Times New Roman" w:eastAsiaTheme="majorEastAsia" w:hAnsi="Times New Roman" w:cstheme="majorBidi"/>
      <w:bCs/>
      <w:i/>
      <w:iCs/>
      <w:spacing w:val="-10"/>
      <w:kern w:val="28"/>
      <w:sz w:val="22"/>
      <w:szCs w:val="22"/>
      <w:lang w:val="el-GR"/>
    </w:rPr>
  </w:style>
  <w:style w:type="character" w:customStyle="1" w:styleId="31Char">
    <w:name w:val="3.1 Κειμενο Συνοψης. Char"/>
    <w:basedOn w:val="DefaultParagraphFont"/>
    <w:link w:val="31"/>
    <w:rsid w:val="00661B24"/>
    <w:rPr>
      <w:rFonts w:ascii="Times New Roman" w:eastAsiaTheme="majorEastAsia" w:hAnsi="Times New Roman" w:cstheme="majorBidi"/>
      <w:bCs/>
      <w:i/>
      <w:iCs/>
      <w:spacing w:val="-10"/>
      <w:kern w:val="28"/>
      <w:sz w:val="22"/>
      <w:szCs w:val="22"/>
      <w:lang w:val="el-GR"/>
    </w:rPr>
  </w:style>
  <w:style w:type="paragraph" w:customStyle="1" w:styleId="Abstract">
    <w:name w:val="Abstract"/>
    <w:uiPriority w:val="99"/>
    <w:rsid w:val="00B715B5"/>
    <w:pPr>
      <w:spacing w:after="200"/>
      <w:jc w:val="both"/>
    </w:pPr>
    <w:rPr>
      <w:rFonts w:ascii="Times New Roman" w:eastAsia="Times New Roman" w:hAnsi="Times New Roman" w:cs="Times New Roman"/>
      <w:bCs/>
      <w:i/>
      <w:sz w:val="22"/>
      <w:szCs w:val="18"/>
      <w:lang w:val="en-US"/>
    </w:rPr>
  </w:style>
  <w:style w:type="paragraph" w:customStyle="1" w:styleId="4">
    <w:name w:val="4 Προαπαιτούμενη γνώση"/>
    <w:basedOn w:val="titleabstract"/>
    <w:autoRedefine/>
    <w:qFormat/>
    <w:rsid w:val="00D66BDB"/>
    <w:pPr>
      <w:spacing w:after="120"/>
      <w:jc w:val="both"/>
    </w:pPr>
  </w:style>
  <w:style w:type="paragraph" w:customStyle="1" w:styleId="91FootnoteNumberinText">
    <w:name w:val="9.1 Footnote Number in Text"/>
    <w:basedOn w:val="9"/>
    <w:qFormat/>
    <w:rsid w:val="00A36C5B"/>
    <w:pPr>
      <w:jc w:val="both"/>
    </w:pPr>
    <w:rPr>
      <w:b w:val="0"/>
      <w:sz w:val="20"/>
    </w:rPr>
  </w:style>
  <w:style w:type="paragraph" w:customStyle="1" w:styleId="41">
    <w:name w:val="4.1 Κείμενο Προαπαιτούμενης Γνώσης"/>
    <w:basedOn w:val="Abstract"/>
    <w:qFormat/>
    <w:rsid w:val="009D31AC"/>
    <w:pPr>
      <w:spacing w:after="120"/>
    </w:pPr>
    <w:rPr>
      <w:lang w:val="el-GR"/>
    </w:rPr>
  </w:style>
  <w:style w:type="paragraph" w:customStyle="1" w:styleId="6">
    <w:name w:val="6 Κείμενο"/>
    <w:basedOn w:val="1"/>
    <w:autoRedefine/>
    <w:qFormat/>
    <w:rsid w:val="003F4982"/>
    <w:pPr>
      <w:snapToGrid w:val="0"/>
      <w:spacing w:line="240" w:lineRule="auto"/>
      <w:contextualSpacing w:val="0"/>
      <w:jc w:val="both"/>
    </w:pPr>
    <w:rPr>
      <w:b w:val="0"/>
      <w:iCs/>
      <w:sz w:val="22"/>
      <w:lang w:eastAsia="en-GB"/>
    </w:rPr>
  </w:style>
  <w:style w:type="paragraph" w:customStyle="1" w:styleId="51">
    <w:name w:val="5 Κεφαλίδα 1."/>
    <w:basedOn w:val="6"/>
    <w:autoRedefine/>
    <w:qFormat/>
    <w:rsid w:val="00442BD7"/>
    <w:pPr>
      <w:spacing w:before="360" w:after="240"/>
    </w:pPr>
    <w:rPr>
      <w:b/>
      <w:sz w:val="26"/>
    </w:rPr>
  </w:style>
  <w:style w:type="paragraph" w:customStyle="1" w:styleId="511">
    <w:name w:val="5 Κεφαλίδα 1.1."/>
    <w:basedOn w:val="6"/>
    <w:autoRedefine/>
    <w:qFormat/>
    <w:rsid w:val="0023622E"/>
    <w:pPr>
      <w:spacing w:before="360" w:after="240"/>
    </w:pPr>
    <w:rPr>
      <w:b/>
      <w:sz w:val="24"/>
    </w:rPr>
  </w:style>
  <w:style w:type="paragraph" w:customStyle="1" w:styleId="5111">
    <w:name w:val="5 Κεφαλίδα 1.1.1."/>
    <w:basedOn w:val="51"/>
    <w:autoRedefine/>
    <w:qFormat/>
    <w:rsid w:val="00442BD7"/>
    <w:rPr>
      <w:sz w:val="24"/>
      <w:szCs w:val="22"/>
    </w:rPr>
  </w:style>
  <w:style w:type="paragraph" w:customStyle="1" w:styleId="711">
    <w:name w:val="7 Εικόνα 1.1."/>
    <w:basedOn w:val="511"/>
    <w:autoRedefine/>
    <w:qFormat/>
    <w:rsid w:val="00D656E3"/>
    <w:pPr>
      <w:spacing w:before="120" w:after="0"/>
      <w:jc w:val="center"/>
    </w:pPr>
    <w:rPr>
      <w:sz w:val="22"/>
    </w:rPr>
  </w:style>
  <w:style w:type="paragraph" w:customStyle="1" w:styleId="12">
    <w:name w:val="12 Κείμενο εικόνας"/>
    <w:basedOn w:val="711"/>
    <w:rsid w:val="00CF2E59"/>
    <w:rPr>
      <w:b w:val="0"/>
      <w:i/>
    </w:rPr>
  </w:style>
  <w:style w:type="paragraph" w:customStyle="1" w:styleId="8">
    <w:name w:val="8 Πίνακας"/>
    <w:basedOn w:val="711"/>
    <w:autoRedefine/>
    <w:qFormat/>
    <w:rsid w:val="00A0332A"/>
  </w:style>
  <w:style w:type="paragraph" w:customStyle="1" w:styleId="9">
    <w:name w:val="9 Σχήμα"/>
    <w:basedOn w:val="8"/>
    <w:autoRedefine/>
    <w:qFormat/>
    <w:rsid w:val="00A0332A"/>
  </w:style>
  <w:style w:type="table" w:styleId="GridTable5Dark-Accent4">
    <w:name w:val="Grid Table 5 Dark Accent 4"/>
    <w:basedOn w:val="TableNormal"/>
    <w:uiPriority w:val="50"/>
    <w:rsid w:val="00041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7ColourfulAccent6">
    <w:name w:val="List Table 7 Colorful Accent 6"/>
    <w:basedOn w:val="TableNormal"/>
    <w:uiPriority w:val="52"/>
    <w:rsid w:val="00BE3F61"/>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SoundExample">
    <w:name w:val="TABLE Sound Example"/>
    <w:basedOn w:val="Normal"/>
    <w:qFormat/>
    <w:rsid w:val="00A35C0E"/>
    <w:rPr>
      <w:rFonts w:ascii="Times New Roman" w:hAnsi="Times New Roman"/>
      <w:sz w:val="22"/>
    </w:rPr>
  </w:style>
  <w:style w:type="paragraph" w:customStyle="1" w:styleId="LoudspeakerSoundExamples">
    <w:name w:val="Loudspeaker Sound Examples"/>
    <w:basedOn w:val="TABLESoundExample"/>
    <w:qFormat/>
    <w:rsid w:val="00E35D72"/>
    <w:pPr>
      <w:jc w:val="both"/>
    </w:pPr>
    <w:rPr>
      <w:bCs/>
    </w:rPr>
  </w:style>
  <w:style w:type="paragraph" w:customStyle="1" w:styleId="TABLEMusicExamples">
    <w:name w:val="TABLE Music_Examples"/>
    <w:basedOn w:val="LoudspeakerSoundExamples"/>
    <w:qFormat/>
    <w:rsid w:val="00A35C0E"/>
    <w:rPr>
      <w:noProof/>
    </w:rPr>
  </w:style>
  <w:style w:type="paragraph" w:customStyle="1" w:styleId="2">
    <w:name w:val="2 Τσιτάτο"/>
    <w:qFormat/>
    <w:rsid w:val="00CD0EA2"/>
    <w:pPr>
      <w:jc w:val="right"/>
    </w:pPr>
    <w:rPr>
      <w:rFonts w:ascii="Times New Roman" w:eastAsiaTheme="majorEastAsia" w:hAnsi="Times New Roman" w:cstheme="majorBidi"/>
      <w:bCs/>
      <w:i/>
      <w:iCs/>
      <w:spacing w:val="-10"/>
      <w:kern w:val="28"/>
      <w:sz w:val="20"/>
      <w:szCs w:val="20"/>
      <w:lang w:val="el-GR"/>
    </w:rPr>
  </w:style>
  <w:style w:type="paragraph" w:customStyle="1" w:styleId="20">
    <w:name w:val="2 Τσιτάτο Συγγραφέας"/>
    <w:qFormat/>
    <w:rsid w:val="00A0332A"/>
    <w:pPr>
      <w:spacing w:after="240"/>
      <w:jc w:val="right"/>
    </w:pPr>
    <w:rPr>
      <w:rFonts w:ascii="Times New Roman" w:eastAsiaTheme="majorEastAsia" w:hAnsi="Times New Roman" w:cstheme="majorBidi"/>
      <w:bCs/>
      <w:spacing w:val="-10"/>
      <w:kern w:val="28"/>
      <w:sz w:val="20"/>
      <w:szCs w:val="20"/>
      <w:lang w:val="el-GR"/>
    </w:rPr>
  </w:style>
  <w:style w:type="paragraph" w:customStyle="1" w:styleId="92FootnoteText">
    <w:name w:val="9.2 Footnote Text"/>
    <w:basedOn w:val="FootnoteText"/>
    <w:qFormat/>
    <w:rsid w:val="00A0332A"/>
    <w:pPr>
      <w:jc w:val="both"/>
    </w:pPr>
    <w:rPr>
      <w:rFonts w:ascii="Times New Roman" w:hAnsi="Times New Roman"/>
      <w:sz w:val="20"/>
    </w:rPr>
  </w:style>
  <w:style w:type="paragraph" w:customStyle="1" w:styleId="61">
    <w:name w:val="6.1 Κείμενο Ηχητικού Παραδείγματος"/>
    <w:basedOn w:val="LoudspeakerSoundExamples"/>
    <w:qFormat/>
    <w:rsid w:val="00F71FDC"/>
    <w:rPr>
      <w:lang w:val="el-GR"/>
    </w:rPr>
  </w:style>
  <w:style w:type="paragraph" w:customStyle="1" w:styleId="95">
    <w:name w:val="9.5 Βιβλιογραφία"/>
    <w:basedOn w:val="41"/>
    <w:qFormat/>
    <w:rsid w:val="006C54AD"/>
    <w:pPr>
      <w:spacing w:before="480"/>
    </w:pPr>
    <w:rPr>
      <w:b/>
      <w:bCs w:val="0"/>
      <w:i w:val="0"/>
      <w:iCs/>
      <w:sz w:val="24"/>
    </w:rPr>
  </w:style>
  <w:style w:type="character" w:customStyle="1" w:styleId="Heading1Char">
    <w:name w:val="Heading 1 Char"/>
    <w:basedOn w:val="DefaultParagraphFont"/>
    <w:link w:val="Heading1"/>
    <w:uiPriority w:val="9"/>
    <w:rsid w:val="00946E4C"/>
    <w:rPr>
      <w:rFonts w:asciiTheme="majorHAnsi" w:eastAsiaTheme="majorEastAsia" w:hAnsiTheme="majorHAnsi" w:cstheme="majorBidi"/>
      <w:color w:val="2E74B5" w:themeColor="accent1" w:themeShade="BF"/>
      <w:sz w:val="32"/>
      <w:szCs w:val="32"/>
      <w:lang w:val="en-US"/>
    </w:rPr>
  </w:style>
  <w:style w:type="paragraph" w:customStyle="1" w:styleId="body">
    <w:name w:val="body"/>
    <w:basedOn w:val="bodyfirstparagraph"/>
    <w:qFormat/>
    <w:rsid w:val="00946E4C"/>
    <w:pPr>
      <w:ind w:firstLine="720"/>
    </w:pPr>
  </w:style>
  <w:style w:type="paragraph" w:customStyle="1" w:styleId="bodyfirstparagraph">
    <w:name w:val="body_first paragraph"/>
    <w:qFormat/>
    <w:rsid w:val="00946E4C"/>
    <w:pPr>
      <w:jc w:val="both"/>
    </w:pPr>
    <w:rPr>
      <w:rFonts w:ascii="Times New Roman" w:eastAsia="MS Mincho" w:hAnsi="Times New Roman" w:cs="Times New Roman"/>
      <w:sz w:val="22"/>
      <w:szCs w:val="22"/>
      <w:lang w:val="el-GR"/>
    </w:rPr>
  </w:style>
  <w:style w:type="paragraph" w:customStyle="1" w:styleId="chaptertitle">
    <w:name w:val="chapter title"/>
    <w:next w:val="body"/>
    <w:qFormat/>
    <w:rsid w:val="00946E4C"/>
    <w:pPr>
      <w:spacing w:before="840" w:after="480"/>
      <w:jc w:val="center"/>
      <w:outlineLvl w:val="0"/>
    </w:pPr>
    <w:rPr>
      <w:rFonts w:ascii="Times New Roman" w:eastAsia="MS Mincho" w:hAnsi="Times New Roman" w:cs="Times New Roman"/>
      <w:b/>
      <w:sz w:val="32"/>
      <w:szCs w:val="32"/>
      <w:lang w:val="el-GR"/>
    </w:rPr>
  </w:style>
  <w:style w:type="paragraph" w:customStyle="1" w:styleId="Heading11">
    <w:name w:val="Heading 11"/>
    <w:next w:val="bodyfirstparagraph"/>
    <w:qFormat/>
    <w:rsid w:val="00946E4C"/>
    <w:pPr>
      <w:outlineLvl w:val="1"/>
    </w:pPr>
    <w:rPr>
      <w:rFonts w:ascii="Times New Roman" w:eastAsia="MS Mincho" w:hAnsi="Times New Roman" w:cs="Times New Roman"/>
      <w:b/>
      <w:sz w:val="28"/>
      <w:szCs w:val="28"/>
      <w:lang w:val="el-GR"/>
    </w:rPr>
  </w:style>
  <w:style w:type="paragraph" w:customStyle="1" w:styleId="Heading21">
    <w:name w:val="Heading 21"/>
    <w:next w:val="bodyfirstparagraph"/>
    <w:qFormat/>
    <w:rsid w:val="00946E4C"/>
    <w:pPr>
      <w:spacing w:before="360"/>
      <w:outlineLvl w:val="2"/>
    </w:pPr>
    <w:rPr>
      <w:rFonts w:ascii="Times New Roman" w:eastAsia="MS Mincho" w:hAnsi="Times New Roman" w:cs="Times New Roman"/>
      <w:b/>
      <w:sz w:val="26"/>
      <w:szCs w:val="26"/>
      <w:lang w:val="el-GR"/>
    </w:rPr>
  </w:style>
  <w:style w:type="paragraph" w:customStyle="1" w:styleId="Heading31">
    <w:name w:val="Heading 31"/>
    <w:next w:val="bodyfirstparagraph"/>
    <w:qFormat/>
    <w:rsid w:val="00946E4C"/>
    <w:pPr>
      <w:spacing w:before="360"/>
      <w:outlineLvl w:val="3"/>
    </w:pPr>
    <w:rPr>
      <w:rFonts w:ascii="Times New Roman" w:eastAsia="MS Mincho" w:hAnsi="Times New Roman" w:cs="Times New Roman"/>
      <w:b/>
      <w:lang w:val="el-GR"/>
    </w:rPr>
  </w:style>
  <w:style w:type="table" w:styleId="TableGrid">
    <w:name w:val="Table Grid"/>
    <w:aliases w:val="KALLIPOS TABLE"/>
    <w:basedOn w:val="TableNormal"/>
    <w:uiPriority w:val="59"/>
    <w:rsid w:val="00946E4C"/>
    <w:rPr>
      <w:rFonts w:ascii="Times New Roman" w:eastAsia="Times New Roman" w:hAnsi="Times New Roman" w:cs="Times New Roman"/>
      <w:sz w:val="22"/>
      <w:szCs w:val="20"/>
      <w:lang w:val="el-GR" w:eastAsia="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exercise">
    <w:name w:val="exercise"/>
    <w:basedOn w:val="bodyfirstparagraph"/>
    <w:qFormat/>
    <w:rsid w:val="00946E4C"/>
    <w:rPr>
      <w:b/>
    </w:rPr>
  </w:style>
  <w:style w:type="paragraph" w:customStyle="1" w:styleId="Caption1">
    <w:name w:val="Caption1"/>
    <w:next w:val="bodyfirstparagraph"/>
    <w:qFormat/>
    <w:rsid w:val="00946E4C"/>
    <w:pPr>
      <w:spacing w:before="120" w:after="360"/>
    </w:pPr>
    <w:rPr>
      <w:rFonts w:ascii="Times New Roman" w:eastAsia="Times New Roman" w:hAnsi="Times New Roman" w:cs="Times New Roman"/>
      <w:i/>
      <w:sz w:val="20"/>
      <w:szCs w:val="20"/>
      <w:lang w:val="el-GR"/>
    </w:rPr>
  </w:style>
  <w:style w:type="paragraph" w:customStyle="1" w:styleId="tableheader1">
    <w:name w:val="table header 1"/>
    <w:qFormat/>
    <w:rsid w:val="00946E4C"/>
    <w:rPr>
      <w:rFonts w:eastAsia="MS Mincho" w:cstheme="minorHAnsi"/>
      <w:b/>
      <w:sz w:val="20"/>
      <w:szCs w:val="18"/>
      <w:lang w:val="el-GR" w:eastAsia="el-GR"/>
    </w:rPr>
  </w:style>
  <w:style w:type="paragraph" w:customStyle="1" w:styleId="tabletext1">
    <w:name w:val="table text 1"/>
    <w:qFormat/>
    <w:rsid w:val="00946E4C"/>
    <w:rPr>
      <w:rFonts w:eastAsia="MS Mincho" w:cstheme="minorHAnsi"/>
      <w:sz w:val="20"/>
      <w:szCs w:val="18"/>
      <w:lang w:val="el-GR" w:eastAsia="el-GR"/>
    </w:rPr>
  </w:style>
  <w:style w:type="paragraph" w:customStyle="1" w:styleId="image">
    <w:name w:val="image"/>
    <w:qFormat/>
    <w:rsid w:val="00946E4C"/>
    <w:rPr>
      <w:rFonts w:ascii="Times New Roman" w:eastAsia="MS Mincho" w:hAnsi="Times New Roman" w:cs="Times New Roman"/>
      <w:sz w:val="22"/>
      <w:szCs w:val="22"/>
      <w:lang w:val="en-US"/>
    </w:rPr>
  </w:style>
  <w:style w:type="paragraph" w:customStyle="1" w:styleId="bibliographyreferences">
    <w:name w:val="bibliography_references"/>
    <w:qFormat/>
    <w:rsid w:val="00946E4C"/>
    <w:pPr>
      <w:spacing w:after="120"/>
      <w:ind w:left="720" w:hanging="720"/>
      <w:jc w:val="both"/>
    </w:pPr>
    <w:rPr>
      <w:rFonts w:ascii="Times New Roman" w:eastAsia="MS Mincho" w:hAnsi="Times New Roman" w:cs="Times New Roman"/>
      <w:sz w:val="22"/>
      <w:szCs w:val="22"/>
      <w:lang w:val="el-GR"/>
    </w:rPr>
  </w:style>
  <w:style w:type="paragraph" w:customStyle="1" w:styleId="bulletslist">
    <w:name w:val="bullets list"/>
    <w:basedOn w:val="body"/>
    <w:qFormat/>
    <w:rsid w:val="00946E4C"/>
    <w:pPr>
      <w:ind w:firstLine="0"/>
    </w:pPr>
  </w:style>
  <w:style w:type="paragraph" w:customStyle="1" w:styleId="orderedlist">
    <w:name w:val="ordered list"/>
    <w:basedOn w:val="bulletslist"/>
    <w:qFormat/>
    <w:rsid w:val="00946E4C"/>
    <w:pPr>
      <w:numPr>
        <w:numId w:val="5"/>
      </w:numPr>
      <w:ind w:left="0" w:firstLine="0"/>
    </w:pPr>
  </w:style>
  <w:style w:type="character" w:customStyle="1" w:styleId="bold">
    <w:name w:val="bold"/>
    <w:basedOn w:val="DefaultParagraphFont"/>
    <w:uiPriority w:val="1"/>
    <w:qFormat/>
    <w:rsid w:val="00946E4C"/>
    <w:rPr>
      <w:b/>
    </w:rPr>
  </w:style>
  <w:style w:type="character" w:customStyle="1" w:styleId="italics">
    <w:name w:val="italics"/>
    <w:basedOn w:val="DefaultParagraphFont"/>
    <w:uiPriority w:val="1"/>
    <w:qFormat/>
    <w:rsid w:val="00946E4C"/>
    <w:rPr>
      <w:i/>
    </w:rPr>
  </w:style>
  <w:style w:type="paragraph" w:styleId="BalloonText">
    <w:name w:val="Balloon Text"/>
    <w:basedOn w:val="Normal"/>
    <w:link w:val="BalloonTextChar"/>
    <w:uiPriority w:val="99"/>
    <w:semiHidden/>
    <w:unhideWhenUsed/>
    <w:rsid w:val="00946E4C"/>
    <w:pPr>
      <w:jc w:val="center"/>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46E4C"/>
    <w:rPr>
      <w:rFonts w:ascii="Tahoma" w:eastAsia="Times New Roman" w:hAnsi="Tahoma" w:cs="Tahoma"/>
      <w:sz w:val="16"/>
      <w:szCs w:val="16"/>
      <w:lang w:val="en-US"/>
    </w:rPr>
  </w:style>
  <w:style w:type="paragraph" w:styleId="TOCHeading">
    <w:name w:val="TOC Heading"/>
    <w:basedOn w:val="chaptertitle"/>
    <w:next w:val="Normal"/>
    <w:uiPriority w:val="39"/>
    <w:unhideWhenUsed/>
    <w:qFormat/>
    <w:rsid w:val="00946E4C"/>
  </w:style>
  <w:style w:type="paragraph" w:styleId="TOC1">
    <w:name w:val="toc 1"/>
    <w:next w:val="body"/>
    <w:autoRedefine/>
    <w:uiPriority w:val="39"/>
    <w:unhideWhenUsed/>
    <w:qFormat/>
    <w:rsid w:val="00946E4C"/>
    <w:pPr>
      <w:tabs>
        <w:tab w:val="right" w:leader="dot" w:pos="9739"/>
      </w:tabs>
      <w:spacing w:before="200" w:after="100"/>
    </w:pPr>
    <w:rPr>
      <w:rFonts w:ascii="Times New Roman" w:eastAsia="MS Mincho" w:hAnsi="Times New Roman" w:cs="Times New Roman"/>
      <w:b/>
      <w:szCs w:val="28"/>
      <w:lang w:val="el-GR"/>
    </w:rPr>
  </w:style>
  <w:style w:type="paragraph" w:styleId="TOC2">
    <w:name w:val="toc 2"/>
    <w:next w:val="Normal"/>
    <w:autoRedefine/>
    <w:uiPriority w:val="39"/>
    <w:unhideWhenUsed/>
    <w:qFormat/>
    <w:rsid w:val="00946E4C"/>
    <w:pPr>
      <w:spacing w:after="100"/>
    </w:pPr>
    <w:rPr>
      <w:rFonts w:ascii="Times New Roman" w:eastAsia="Times New Roman" w:hAnsi="Times New Roman" w:cs="Times New Roman"/>
      <w:b/>
      <w:sz w:val="20"/>
      <w:szCs w:val="20"/>
      <w:lang w:val="en-US"/>
    </w:rPr>
  </w:style>
  <w:style w:type="paragraph" w:styleId="TOC3">
    <w:name w:val="toc 3"/>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Hyperlink">
    <w:name w:val="Hyperlink"/>
    <w:uiPriority w:val="99"/>
    <w:unhideWhenUsed/>
    <w:rsid w:val="00946E4C"/>
    <w:rPr>
      <w:color w:val="0000FF"/>
      <w:u w:val="single"/>
    </w:rPr>
  </w:style>
  <w:style w:type="paragraph" w:styleId="NormalWeb">
    <w:name w:val="Normal (Web)"/>
    <w:basedOn w:val="Normal"/>
    <w:uiPriority w:val="99"/>
    <w:rsid w:val="00946E4C"/>
    <w:pPr>
      <w:spacing w:beforeLines="1"/>
    </w:pPr>
    <w:rPr>
      <w:rFonts w:ascii="Times" w:hAnsi="Times" w:cs="Times New Roman"/>
      <w:sz w:val="20"/>
      <w:szCs w:val="20"/>
      <w:lang w:val="en-US"/>
    </w:rPr>
  </w:style>
  <w:style w:type="paragraph" w:customStyle="1" w:styleId="KLP-Basic">
    <w:name w:val="KLP-Basic"/>
    <w:qFormat/>
    <w:rsid w:val="00946E4C"/>
    <w:pPr>
      <w:ind w:firstLine="720"/>
      <w:jc w:val="both"/>
    </w:pPr>
    <w:rPr>
      <w:rFonts w:ascii="Times New Roman" w:hAnsi="Times New Roman"/>
      <w:sz w:val="22"/>
      <w:lang w:val="en-US"/>
    </w:rPr>
  </w:style>
  <w:style w:type="paragraph" w:customStyle="1" w:styleId="KLP-title01-Chapter">
    <w:name w:val="KLP-title01-Chapter"/>
    <w:qFormat/>
    <w:rsid w:val="00946E4C"/>
    <w:pPr>
      <w:jc w:val="center"/>
    </w:pPr>
    <w:rPr>
      <w:rFonts w:ascii="Times New Roman" w:hAnsi="Times New Roman"/>
      <w:b/>
      <w:sz w:val="32"/>
      <w:lang w:val="en-US"/>
    </w:rPr>
  </w:style>
  <w:style w:type="paragraph" w:customStyle="1" w:styleId="KLP-title02-subtitle">
    <w:name w:val="KLP-title02-subtitle"/>
    <w:qFormat/>
    <w:rsid w:val="00946E4C"/>
    <w:rPr>
      <w:rFonts w:ascii="Times New Roman" w:hAnsi="Times New Roman"/>
      <w:b/>
      <w:sz w:val="28"/>
      <w:lang w:val="en-US"/>
    </w:rPr>
  </w:style>
  <w:style w:type="paragraph" w:customStyle="1" w:styleId="KLP-synopsisTitle">
    <w:name w:val="KLP-synopsisTitle"/>
    <w:qFormat/>
    <w:rsid w:val="00946E4C"/>
    <w:rPr>
      <w:rFonts w:ascii="Times New Roman" w:hAnsi="Times New Roman"/>
      <w:b/>
      <w:sz w:val="22"/>
      <w:lang w:val="en-US"/>
    </w:rPr>
  </w:style>
  <w:style w:type="paragraph" w:customStyle="1" w:styleId="KLP-title03">
    <w:name w:val="KLP-title03"/>
    <w:qFormat/>
    <w:rsid w:val="00946E4C"/>
    <w:rPr>
      <w:rFonts w:ascii="Times New Roman" w:hAnsi="Times New Roman"/>
      <w:b/>
      <w:sz w:val="26"/>
      <w:lang w:val="en-US"/>
    </w:rPr>
  </w:style>
  <w:style w:type="paragraph" w:styleId="NoSpacing">
    <w:name w:val="No Spacing"/>
    <w:rsid w:val="00946E4C"/>
    <w:rPr>
      <w:lang w:val="en-US"/>
    </w:rPr>
  </w:style>
  <w:style w:type="paragraph" w:customStyle="1" w:styleId="KLP-Synopsis">
    <w:name w:val="KLP-Synopsis"/>
    <w:qFormat/>
    <w:rsid w:val="00946E4C"/>
    <w:pPr>
      <w:jc w:val="both"/>
    </w:pPr>
    <w:rPr>
      <w:rFonts w:ascii="Times New Roman" w:hAnsi="Times New Roman"/>
      <w:sz w:val="22"/>
      <w:lang w:val="en-US"/>
    </w:rPr>
  </w:style>
  <w:style w:type="paragraph" w:customStyle="1" w:styleId="KLP-title04">
    <w:name w:val="KLP-title04"/>
    <w:qFormat/>
    <w:rsid w:val="00946E4C"/>
    <w:rPr>
      <w:rFonts w:ascii="Times New Roman" w:hAnsi="Times New Roman"/>
      <w:b/>
      <w:lang w:val="en-US"/>
    </w:rPr>
  </w:style>
  <w:style w:type="character" w:customStyle="1" w:styleId="KLP-figureText">
    <w:name w:val="KLP-figureText"/>
    <w:basedOn w:val="DefaultParagraphFont"/>
    <w:rsid w:val="00946E4C"/>
    <w:rPr>
      <w:rFonts w:ascii="Times New Roman" w:hAnsi="Times New Roman"/>
      <w:i/>
      <w:sz w:val="20"/>
    </w:rPr>
  </w:style>
  <w:style w:type="character" w:customStyle="1" w:styleId="KLP-figureNumbering">
    <w:name w:val="KLP-figureNumbering"/>
    <w:basedOn w:val="DefaultParagraphFont"/>
    <w:rsid w:val="00946E4C"/>
    <w:rPr>
      <w:rFonts w:ascii="Times New Roman" w:hAnsi="Times New Roman"/>
      <w:b/>
      <w:sz w:val="20"/>
    </w:rPr>
  </w:style>
  <w:style w:type="paragraph" w:customStyle="1" w:styleId="KLP-bibliogTitle">
    <w:name w:val="KLP-bibliogTitle"/>
    <w:qFormat/>
    <w:rsid w:val="00946E4C"/>
    <w:pPr>
      <w:jc w:val="center"/>
    </w:pPr>
    <w:rPr>
      <w:rFonts w:ascii="Times New Roman" w:hAnsi="Times New Roman"/>
      <w:b/>
      <w:sz w:val="32"/>
      <w:lang w:val="en-US"/>
    </w:rPr>
  </w:style>
  <w:style w:type="paragraph" w:customStyle="1" w:styleId="KLP-bibliogText">
    <w:name w:val="KLP-bibliogText"/>
    <w:qFormat/>
    <w:rsid w:val="00946E4C"/>
    <w:pPr>
      <w:ind w:left="720" w:hanging="720"/>
      <w:jc w:val="both"/>
    </w:pPr>
    <w:rPr>
      <w:rFonts w:ascii="Times New Roman" w:hAnsi="Times New Roman"/>
      <w:sz w:val="22"/>
      <w:lang w:val="en-US"/>
    </w:rPr>
  </w:style>
  <w:style w:type="paragraph" w:customStyle="1" w:styleId="KLP-hyperlink">
    <w:name w:val="KLP-hyperlink"/>
    <w:qFormat/>
    <w:rsid w:val="00946E4C"/>
    <w:pPr>
      <w:jc w:val="both"/>
    </w:pPr>
    <w:rPr>
      <w:rFonts w:ascii="Times New Roman" w:hAnsi="Times New Roman"/>
      <w:color w:val="44546A" w:themeColor="text2"/>
      <w:sz w:val="22"/>
      <w:u w:val="single"/>
      <w:lang w:val="en-US"/>
    </w:rPr>
  </w:style>
  <w:style w:type="character" w:styleId="PageNumber">
    <w:name w:val="page number"/>
    <w:basedOn w:val="DefaultParagraphFont"/>
    <w:rsid w:val="00946E4C"/>
  </w:style>
  <w:style w:type="paragraph" w:styleId="ListParagraph">
    <w:name w:val="List Paragraph"/>
    <w:basedOn w:val="Normal"/>
    <w:qFormat/>
    <w:rsid w:val="00946E4C"/>
    <w:pPr>
      <w:spacing w:after="200"/>
      <w:ind w:left="720"/>
      <w:contextualSpacing/>
    </w:pPr>
    <w:rPr>
      <w:lang w:val="en-US"/>
    </w:rPr>
  </w:style>
  <w:style w:type="paragraph" w:styleId="DocumentMap">
    <w:name w:val="Document Map"/>
    <w:basedOn w:val="Normal"/>
    <w:link w:val="DocumentMapChar"/>
    <w:rsid w:val="00946E4C"/>
    <w:rPr>
      <w:rFonts w:ascii="Lucida Grande" w:hAnsi="Lucida Grande"/>
      <w:lang w:val="en-US"/>
    </w:rPr>
  </w:style>
  <w:style w:type="character" w:customStyle="1" w:styleId="DocumentMapChar">
    <w:name w:val="Document Map Char"/>
    <w:basedOn w:val="DefaultParagraphFont"/>
    <w:link w:val="DocumentMap"/>
    <w:rsid w:val="00946E4C"/>
    <w:rPr>
      <w:rFonts w:ascii="Lucida Grande" w:hAnsi="Lucida Grande"/>
      <w:lang w:val="en-US"/>
    </w:rPr>
  </w:style>
  <w:style w:type="character" w:styleId="FollowedHyperlink">
    <w:name w:val="FollowedHyperlink"/>
    <w:basedOn w:val="DefaultParagraphFont"/>
    <w:rsid w:val="00946E4C"/>
    <w:rPr>
      <w:color w:val="954F72" w:themeColor="followedHyperlink"/>
      <w:u w:val="single"/>
    </w:rPr>
  </w:style>
  <w:style w:type="table" w:customStyle="1" w:styleId="KLP-tables">
    <w:name w:val="KLP-tables"/>
    <w:basedOn w:val="TableNormal"/>
    <w:qFormat/>
    <w:rsid w:val="00946E4C"/>
    <w:pPr>
      <w:spacing w:after="200"/>
    </w:pPr>
    <w:rPr>
      <w:rFonts w:ascii="Times New Roman" w:hAnsi="Times New Roman"/>
      <w:sz w:val="20"/>
      <w:lang w:val="en-US"/>
    </w:rPr>
    <w:tblPr/>
    <w:tcPr>
      <w:shd w:val="clear" w:color="auto" w:fill="auto"/>
    </w:tcPr>
    <w:tblStylePr w:type="firstRow">
      <w:rPr>
        <w:rFonts w:ascii="Times New Roman" w:hAnsi="Times New Roman"/>
        <w:b/>
        <w:sz w:val="20"/>
      </w:rPr>
    </w:tblStylePr>
  </w:style>
  <w:style w:type="character" w:customStyle="1" w:styleId="mw-mmv-source">
    <w:name w:val="mw-mmv-source"/>
    <w:basedOn w:val="DefaultParagraphFont"/>
    <w:rsid w:val="00946E4C"/>
  </w:style>
  <w:style w:type="character" w:customStyle="1" w:styleId="04mainbody">
    <w:name w:val="04.main_body"/>
    <w:basedOn w:val="DefaultParagraphFont"/>
    <w:rsid w:val="00946E4C"/>
    <w:rPr>
      <w:rFonts w:ascii="UB-Times" w:hAnsi="UB-Times" w:cs="UB-Times"/>
      <w:sz w:val="23"/>
    </w:rPr>
  </w:style>
  <w:style w:type="paragraph" w:customStyle="1" w:styleId="KLPCode">
    <w:name w:val="KLP_Code"/>
    <w:basedOn w:val="KLP-Basic"/>
    <w:qFormat/>
    <w:rsid w:val="00946E4C"/>
  </w:style>
  <w:style w:type="character" w:customStyle="1" w:styleId="KLP-code-char">
    <w:name w:val="KLP-code-char"/>
    <w:basedOn w:val="DefaultParagraphFont"/>
    <w:rsid w:val="00946E4C"/>
    <w:rPr>
      <w:rFonts w:ascii="Courier New" w:hAnsi="Courier New"/>
      <w:sz w:val="20"/>
      <w:lang w:val="el-GR"/>
    </w:rPr>
  </w:style>
  <w:style w:type="paragraph" w:customStyle="1" w:styleId="KLP-Basic-1stparagraph">
    <w:name w:val="KLP-Basic-1st_paragraph"/>
    <w:basedOn w:val="KLP-Basic"/>
    <w:qFormat/>
    <w:rsid w:val="00946E4C"/>
  </w:style>
  <w:style w:type="paragraph" w:customStyle="1" w:styleId="NormalWeb1">
    <w:name w:val="Normal (Web)1"/>
    <w:basedOn w:val="Normal"/>
    <w:rsid w:val="00946E4C"/>
    <w:pPr>
      <w:spacing w:beforeLines="1"/>
    </w:pPr>
    <w:rPr>
      <w:rFonts w:ascii="Times" w:hAnsi="Times" w:cs="Times New Roman"/>
      <w:sz w:val="20"/>
      <w:szCs w:val="20"/>
      <w:lang w:val="en-US"/>
    </w:rPr>
  </w:style>
  <w:style w:type="paragraph" w:customStyle="1" w:styleId="NormalWeb2">
    <w:name w:val="Normal (Web)2"/>
    <w:basedOn w:val="Normal"/>
    <w:rsid w:val="00946E4C"/>
    <w:pPr>
      <w:spacing w:beforeLines="1"/>
    </w:pPr>
    <w:rPr>
      <w:rFonts w:ascii="Times" w:hAnsi="Times" w:cs="Times New Roman"/>
      <w:sz w:val="20"/>
      <w:szCs w:val="20"/>
      <w:lang w:val="en-US"/>
    </w:rPr>
  </w:style>
  <w:style w:type="character" w:customStyle="1" w:styleId="reference-text">
    <w:name w:val="reference-text"/>
    <w:basedOn w:val="DefaultParagraphFont"/>
    <w:rsid w:val="00946E4C"/>
  </w:style>
  <w:style w:type="paragraph" w:customStyle="1" w:styleId="Author">
    <w:name w:val="Author"/>
    <w:next w:val="Normal"/>
    <w:qFormat/>
    <w:rsid w:val="00946E4C"/>
    <w:pPr>
      <w:jc w:val="center"/>
    </w:pPr>
    <w:rPr>
      <w:rFonts w:ascii="Times New Roman" w:eastAsia="Times New Roman" w:hAnsi="Times New Roman" w:cs="Times New Roman"/>
      <w:caps/>
      <w:sz w:val="32"/>
      <w:szCs w:val="32"/>
      <w:lang w:val="el-GR"/>
    </w:rPr>
  </w:style>
  <w:style w:type="paragraph" w:customStyle="1" w:styleId="booksubtitle">
    <w:name w:val="book subtitle"/>
    <w:qFormat/>
    <w:rsid w:val="00946E4C"/>
    <w:pPr>
      <w:jc w:val="center"/>
    </w:pPr>
    <w:rPr>
      <w:rFonts w:ascii="Times New Roman" w:eastAsia="MS Mincho" w:hAnsi="Times New Roman" w:cs="Times New Roman"/>
      <w:sz w:val="36"/>
      <w:szCs w:val="20"/>
      <w:lang w:val="el-GR"/>
    </w:rPr>
  </w:style>
  <w:style w:type="character" w:styleId="BookTitle">
    <w:name w:val="Book Title"/>
    <w:basedOn w:val="DefaultParagraphFont"/>
    <w:uiPriority w:val="33"/>
    <w:qFormat/>
    <w:rsid w:val="00946E4C"/>
    <w:rPr>
      <w:b/>
      <w:bCs/>
      <w:i/>
      <w:iCs/>
      <w:spacing w:val="5"/>
      <w:sz w:val="60"/>
    </w:rPr>
  </w:style>
  <w:style w:type="paragraph" w:customStyle="1" w:styleId="Codemonospace">
    <w:name w:val="Code_monospace"/>
    <w:basedOn w:val="body"/>
    <w:qFormat/>
    <w:rsid w:val="00946E4C"/>
    <w:pPr>
      <w:ind w:left="794" w:right="794" w:firstLine="0"/>
    </w:pPr>
    <w:rPr>
      <w:rFonts w:ascii="Courier New" w:hAnsi="Courier New"/>
    </w:rPr>
  </w:style>
  <w:style w:type="paragraph" w:customStyle="1" w:styleId="equation">
    <w:name w:val="equation"/>
    <w:qFormat/>
    <w:rsid w:val="00946E4C"/>
    <w:pPr>
      <w:jc w:val="center"/>
    </w:pPr>
    <w:rPr>
      <w:rFonts w:ascii="Times New Roman" w:eastAsia="MS Mincho" w:hAnsi="Times New Roman" w:cs="Times New Roman"/>
      <w:sz w:val="22"/>
      <w:szCs w:val="32"/>
      <w:lang w:val="el-GR"/>
    </w:rPr>
  </w:style>
  <w:style w:type="paragraph" w:customStyle="1" w:styleId="equationnumber">
    <w:name w:val="equation number"/>
    <w:basedOn w:val="body"/>
    <w:qFormat/>
    <w:rsid w:val="00946E4C"/>
    <w:pPr>
      <w:jc w:val="right"/>
    </w:pPr>
  </w:style>
  <w:style w:type="paragraph" w:customStyle="1" w:styleId="Heading41">
    <w:name w:val="Heading 41"/>
    <w:next w:val="bodyfirstparagraph"/>
    <w:qFormat/>
    <w:rsid w:val="00946E4C"/>
    <w:pPr>
      <w:spacing w:before="360"/>
      <w:outlineLvl w:val="4"/>
    </w:pPr>
    <w:rPr>
      <w:rFonts w:ascii="Times New Roman" w:eastAsia="MS Mincho" w:hAnsi="Times New Roman" w:cs="Times New Roman"/>
      <w:b/>
      <w:sz w:val="22"/>
      <w:lang w:val="el-GR"/>
    </w:rPr>
  </w:style>
  <w:style w:type="paragraph" w:customStyle="1" w:styleId="Sintelestes">
    <w:name w:val="Sintelestes"/>
    <w:qFormat/>
    <w:rsid w:val="00946E4C"/>
    <w:pPr>
      <w:spacing w:before="120" w:after="120" w:line="276" w:lineRule="auto"/>
      <w:jc w:val="center"/>
    </w:pPr>
    <w:rPr>
      <w:rFonts w:ascii="Times New Roman" w:eastAsia="MS Mincho" w:hAnsi="Times New Roman" w:cs="Times New Roman"/>
      <w:sz w:val="22"/>
      <w:szCs w:val="22"/>
      <w:lang w:val="el-GR"/>
    </w:rPr>
  </w:style>
  <w:style w:type="paragraph" w:customStyle="1" w:styleId="SintelestesTitle">
    <w:name w:val="SintelestesTitle"/>
    <w:basedOn w:val="Sintelestes"/>
    <w:qFormat/>
    <w:rsid w:val="00946E4C"/>
  </w:style>
  <w:style w:type="paragraph" w:customStyle="1" w:styleId="status">
    <w:name w:val="status"/>
    <w:qFormat/>
    <w:rsid w:val="00946E4C"/>
    <w:pPr>
      <w:jc w:val="center"/>
    </w:pPr>
    <w:rPr>
      <w:rFonts w:ascii="Times New Roman" w:eastAsia="MS Mincho" w:hAnsi="Times New Roman" w:cs="Times New Roman"/>
      <w:sz w:val="30"/>
      <w:szCs w:val="32"/>
      <w:lang w:val="el-GR"/>
    </w:rPr>
  </w:style>
  <w:style w:type="paragraph" w:styleId="TOC4">
    <w:name w:val="toc 4"/>
    <w:next w:val="body"/>
    <w:autoRedefine/>
    <w:uiPriority w:val="39"/>
    <w:unhideWhenUsed/>
    <w:qFormat/>
    <w:rsid w:val="00946E4C"/>
    <w:pPr>
      <w:tabs>
        <w:tab w:val="right" w:leader="dot" w:pos="9739"/>
      </w:tabs>
      <w:spacing w:after="100" w:line="276" w:lineRule="auto"/>
    </w:pPr>
    <w:rPr>
      <w:rFonts w:ascii="Times New Roman" w:eastAsia="Times New Roman" w:hAnsi="Times New Roman" w:cs="Times New Roman"/>
      <w:b/>
      <w:noProof/>
      <w:sz w:val="20"/>
      <w:szCs w:val="20"/>
      <w:lang w:val="en-US"/>
    </w:rPr>
  </w:style>
  <w:style w:type="paragraph" w:styleId="TOC5">
    <w:name w:val="toc 5"/>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CommentReference">
    <w:name w:val="annotation reference"/>
    <w:basedOn w:val="DefaultParagraphFont"/>
    <w:rsid w:val="00946E4C"/>
    <w:rPr>
      <w:sz w:val="18"/>
      <w:szCs w:val="18"/>
    </w:rPr>
  </w:style>
  <w:style w:type="paragraph" w:styleId="CommentText">
    <w:name w:val="annotation text"/>
    <w:basedOn w:val="Normal"/>
    <w:link w:val="CommentTextChar"/>
    <w:rsid w:val="00946E4C"/>
    <w:pPr>
      <w:jc w:val="center"/>
    </w:pPr>
    <w:rPr>
      <w:rFonts w:ascii="Times New Roman" w:eastAsia="Times New Roman" w:hAnsi="Times New Roman" w:cs="Times New Roman"/>
      <w:lang w:val="en-US"/>
    </w:rPr>
  </w:style>
  <w:style w:type="character" w:customStyle="1" w:styleId="CommentTextChar">
    <w:name w:val="Comment Text Char"/>
    <w:basedOn w:val="DefaultParagraphFont"/>
    <w:link w:val="CommentText"/>
    <w:rsid w:val="00946E4C"/>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rsid w:val="00946E4C"/>
    <w:rPr>
      <w:b/>
      <w:bCs/>
      <w:sz w:val="20"/>
      <w:szCs w:val="20"/>
    </w:rPr>
  </w:style>
  <w:style w:type="character" w:customStyle="1" w:styleId="CommentSubjectChar">
    <w:name w:val="Comment Subject Char"/>
    <w:basedOn w:val="CommentTextChar"/>
    <w:link w:val="CommentSubject"/>
    <w:rsid w:val="00946E4C"/>
    <w:rPr>
      <w:rFonts w:ascii="Times New Roman" w:eastAsia="Times New Roman" w:hAnsi="Times New Roman" w:cs="Times New Roman"/>
      <w:b/>
      <w:bCs/>
      <w:sz w:val="20"/>
      <w:szCs w:val="20"/>
      <w:lang w:val="en-US"/>
    </w:rPr>
  </w:style>
  <w:style w:type="paragraph" w:styleId="EndnoteText">
    <w:name w:val="endnote text"/>
    <w:basedOn w:val="Normal"/>
    <w:link w:val="EndnoteTextChar"/>
    <w:rsid w:val="00946E4C"/>
    <w:pPr>
      <w:jc w:val="center"/>
    </w:pPr>
    <w:rPr>
      <w:rFonts w:ascii="Times New Roman" w:eastAsia="Times New Roman" w:hAnsi="Times New Roman" w:cs="Times New Roman"/>
      <w:lang w:val="en-US"/>
    </w:rPr>
  </w:style>
  <w:style w:type="character" w:customStyle="1" w:styleId="EndnoteTextChar">
    <w:name w:val="Endnote Text Char"/>
    <w:basedOn w:val="DefaultParagraphFont"/>
    <w:link w:val="EndnoteText"/>
    <w:rsid w:val="00946E4C"/>
    <w:rPr>
      <w:rFonts w:ascii="Times New Roman" w:eastAsia="Times New Roman" w:hAnsi="Times New Roman" w:cs="Times New Roman"/>
      <w:lang w:val="en-US"/>
    </w:rPr>
  </w:style>
  <w:style w:type="character" w:styleId="EndnoteReference">
    <w:name w:val="endnote reference"/>
    <w:basedOn w:val="DefaultParagraphFont"/>
    <w:rsid w:val="00946E4C"/>
    <w:rPr>
      <w:vertAlign w:val="superscript"/>
    </w:rPr>
  </w:style>
  <w:style w:type="character" w:customStyle="1" w:styleId="apple-converted-space">
    <w:name w:val="apple-converted-space"/>
    <w:basedOn w:val="DefaultParagraphFont"/>
    <w:rsid w:val="00946E4C"/>
  </w:style>
  <w:style w:type="table" w:customStyle="1" w:styleId="MediumGrid31">
    <w:name w:val="Medium Grid 31"/>
    <w:basedOn w:val="TableNormal"/>
    <w:uiPriority w:val="69"/>
    <w:rsid w:val="00946E4C"/>
    <w:rPr>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a-size-large">
    <w:name w:val="a-size-large"/>
    <w:basedOn w:val="DefaultParagraphFont"/>
    <w:rsid w:val="00946E4C"/>
  </w:style>
  <w:style w:type="paragraph" w:customStyle="1" w:styleId="0TABLESOUNDEXAMPLE">
    <w:name w:val="0 TABLE SOUND EXAMPLE"/>
    <w:basedOn w:val="orderedlist"/>
    <w:qFormat/>
    <w:rsid w:val="00946E4C"/>
    <w:pPr>
      <w:spacing w:before="160" w:after="160"/>
      <w:ind w:left="283"/>
    </w:pPr>
    <w:rPr>
      <w:noProof/>
    </w:rPr>
  </w:style>
  <w:style w:type="table" w:styleId="ListTable3-Accent4">
    <w:name w:val="List Table 3 Accent 4"/>
    <w:basedOn w:val="TableNormal"/>
    <w:uiPriority w:val="48"/>
    <w:rsid w:val="00946E4C"/>
    <w:rPr>
      <w:rFonts w:ascii="Times New Roman" w:hAnsi="Times New Roman" w:cs="Times New Roman"/>
      <w:sz w:val="22"/>
      <w:szCs w:val="22"/>
      <w:lang w:val="el-G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KALLIPOS">
    <w:name w:val="KALLIPOS"/>
    <w:basedOn w:val="TableNormal"/>
    <w:uiPriority w:val="99"/>
    <w:rsid w:val="0036280C"/>
    <w:pPr>
      <w:spacing w:before="120" w:after="120"/>
    </w:pPr>
    <w:rPr>
      <w:rFonts w:ascii="Times New Roman" w:hAnsi="Times New Roman" w:cs="Times New Roman"/>
      <w:sz w:val="22"/>
      <w:szCs w:val="22"/>
      <w:lang w:val="el-GR"/>
    </w:rPr>
    <w:tblPr>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rPr>
      <w:jc w:val="center"/>
    </w:trPr>
    <w:tcPr>
      <w:shd w:val="clear" w:color="auto" w:fill="auto"/>
    </w:tcPr>
  </w:style>
  <w:style w:type="character" w:styleId="UnresolvedMention">
    <w:name w:val="Unresolved Mention"/>
    <w:basedOn w:val="DefaultParagraphFont"/>
    <w:rsid w:val="00946E4C"/>
    <w:rPr>
      <w:color w:val="605E5C"/>
      <w:shd w:val="clear" w:color="auto" w:fill="E1DFDD"/>
    </w:rPr>
  </w:style>
  <w:style w:type="paragraph" w:customStyle="1" w:styleId="71">
    <w:name w:val="7.1 Κείμενο Εικόνας"/>
    <w:basedOn w:val="711"/>
    <w:qFormat/>
    <w:rsid w:val="00760E79"/>
    <w:rPr>
      <w:b w:val="0"/>
      <w:bCs/>
      <w:i/>
      <w:iCs w:val="0"/>
    </w:rPr>
  </w:style>
  <w:style w:type="table" w:customStyle="1" w:styleId="a">
    <w:name w:val="ΑΠΟΨΕΙΣ ΣΥΝΘΕΤΩΝ"/>
    <w:basedOn w:val="TableNormal"/>
    <w:uiPriority w:val="99"/>
    <w:rsid w:val="006B3D79"/>
    <w:pPr>
      <w:spacing w:before="120" w:after="120"/>
    </w:pPr>
    <w:rPr>
      <w:rFonts w:ascii="Times New Roman" w:hAnsi="Times New Roman"/>
      <w:i/>
      <w:sz w:val="22"/>
    </w:rPr>
    <w:tblP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theme" Target="theme/theme1.xml"/><Relationship Id="rId21" Type="http://schemas.openxmlformats.org/officeDocument/2006/relationships/image" Target="media/image15.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LOTIS%20BACKUP2/KALLIPOS%202020/template%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08F03-FEFE-9447-9C60-26E63787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style.dotx</Template>
  <TotalTime>560</TotalTime>
  <Pages>29</Pages>
  <Words>10928</Words>
  <Characters>62293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Theodoros Lotis</cp:lastModifiedBy>
  <cp:revision>170</cp:revision>
  <dcterms:created xsi:type="dcterms:W3CDTF">2022-06-18T15:52:00Z</dcterms:created>
  <dcterms:modified xsi:type="dcterms:W3CDTF">2022-08-16T10:18:00Z</dcterms:modified>
</cp:coreProperties>
</file>