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78C0" w14:textId="18D5C897" w:rsidR="00B55BE0" w:rsidRDefault="005929C7" w:rsidP="005929C7">
      <w:pPr>
        <w:ind w:left="360"/>
        <w:jc w:val="both"/>
        <w:rPr>
          <w:rFonts w:ascii="Times New Roman" w:hAnsi="Times New Roman" w:cs="Times New Roman"/>
          <w:b/>
          <w:bCs/>
          <w:sz w:val="28"/>
          <w:szCs w:val="28"/>
        </w:rPr>
      </w:pPr>
      <w:r w:rsidRPr="00DF4D37">
        <w:rPr>
          <w:rFonts w:ascii="Times New Roman" w:hAnsi="Times New Roman" w:cs="Times New Roman"/>
          <w:b/>
          <w:bCs/>
          <w:sz w:val="28"/>
          <w:szCs w:val="28"/>
        </w:rPr>
        <w:t xml:space="preserve">Αγαπητοί συνάδελφοι, καλησπέρα και χρόνια πολλά. Σας στέλνω τις προτάσεις μου για εργασίες για το χειμερινό εξάμηνο, καθώς και την αντίστοιχη βιβλιογραφία. Οι εργασίες να είναι 2.000 με 3.000 λέξεις, με τελική ημερομηνία παράδοσης </w:t>
      </w:r>
      <w:r w:rsidR="00D11838">
        <w:rPr>
          <w:rFonts w:ascii="Times New Roman" w:hAnsi="Times New Roman" w:cs="Times New Roman"/>
          <w:b/>
          <w:bCs/>
          <w:sz w:val="28"/>
          <w:szCs w:val="28"/>
        </w:rPr>
        <w:t>τη 10</w:t>
      </w:r>
      <w:r w:rsidR="00D11838" w:rsidRPr="00D11838">
        <w:rPr>
          <w:rFonts w:ascii="Times New Roman" w:hAnsi="Times New Roman" w:cs="Times New Roman"/>
          <w:b/>
          <w:bCs/>
          <w:sz w:val="28"/>
          <w:szCs w:val="28"/>
          <w:vertAlign w:val="superscript"/>
        </w:rPr>
        <w:t>η</w:t>
      </w:r>
      <w:r w:rsidR="00D11838">
        <w:rPr>
          <w:rFonts w:ascii="Times New Roman" w:hAnsi="Times New Roman" w:cs="Times New Roman"/>
          <w:b/>
          <w:bCs/>
          <w:sz w:val="28"/>
          <w:szCs w:val="28"/>
        </w:rPr>
        <w:t xml:space="preserve"> Φεβρουαρίου του 2025. Παρακαλώ να μου κοινοποιήσετε τις προτιμήσεις σας το συντομότερο δυνατό στις ηλεκτρονικές διευθύνσεις </w:t>
      </w:r>
      <w:hyperlink r:id="rId5" w:history="1">
        <w:r w:rsidR="00D11838" w:rsidRPr="00C66A2D">
          <w:rPr>
            <w:rStyle w:val="-"/>
            <w:rFonts w:ascii="Times New Roman" w:hAnsi="Times New Roman" w:cs="Times New Roman"/>
            <w:b/>
            <w:bCs/>
            <w:sz w:val="28"/>
            <w:szCs w:val="28"/>
            <w:lang w:val="en-US"/>
          </w:rPr>
          <w:t>moscudora</w:t>
        </w:r>
        <w:r w:rsidR="00D11838" w:rsidRPr="00C66A2D">
          <w:rPr>
            <w:rStyle w:val="-"/>
            <w:rFonts w:ascii="Times New Roman" w:hAnsi="Times New Roman" w:cs="Times New Roman"/>
            <w:b/>
            <w:bCs/>
            <w:sz w:val="28"/>
            <w:szCs w:val="28"/>
          </w:rPr>
          <w:t>@</w:t>
        </w:r>
        <w:r w:rsidR="00D11838" w:rsidRPr="00C66A2D">
          <w:rPr>
            <w:rStyle w:val="-"/>
            <w:rFonts w:ascii="Times New Roman" w:hAnsi="Times New Roman" w:cs="Times New Roman"/>
            <w:b/>
            <w:bCs/>
            <w:sz w:val="28"/>
            <w:szCs w:val="28"/>
            <w:lang w:val="en-US"/>
          </w:rPr>
          <w:t>ionio</w:t>
        </w:r>
        <w:r w:rsidR="00D11838" w:rsidRPr="00C66A2D">
          <w:rPr>
            <w:rStyle w:val="-"/>
            <w:rFonts w:ascii="Times New Roman" w:hAnsi="Times New Roman" w:cs="Times New Roman"/>
            <w:b/>
            <w:bCs/>
            <w:sz w:val="28"/>
            <w:szCs w:val="28"/>
          </w:rPr>
          <w:t>.</w:t>
        </w:r>
        <w:r w:rsidR="00D11838" w:rsidRPr="00C66A2D">
          <w:rPr>
            <w:rStyle w:val="-"/>
            <w:rFonts w:ascii="Times New Roman" w:hAnsi="Times New Roman" w:cs="Times New Roman"/>
            <w:b/>
            <w:bCs/>
            <w:sz w:val="28"/>
            <w:szCs w:val="28"/>
            <w:lang w:val="en-US"/>
          </w:rPr>
          <w:t>gr</w:t>
        </w:r>
      </w:hyperlink>
      <w:r w:rsidR="00D11838" w:rsidRPr="00D11838">
        <w:rPr>
          <w:rFonts w:ascii="Times New Roman" w:hAnsi="Times New Roman" w:cs="Times New Roman"/>
          <w:b/>
          <w:bCs/>
          <w:sz w:val="28"/>
          <w:szCs w:val="28"/>
        </w:rPr>
        <w:t xml:space="preserve"> </w:t>
      </w:r>
      <w:r w:rsidR="00D11838">
        <w:rPr>
          <w:rFonts w:ascii="Times New Roman" w:hAnsi="Times New Roman" w:cs="Times New Roman"/>
          <w:b/>
          <w:bCs/>
          <w:sz w:val="28"/>
          <w:szCs w:val="28"/>
        </w:rPr>
        <w:t xml:space="preserve">και </w:t>
      </w:r>
      <w:hyperlink r:id="rId6" w:history="1">
        <w:r w:rsidR="00D11838" w:rsidRPr="00C66A2D">
          <w:rPr>
            <w:rStyle w:val="-"/>
            <w:rFonts w:ascii="Times New Roman" w:hAnsi="Times New Roman" w:cs="Times New Roman"/>
            <w:b/>
            <w:bCs/>
            <w:sz w:val="28"/>
            <w:szCs w:val="28"/>
            <w:lang w:val="en-US"/>
          </w:rPr>
          <w:t>moscudora</w:t>
        </w:r>
        <w:r w:rsidR="00D11838" w:rsidRPr="00C66A2D">
          <w:rPr>
            <w:rStyle w:val="-"/>
            <w:rFonts w:ascii="Times New Roman" w:hAnsi="Times New Roman" w:cs="Times New Roman"/>
            <w:b/>
            <w:bCs/>
            <w:sz w:val="28"/>
            <w:szCs w:val="28"/>
          </w:rPr>
          <w:t>@</w:t>
        </w:r>
        <w:r w:rsidR="00D11838" w:rsidRPr="00C66A2D">
          <w:rPr>
            <w:rStyle w:val="-"/>
            <w:rFonts w:ascii="Times New Roman" w:hAnsi="Times New Roman" w:cs="Times New Roman"/>
            <w:b/>
            <w:bCs/>
            <w:sz w:val="28"/>
            <w:szCs w:val="28"/>
            <w:lang w:val="en-US"/>
          </w:rPr>
          <w:t>gmail</w:t>
        </w:r>
        <w:r w:rsidR="00D11838" w:rsidRPr="00C66A2D">
          <w:rPr>
            <w:rStyle w:val="-"/>
            <w:rFonts w:ascii="Times New Roman" w:hAnsi="Times New Roman" w:cs="Times New Roman"/>
            <w:b/>
            <w:bCs/>
            <w:sz w:val="28"/>
            <w:szCs w:val="28"/>
          </w:rPr>
          <w:t>.</w:t>
        </w:r>
        <w:r w:rsidR="00D11838" w:rsidRPr="00C66A2D">
          <w:rPr>
            <w:rStyle w:val="-"/>
            <w:rFonts w:ascii="Times New Roman" w:hAnsi="Times New Roman" w:cs="Times New Roman"/>
            <w:b/>
            <w:bCs/>
            <w:sz w:val="28"/>
            <w:szCs w:val="28"/>
            <w:lang w:val="en-US"/>
          </w:rPr>
          <w:t>com</w:t>
        </w:r>
      </w:hyperlink>
      <w:r w:rsidR="00D11838">
        <w:rPr>
          <w:rFonts w:ascii="Times New Roman" w:hAnsi="Times New Roman" w:cs="Times New Roman"/>
          <w:b/>
          <w:bCs/>
          <w:sz w:val="28"/>
          <w:szCs w:val="28"/>
        </w:rPr>
        <w:t>, αλλά και στο τηλέφωνο 6977011412. Θα είμαι διαθέσιμη από τις 11.00 μέχρι τις 21.00, όποτε και για ό,τι θελήσετε – απορίες, πληροφορίες, διευκρινίσεις, ακόμα και άλλες προτάσεις!</w:t>
      </w:r>
    </w:p>
    <w:p w14:paraId="422857B5" w14:textId="72D5BB40" w:rsidR="00D11838" w:rsidRPr="00D11838" w:rsidRDefault="00D11838" w:rsidP="005929C7">
      <w:pPr>
        <w:ind w:left="360"/>
        <w:jc w:val="both"/>
        <w:rPr>
          <w:rFonts w:ascii="Times New Roman" w:hAnsi="Times New Roman" w:cs="Times New Roman"/>
          <w:b/>
          <w:bCs/>
          <w:sz w:val="28"/>
          <w:szCs w:val="28"/>
        </w:rPr>
      </w:pPr>
      <w:r>
        <w:rPr>
          <w:rFonts w:ascii="Times New Roman" w:hAnsi="Times New Roman" w:cs="Times New Roman"/>
          <w:b/>
          <w:bCs/>
          <w:sz w:val="28"/>
          <w:szCs w:val="28"/>
        </w:rPr>
        <w:t>Καλή επιτυχία!!!</w:t>
      </w:r>
    </w:p>
    <w:p w14:paraId="0CE3C9C8" w14:textId="77777777" w:rsidR="00B55BE0" w:rsidRDefault="00B55BE0" w:rsidP="00B55BE0">
      <w:pPr>
        <w:pStyle w:val="a6"/>
        <w:ind w:left="360"/>
        <w:jc w:val="both"/>
        <w:rPr>
          <w:rFonts w:ascii="Times New Roman" w:hAnsi="Times New Roman" w:cs="Times New Roman"/>
          <w:b/>
          <w:bCs/>
          <w:sz w:val="28"/>
          <w:szCs w:val="28"/>
        </w:rPr>
      </w:pPr>
    </w:p>
    <w:p w14:paraId="0F9D5F6F" w14:textId="0C818041" w:rsidR="00B55BE0" w:rsidRPr="00B55BE0" w:rsidRDefault="00B55BE0" w:rsidP="00B55BE0">
      <w:pPr>
        <w:pStyle w:val="a6"/>
        <w:ind w:left="360"/>
        <w:jc w:val="both"/>
        <w:rPr>
          <w:rFonts w:ascii="Times New Roman" w:hAnsi="Times New Roman" w:cs="Times New Roman"/>
          <w:b/>
          <w:bCs/>
          <w:sz w:val="28"/>
          <w:szCs w:val="28"/>
          <w:u w:val="single"/>
        </w:rPr>
      </w:pPr>
      <w:r>
        <w:rPr>
          <w:rFonts w:ascii="Times New Roman" w:hAnsi="Times New Roman" w:cs="Times New Roman"/>
          <w:b/>
          <w:bCs/>
          <w:sz w:val="28"/>
          <w:szCs w:val="28"/>
          <w:u w:val="single"/>
        </w:rPr>
        <w:t>Προτάσεις για εργασίες για το μάθημα της Μεσαιωνικής Ιστορίας Ι</w:t>
      </w:r>
    </w:p>
    <w:p w14:paraId="0A493342" w14:textId="19C0AC44" w:rsidR="00485B92" w:rsidRPr="0072190E" w:rsidRDefault="00485B92" w:rsidP="00485B92">
      <w:pPr>
        <w:pStyle w:val="a6"/>
        <w:numPr>
          <w:ilvl w:val="0"/>
          <w:numId w:val="1"/>
        </w:numPr>
        <w:jc w:val="both"/>
        <w:rPr>
          <w:rFonts w:ascii="Times New Roman" w:hAnsi="Times New Roman" w:cs="Times New Roman"/>
          <w:b/>
          <w:bCs/>
          <w:sz w:val="28"/>
          <w:szCs w:val="28"/>
        </w:rPr>
      </w:pPr>
      <w:r w:rsidRPr="0072190E">
        <w:rPr>
          <w:rFonts w:ascii="Times New Roman" w:hAnsi="Times New Roman" w:cs="Times New Roman"/>
          <w:b/>
          <w:bCs/>
          <w:sz w:val="28"/>
          <w:szCs w:val="28"/>
        </w:rPr>
        <w:t>Το πέρασμα από τον αρχαίο δουλοκτητικό στο μεσαιωνικό κόσμο. Οι αιτίες και οι μορφές.</w:t>
      </w:r>
    </w:p>
    <w:p w14:paraId="19B5FEA8" w14:textId="77777777" w:rsidR="0072190E" w:rsidRPr="005557D3" w:rsidRDefault="00485B92" w:rsidP="0072190E">
      <w:pPr>
        <w:pStyle w:val="a6"/>
        <w:numPr>
          <w:ilvl w:val="0"/>
          <w:numId w:val="1"/>
        </w:numPr>
        <w:jc w:val="both"/>
        <w:rPr>
          <w:b/>
          <w:bCs/>
          <w:sz w:val="28"/>
          <w:szCs w:val="28"/>
        </w:rPr>
      </w:pPr>
      <w:r w:rsidRPr="0072190E">
        <w:rPr>
          <w:rFonts w:ascii="Times New Roman" w:hAnsi="Times New Roman" w:cs="Times New Roman"/>
          <w:b/>
          <w:bCs/>
          <w:sz w:val="28"/>
          <w:szCs w:val="28"/>
        </w:rPr>
        <w:t>Σύγκριση των κοινωνικών δομών των βασιλείων των Βησιγότθων στην Ισπανία και των Λομβαρδών στην Ιταλία.</w:t>
      </w:r>
    </w:p>
    <w:p w14:paraId="19EE9267" w14:textId="23B8CEE8" w:rsidR="005557D3" w:rsidRPr="0087063C" w:rsidRDefault="005557D3" w:rsidP="0072190E">
      <w:pPr>
        <w:pStyle w:val="a6"/>
        <w:numPr>
          <w:ilvl w:val="0"/>
          <w:numId w:val="1"/>
        </w:numPr>
        <w:jc w:val="both"/>
        <w:rPr>
          <w:b/>
          <w:bCs/>
          <w:sz w:val="28"/>
          <w:szCs w:val="28"/>
        </w:rPr>
      </w:pPr>
      <w:r>
        <w:rPr>
          <w:rFonts w:ascii="Times New Roman" w:hAnsi="Times New Roman" w:cs="Times New Roman"/>
          <w:b/>
          <w:bCs/>
          <w:sz w:val="28"/>
          <w:szCs w:val="28"/>
        </w:rPr>
        <w:t>Κοινωνική διαστρωμάτωση και διοικητική δομή στους μεροβίγγειους Φράγκους</w:t>
      </w:r>
    </w:p>
    <w:p w14:paraId="1B47F916" w14:textId="77777777" w:rsidR="0087063C" w:rsidRPr="00C4563E" w:rsidRDefault="0087063C" w:rsidP="0087063C">
      <w:pPr>
        <w:pStyle w:val="a6"/>
        <w:numPr>
          <w:ilvl w:val="0"/>
          <w:numId w:val="1"/>
        </w:numPr>
        <w:jc w:val="both"/>
        <w:rPr>
          <w:b/>
          <w:bCs/>
          <w:sz w:val="28"/>
          <w:szCs w:val="28"/>
        </w:rPr>
      </w:pPr>
      <w:r>
        <w:rPr>
          <w:rFonts w:ascii="Times New Roman" w:hAnsi="Times New Roman" w:cs="Times New Roman"/>
          <w:b/>
          <w:bCs/>
          <w:sz w:val="28"/>
          <w:szCs w:val="28"/>
        </w:rPr>
        <w:t>Η ζωή και οι κοινωνικές – οικονομικές εξελίξεις στην ύπαιθρο, στην καρολίγγεια αυτοκρατορία.</w:t>
      </w:r>
    </w:p>
    <w:p w14:paraId="3354F849" w14:textId="3B432382" w:rsidR="003710B7" w:rsidRPr="00DE5D82" w:rsidRDefault="0072190E" w:rsidP="0072190E">
      <w:pPr>
        <w:pStyle w:val="a6"/>
        <w:numPr>
          <w:ilvl w:val="0"/>
          <w:numId w:val="1"/>
        </w:numPr>
        <w:jc w:val="both"/>
        <w:rPr>
          <w:b/>
          <w:bCs/>
          <w:sz w:val="28"/>
          <w:szCs w:val="28"/>
        </w:rPr>
      </w:pPr>
      <w:r w:rsidRPr="0072190E">
        <w:rPr>
          <w:rFonts w:ascii="Times New Roman" w:hAnsi="Times New Roman" w:cs="Times New Roman"/>
          <w:b/>
          <w:bCs/>
          <w:sz w:val="28"/>
          <w:szCs w:val="28"/>
        </w:rPr>
        <w:t>Ο λαϊκός πολιτισμός του Μεσαίωνα κατά την καρολίγγεια περίοδο</w:t>
      </w:r>
    </w:p>
    <w:p w14:paraId="0E3BC1ED" w14:textId="77777777" w:rsidR="00455208" w:rsidRDefault="00C4563E" w:rsidP="00C61E91">
      <w:pPr>
        <w:jc w:val="both"/>
        <w:rPr>
          <w:rFonts w:ascii="Times New Roman" w:hAnsi="Times New Roman" w:cs="Times New Roman"/>
          <w:b/>
          <w:bCs/>
          <w:sz w:val="28"/>
          <w:szCs w:val="28"/>
          <w:u w:val="single"/>
        </w:rPr>
      </w:pPr>
      <w:r w:rsidRPr="00C4563E">
        <w:rPr>
          <w:rFonts w:ascii="Times New Roman" w:hAnsi="Times New Roman" w:cs="Times New Roman"/>
          <w:b/>
          <w:bCs/>
          <w:sz w:val="28"/>
          <w:szCs w:val="28"/>
          <w:u w:val="single"/>
        </w:rPr>
        <w:t>Βιβλιογραφία</w:t>
      </w:r>
    </w:p>
    <w:p w14:paraId="5E0AE0C4" w14:textId="7E9A1284" w:rsidR="00C61E91" w:rsidRPr="00535EED" w:rsidRDefault="00455208" w:rsidP="00C61E91">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1) </w:t>
      </w:r>
      <w:r w:rsidR="00C61E91">
        <w:rPr>
          <w:rFonts w:ascii="Times New Roman" w:hAnsi="Times New Roman" w:cs="Times New Roman"/>
          <w:b/>
          <w:bCs/>
          <w:sz w:val="28"/>
          <w:szCs w:val="28"/>
          <w:u w:val="single"/>
        </w:rPr>
        <w:t xml:space="preserve">  Για το 1 (το πέρασμα από το δουλοκτητικό στο μεσαιωνικό κόσμο/ αιτίες και μορφές)</w:t>
      </w:r>
    </w:p>
    <w:p w14:paraId="625DB477" w14:textId="667124AD" w:rsidR="00C61E91" w:rsidRDefault="00C61E91" w:rsidP="00C61E91">
      <w:pPr>
        <w:spacing w:after="0"/>
        <w:ind w:left="360"/>
        <w:rPr>
          <w:rFonts w:ascii="Times New Roman" w:hAnsi="Times New Roman" w:cs="Times New Roman"/>
          <w:b/>
          <w:bCs/>
          <w:sz w:val="28"/>
          <w:szCs w:val="28"/>
        </w:rPr>
      </w:pPr>
      <w:r>
        <w:rPr>
          <w:rFonts w:ascii="Times New Roman" w:hAnsi="Times New Roman" w:cs="Times New Roman"/>
          <w:b/>
          <w:bCs/>
          <w:sz w:val="28"/>
          <w:szCs w:val="28"/>
        </w:rPr>
        <w:t>1) Ακαδημία Επιστημών της ΕΣΣΔ: Η γένεση των φεουδαρχικών σχέσεων στην τελευταία ρωμαϊκή αυτοκρατορία – οι μεταναστεύσεις των γερμανικών και των σλαβικών φύλων, τόμος Γ1, σελ. 97 – 118 (οι σελίδες που λείπουν είναι χάρτες ή αναφέρονται στα σλαβικά φύλα που δε μας ενδιαφέρουν εδώ). Εννοείται ότι τα κεφάλαια που εμφανίζονται ημιτελή (Σλάβοι – Χριστιανική Εκκλησία) δεν τα διαβάζετε. Στα «Μεσαιωνικά», με το τίτλο «Πέρασμα στη φεουδαρχία», θα βρείτε φωτοτυπημένες όλες τις σελίδες με αρίθμηση από το 1 έως το 19.</w:t>
      </w:r>
    </w:p>
    <w:p w14:paraId="3FE11D56" w14:textId="77777777" w:rsidR="00C61E91" w:rsidRDefault="00C61E91" w:rsidP="00C61E91">
      <w:pPr>
        <w:spacing w:after="0"/>
        <w:ind w:left="360"/>
        <w:rPr>
          <w:rFonts w:ascii="Times New Roman" w:hAnsi="Times New Roman" w:cs="Times New Roman"/>
          <w:b/>
          <w:bCs/>
          <w:sz w:val="28"/>
          <w:szCs w:val="28"/>
        </w:rPr>
      </w:pPr>
      <w:r>
        <w:rPr>
          <w:rFonts w:ascii="Times New Roman" w:hAnsi="Times New Roman" w:cs="Times New Roman"/>
          <w:b/>
          <w:bCs/>
          <w:sz w:val="28"/>
          <w:szCs w:val="28"/>
        </w:rPr>
        <w:lastRenderedPageBreak/>
        <w:t>2)  Από τα «Μεσαιωνικά»: Απόσπασμα από το έργο του Φρ. Ένγκελς «Η καταγωγή της οικογένειας, της ατομικής ιδιοκτησίας και του κράτους»</w:t>
      </w:r>
    </w:p>
    <w:p w14:paraId="3A2F397E" w14:textId="77777777" w:rsidR="00C61E91" w:rsidRDefault="00C61E91" w:rsidP="00C61E91">
      <w:pPr>
        <w:spacing w:after="0"/>
        <w:ind w:left="360"/>
        <w:rPr>
          <w:rFonts w:ascii="Times New Roman" w:hAnsi="Times New Roman" w:cs="Times New Roman"/>
          <w:b/>
          <w:bCs/>
          <w:sz w:val="28"/>
          <w:szCs w:val="28"/>
        </w:rPr>
      </w:pPr>
      <w:r>
        <w:rPr>
          <w:rFonts w:ascii="Times New Roman" w:hAnsi="Times New Roman" w:cs="Times New Roman"/>
          <w:b/>
          <w:bCs/>
          <w:sz w:val="28"/>
          <w:szCs w:val="28"/>
        </w:rPr>
        <w:t xml:space="preserve">3) Επίσης στην ενότητα «Μεσαιωνικά», θα βρείτε σημειώσεις και πηγές επεξεργασμένες από τον κ. Καραπιδάκη, με τίτλους αρχείων «Έπαινος βαρβάρων», «Πρόσπερος Τύρων», «Ρωμύλος Αυγουστύλος». </w:t>
      </w:r>
    </w:p>
    <w:p w14:paraId="655E37C3" w14:textId="77777777" w:rsidR="00455208" w:rsidRDefault="00455208" w:rsidP="00C61E91">
      <w:pPr>
        <w:spacing w:after="0"/>
        <w:ind w:left="360"/>
        <w:rPr>
          <w:rFonts w:ascii="Times New Roman" w:hAnsi="Times New Roman" w:cs="Times New Roman"/>
          <w:b/>
          <w:bCs/>
          <w:sz w:val="28"/>
          <w:szCs w:val="28"/>
        </w:rPr>
      </w:pPr>
    </w:p>
    <w:p w14:paraId="6A80F1E9" w14:textId="3C00D495" w:rsidR="00455208" w:rsidRDefault="00C537AD" w:rsidP="00C61E91">
      <w:pPr>
        <w:spacing w:after="0"/>
        <w:ind w:left="360"/>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2) </w:t>
      </w:r>
      <w:r w:rsidR="00455208">
        <w:rPr>
          <w:rFonts w:ascii="Times New Roman" w:hAnsi="Times New Roman" w:cs="Times New Roman"/>
          <w:b/>
          <w:bCs/>
          <w:sz w:val="28"/>
          <w:szCs w:val="28"/>
          <w:u w:val="single"/>
        </w:rPr>
        <w:t>Για το 2 (Βησιγότθοι – Λομβαρδοί)</w:t>
      </w:r>
    </w:p>
    <w:p w14:paraId="018B3A6A" w14:textId="77777777" w:rsidR="00C537AD" w:rsidRDefault="00C537AD" w:rsidP="00C61E91">
      <w:pPr>
        <w:spacing w:after="0"/>
        <w:ind w:left="360"/>
        <w:rPr>
          <w:rFonts w:ascii="Times New Roman" w:hAnsi="Times New Roman" w:cs="Times New Roman"/>
          <w:b/>
          <w:bCs/>
          <w:sz w:val="28"/>
          <w:szCs w:val="28"/>
          <w:u w:val="single"/>
        </w:rPr>
      </w:pPr>
    </w:p>
    <w:p w14:paraId="55BDD860" w14:textId="1C188B39" w:rsidR="00C537AD" w:rsidRDefault="00C537AD" w:rsidP="00C537AD">
      <w:pPr>
        <w:pStyle w:val="a6"/>
        <w:numPr>
          <w:ilvl w:val="0"/>
          <w:numId w:val="3"/>
        </w:numPr>
        <w:jc w:val="both"/>
        <w:rPr>
          <w:rFonts w:ascii="Times New Roman" w:hAnsi="Times New Roman" w:cs="Times New Roman"/>
          <w:b/>
          <w:bCs/>
          <w:sz w:val="28"/>
          <w:szCs w:val="28"/>
        </w:rPr>
      </w:pPr>
      <w:r>
        <w:rPr>
          <w:rFonts w:ascii="Times New Roman" w:hAnsi="Times New Roman" w:cs="Times New Roman"/>
          <w:b/>
          <w:bCs/>
          <w:sz w:val="28"/>
          <w:szCs w:val="28"/>
        </w:rPr>
        <w:t>Από το βιβλίο του Ν. Καραπιδάκη «Ιστορία της Μεσαιωνικής Δύσης», σελ. 74 – 75 (από «Οι Βησιγότθοι» μέχρι το τέλος του κεφαλαίου – πριν από το «Το φραγ</w:t>
      </w:r>
      <w:r w:rsidR="00665648">
        <w:rPr>
          <w:rFonts w:ascii="Times New Roman" w:hAnsi="Times New Roman" w:cs="Times New Roman"/>
          <w:b/>
          <w:bCs/>
          <w:sz w:val="28"/>
          <w:szCs w:val="28"/>
        </w:rPr>
        <w:t>κ</w:t>
      </w:r>
      <w:r>
        <w:rPr>
          <w:rFonts w:ascii="Times New Roman" w:hAnsi="Times New Roman" w:cs="Times New Roman"/>
          <w:b/>
          <w:bCs/>
          <w:sz w:val="28"/>
          <w:szCs w:val="28"/>
        </w:rPr>
        <w:t>ικό βασίλειο».</w:t>
      </w:r>
    </w:p>
    <w:p w14:paraId="6F22C4E5" w14:textId="77777777" w:rsidR="00C537AD" w:rsidRDefault="00C537AD" w:rsidP="00C537AD">
      <w:pPr>
        <w:pStyle w:val="a6"/>
        <w:numPr>
          <w:ilvl w:val="0"/>
          <w:numId w:val="3"/>
        </w:numPr>
        <w:jc w:val="both"/>
        <w:rPr>
          <w:rFonts w:ascii="Times New Roman" w:hAnsi="Times New Roman" w:cs="Times New Roman"/>
          <w:b/>
          <w:bCs/>
          <w:sz w:val="28"/>
          <w:szCs w:val="28"/>
        </w:rPr>
      </w:pPr>
      <w:r>
        <w:rPr>
          <w:rFonts w:ascii="Times New Roman" w:hAnsi="Times New Roman" w:cs="Times New Roman"/>
          <w:b/>
          <w:bCs/>
          <w:sz w:val="28"/>
          <w:szCs w:val="28"/>
        </w:rPr>
        <w:t>Όπου πριν: το κεφάλαιο «Η λομβαρδική επιδρομή στην Ιταλία», σελ. 83 – 85.</w:t>
      </w:r>
    </w:p>
    <w:p w14:paraId="23E88638" w14:textId="77777777" w:rsidR="00C537AD" w:rsidRDefault="00C537AD" w:rsidP="00C537AD">
      <w:pPr>
        <w:pStyle w:val="a6"/>
        <w:numPr>
          <w:ilvl w:val="0"/>
          <w:numId w:val="3"/>
        </w:numPr>
        <w:jc w:val="both"/>
        <w:rPr>
          <w:rFonts w:ascii="Times New Roman" w:hAnsi="Times New Roman" w:cs="Times New Roman"/>
          <w:b/>
          <w:bCs/>
          <w:sz w:val="28"/>
          <w:szCs w:val="28"/>
        </w:rPr>
      </w:pPr>
      <w:r>
        <w:rPr>
          <w:rFonts w:ascii="Times New Roman" w:hAnsi="Times New Roman" w:cs="Times New Roman"/>
          <w:b/>
          <w:bCs/>
          <w:sz w:val="28"/>
          <w:szCs w:val="28"/>
        </w:rPr>
        <w:t>Όπου πριν: το κεφάλαιο «Η λομβαρδική αριστοκρατία», σελ. 108 – 110.</w:t>
      </w:r>
    </w:p>
    <w:p w14:paraId="2A71E418" w14:textId="77777777" w:rsidR="00C537AD" w:rsidRDefault="00C537AD" w:rsidP="00C537AD">
      <w:pPr>
        <w:pStyle w:val="a6"/>
        <w:numPr>
          <w:ilvl w:val="0"/>
          <w:numId w:val="3"/>
        </w:numPr>
        <w:jc w:val="both"/>
        <w:rPr>
          <w:rFonts w:ascii="Times New Roman" w:hAnsi="Times New Roman" w:cs="Times New Roman"/>
          <w:b/>
          <w:bCs/>
          <w:sz w:val="28"/>
          <w:szCs w:val="28"/>
        </w:rPr>
      </w:pPr>
      <w:r>
        <w:rPr>
          <w:rFonts w:ascii="Times New Roman" w:hAnsi="Times New Roman" w:cs="Times New Roman"/>
          <w:b/>
          <w:bCs/>
          <w:sz w:val="28"/>
          <w:szCs w:val="28"/>
        </w:rPr>
        <w:t>Όπου πριν: το κεφάλαιο «Η βησιγοτθική αριστοκρατία», σελ. 110 – 112.</w:t>
      </w:r>
    </w:p>
    <w:p w14:paraId="6E4826B6" w14:textId="77777777" w:rsidR="00C537AD" w:rsidRDefault="00C537AD" w:rsidP="00C537AD">
      <w:pPr>
        <w:pStyle w:val="a6"/>
        <w:numPr>
          <w:ilvl w:val="0"/>
          <w:numId w:val="3"/>
        </w:numPr>
        <w:jc w:val="both"/>
        <w:rPr>
          <w:rFonts w:ascii="Times New Roman" w:hAnsi="Times New Roman" w:cs="Times New Roman"/>
          <w:b/>
          <w:bCs/>
          <w:sz w:val="28"/>
          <w:szCs w:val="28"/>
        </w:rPr>
      </w:pPr>
      <w:r>
        <w:rPr>
          <w:rFonts w:ascii="Times New Roman" w:hAnsi="Times New Roman" w:cs="Times New Roman"/>
          <w:b/>
          <w:bCs/>
          <w:sz w:val="28"/>
          <w:szCs w:val="28"/>
        </w:rPr>
        <w:t>Από την Παγκόσμια Ιστορία της Ακαδημίας Επιστημών της ΕΣΣΔ, τόμος Γ1, το κεφάλαιο «Η Ιταλία από τον 9</w:t>
      </w:r>
      <w:r w:rsidRPr="00435236">
        <w:rPr>
          <w:rFonts w:ascii="Times New Roman" w:hAnsi="Times New Roman" w:cs="Times New Roman"/>
          <w:b/>
          <w:bCs/>
          <w:sz w:val="28"/>
          <w:szCs w:val="28"/>
          <w:vertAlign w:val="superscript"/>
        </w:rPr>
        <w:t>ο</w:t>
      </w:r>
      <w:r>
        <w:rPr>
          <w:rFonts w:ascii="Times New Roman" w:hAnsi="Times New Roman" w:cs="Times New Roman"/>
          <w:b/>
          <w:bCs/>
          <w:sz w:val="28"/>
          <w:szCs w:val="28"/>
        </w:rPr>
        <w:t xml:space="preserve"> ως τον 11</w:t>
      </w:r>
      <w:r w:rsidRPr="00435236">
        <w:rPr>
          <w:rFonts w:ascii="Times New Roman" w:hAnsi="Times New Roman" w:cs="Times New Roman"/>
          <w:b/>
          <w:bCs/>
          <w:sz w:val="28"/>
          <w:szCs w:val="28"/>
          <w:vertAlign w:val="superscript"/>
        </w:rPr>
        <w:t>ο</w:t>
      </w:r>
      <w:r>
        <w:rPr>
          <w:rFonts w:ascii="Times New Roman" w:hAnsi="Times New Roman" w:cs="Times New Roman"/>
          <w:b/>
          <w:bCs/>
          <w:sz w:val="28"/>
          <w:szCs w:val="28"/>
        </w:rPr>
        <w:t xml:space="preserve"> αιώνα, σελ. 271 – 274 (μέχρι «Η κατάσταση της αγροτιάς στη Νότια Ιταλία και στη Σικελία). Θα τις βρείτε στα «Μεσαιωνικά», με τον τίτλο «Λομβαρδοί, 1,2,3 και 4.</w:t>
      </w:r>
    </w:p>
    <w:p w14:paraId="61020495" w14:textId="77777777" w:rsidR="00C537AD" w:rsidRPr="00D67A9F" w:rsidRDefault="00C537AD" w:rsidP="00C537AD">
      <w:pPr>
        <w:pStyle w:val="a6"/>
        <w:numPr>
          <w:ilvl w:val="0"/>
          <w:numId w:val="3"/>
        </w:numPr>
        <w:jc w:val="both"/>
        <w:rPr>
          <w:rFonts w:ascii="Times New Roman" w:hAnsi="Times New Roman" w:cs="Times New Roman"/>
          <w:b/>
          <w:bCs/>
          <w:sz w:val="28"/>
          <w:szCs w:val="28"/>
        </w:rPr>
      </w:pPr>
      <w:r>
        <w:rPr>
          <w:rFonts w:ascii="Times New Roman" w:hAnsi="Times New Roman" w:cs="Times New Roman"/>
          <w:b/>
          <w:bCs/>
          <w:sz w:val="28"/>
          <w:szCs w:val="28"/>
        </w:rPr>
        <w:t>Όπου πριν, το κεφάλαιο «Τα πρώτα φεουδαρχικά κράτη στην Ισπανία (6</w:t>
      </w:r>
      <w:r w:rsidRPr="008B0A63">
        <w:rPr>
          <w:rFonts w:ascii="Times New Roman" w:hAnsi="Times New Roman" w:cs="Times New Roman"/>
          <w:b/>
          <w:bCs/>
          <w:sz w:val="28"/>
          <w:szCs w:val="28"/>
          <w:vertAlign w:val="superscript"/>
        </w:rPr>
        <w:t>ος</w:t>
      </w:r>
      <w:r>
        <w:rPr>
          <w:rFonts w:ascii="Times New Roman" w:hAnsi="Times New Roman" w:cs="Times New Roman"/>
          <w:b/>
          <w:bCs/>
          <w:sz w:val="28"/>
          <w:szCs w:val="28"/>
        </w:rPr>
        <w:t xml:space="preserve"> – 11</w:t>
      </w:r>
      <w:r w:rsidRPr="008B0A63">
        <w:rPr>
          <w:rFonts w:ascii="Times New Roman" w:hAnsi="Times New Roman" w:cs="Times New Roman"/>
          <w:b/>
          <w:bCs/>
          <w:sz w:val="28"/>
          <w:szCs w:val="28"/>
          <w:vertAlign w:val="superscript"/>
        </w:rPr>
        <w:t>ος</w:t>
      </w:r>
      <w:r>
        <w:rPr>
          <w:rFonts w:ascii="Times New Roman" w:hAnsi="Times New Roman" w:cs="Times New Roman"/>
          <w:b/>
          <w:bCs/>
          <w:sz w:val="28"/>
          <w:szCs w:val="28"/>
        </w:rPr>
        <w:t xml:space="preserve"> αι.),  σελ. 311, 312, 313, μέχρι την Αραβική κυριαρχία στην Ισπανία. Θα βρείτε τις σελίδες στα «Μεσαιωνικά», με τον τίτλο «Βησιγότθοι 1, 2 και 3».</w:t>
      </w:r>
    </w:p>
    <w:p w14:paraId="7673DBA2" w14:textId="7FF596B1" w:rsidR="00C537AD" w:rsidRPr="00455208" w:rsidRDefault="0087063C" w:rsidP="00C61E91">
      <w:pPr>
        <w:spacing w:after="0"/>
        <w:ind w:left="360"/>
        <w:rPr>
          <w:rFonts w:ascii="Times New Roman" w:hAnsi="Times New Roman" w:cs="Times New Roman"/>
          <w:b/>
          <w:bCs/>
          <w:sz w:val="28"/>
          <w:szCs w:val="28"/>
          <w:u w:val="single"/>
        </w:rPr>
      </w:pPr>
      <w:r>
        <w:rPr>
          <w:rFonts w:ascii="Times New Roman" w:hAnsi="Times New Roman" w:cs="Times New Roman"/>
          <w:b/>
          <w:bCs/>
          <w:sz w:val="28"/>
          <w:szCs w:val="28"/>
          <w:u w:val="single"/>
        </w:rPr>
        <w:t>3) Για το 3 (λαϊκός πολιτισμός στο Μεσαίωνα)</w:t>
      </w:r>
    </w:p>
    <w:p w14:paraId="642B1289" w14:textId="77777777" w:rsidR="003A2D27" w:rsidRDefault="003A2D27" w:rsidP="003A2D27">
      <w:pPr>
        <w:pStyle w:val="a6"/>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 xml:space="preserve">Στην ενότητα «Μεσαιωνικά», υπάρχει αναρτημένο αρχείο </w:t>
      </w:r>
      <w:r>
        <w:rPr>
          <w:rFonts w:ascii="Times New Roman" w:hAnsi="Times New Roman" w:cs="Times New Roman"/>
          <w:b/>
          <w:bCs/>
          <w:sz w:val="28"/>
          <w:szCs w:val="28"/>
          <w:lang w:val="en-US"/>
        </w:rPr>
        <w:t>PDF</w:t>
      </w:r>
      <w:r w:rsidRPr="00A60785">
        <w:rPr>
          <w:rFonts w:ascii="Times New Roman" w:hAnsi="Times New Roman" w:cs="Times New Roman"/>
          <w:b/>
          <w:bCs/>
          <w:sz w:val="28"/>
          <w:szCs w:val="28"/>
        </w:rPr>
        <w:t xml:space="preserve">, </w:t>
      </w:r>
      <w:r>
        <w:rPr>
          <w:rFonts w:ascii="Times New Roman" w:hAnsi="Times New Roman" w:cs="Times New Roman"/>
          <w:b/>
          <w:bCs/>
          <w:sz w:val="28"/>
          <w:szCs w:val="28"/>
        </w:rPr>
        <w:t>με τον τίτλο «Ακαδημία Επιστημών της ΕΣΣΔ, Καρολίγγεια Αναγέννηση, λαϊκός πολιτισμός».</w:t>
      </w:r>
    </w:p>
    <w:p w14:paraId="63730322" w14:textId="77777777" w:rsidR="003A2D27" w:rsidRDefault="003A2D27" w:rsidP="003A2D27">
      <w:pPr>
        <w:pStyle w:val="a6"/>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Στην ενότητα «Μεσαιωνικά», θα βρείτε αναρτημένες 3 φωτογραφημένες σελίδες επίσης από την Παγκόσμια Ιστορία της Ακαδημίας Επιστημών της ΕΣΣΔ, με τον τίτλο «Μεσαιωνικός πολιτισμός, 1,2,3».</w:t>
      </w:r>
    </w:p>
    <w:p w14:paraId="1512C84F" w14:textId="318DA21E" w:rsidR="003A2D27" w:rsidRDefault="003A2D27" w:rsidP="003A2D27">
      <w:pPr>
        <w:pStyle w:val="a6"/>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Στην ενότητα «Μεσαιωνικά» και υπό τον τίτλο «Ν. Καραπιδάκης, Η καρολίγγεια αναγέννηση», θα βρείτε αντίστοιχες σημειώσεις του καθηγητή.</w:t>
      </w:r>
    </w:p>
    <w:p w14:paraId="4436C280" w14:textId="6B4F922E" w:rsidR="00385A27" w:rsidRDefault="00385A27" w:rsidP="00385A27">
      <w:pPr>
        <w:pStyle w:val="a6"/>
        <w:ind w:left="502"/>
        <w:jc w:val="both"/>
        <w:rPr>
          <w:rFonts w:ascii="Times New Roman" w:hAnsi="Times New Roman" w:cs="Times New Roman"/>
          <w:b/>
          <w:bCs/>
          <w:sz w:val="28"/>
          <w:szCs w:val="28"/>
        </w:rPr>
      </w:pPr>
    </w:p>
    <w:p w14:paraId="4FD6832C" w14:textId="1ABD3CF2" w:rsidR="00385A27" w:rsidRDefault="00385A27" w:rsidP="00385A27">
      <w:pPr>
        <w:pStyle w:val="a6"/>
        <w:numPr>
          <w:ilvl w:val="0"/>
          <w:numId w:val="4"/>
        </w:num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Για το 4 (διοίκηση – κοινωνική διαστρωμάτωση στους μεροβίγγειους)</w:t>
      </w:r>
    </w:p>
    <w:p w14:paraId="65679114" w14:textId="77777777" w:rsidR="0027129C" w:rsidRPr="0027129C" w:rsidRDefault="0027129C" w:rsidP="0027129C">
      <w:pPr>
        <w:pStyle w:val="a6"/>
        <w:rPr>
          <w:rFonts w:ascii="Times New Roman" w:hAnsi="Times New Roman" w:cs="Times New Roman"/>
          <w:b/>
          <w:bCs/>
          <w:sz w:val="28"/>
          <w:szCs w:val="28"/>
          <w:u w:val="single"/>
        </w:rPr>
      </w:pPr>
    </w:p>
    <w:p w14:paraId="0CE26C76" w14:textId="6D034097" w:rsidR="0027129C" w:rsidRPr="00A56496" w:rsidRDefault="0027129C" w:rsidP="0027129C">
      <w:pPr>
        <w:pStyle w:val="a6"/>
        <w:numPr>
          <w:ilvl w:val="0"/>
          <w:numId w:val="5"/>
        </w:numPr>
        <w:jc w:val="both"/>
        <w:rPr>
          <w:rFonts w:ascii="Times New Roman" w:hAnsi="Times New Roman" w:cs="Times New Roman"/>
          <w:b/>
          <w:bCs/>
          <w:sz w:val="28"/>
          <w:szCs w:val="28"/>
          <w:u w:val="single"/>
        </w:rPr>
      </w:pPr>
      <w:r>
        <w:rPr>
          <w:rFonts w:ascii="Times New Roman" w:hAnsi="Times New Roman" w:cs="Times New Roman"/>
          <w:b/>
          <w:bCs/>
          <w:sz w:val="28"/>
          <w:szCs w:val="28"/>
        </w:rPr>
        <w:t>Από το βιβλίο του κ. Καραπιδάκη, οι σελίδες 90 – 96 (Το φραγκικό βασίλειο – τα πολιτικά όργανα των μεροβιγγείων)</w:t>
      </w:r>
    </w:p>
    <w:p w14:paraId="736B9A9D" w14:textId="56802370" w:rsidR="00D97FC0" w:rsidRPr="00D97FC0" w:rsidRDefault="00027883" w:rsidP="0027129C">
      <w:pPr>
        <w:pStyle w:val="a6"/>
        <w:numPr>
          <w:ilvl w:val="0"/>
          <w:numId w:val="5"/>
        </w:numPr>
        <w:jc w:val="both"/>
        <w:rPr>
          <w:rFonts w:ascii="Times New Roman" w:hAnsi="Times New Roman" w:cs="Times New Roman"/>
          <w:b/>
          <w:bCs/>
          <w:sz w:val="28"/>
          <w:szCs w:val="28"/>
          <w:u w:val="single"/>
        </w:rPr>
      </w:pPr>
      <w:r>
        <w:rPr>
          <w:rFonts w:ascii="Times New Roman" w:hAnsi="Times New Roman" w:cs="Times New Roman"/>
          <w:b/>
          <w:bCs/>
          <w:sz w:val="28"/>
          <w:szCs w:val="28"/>
        </w:rPr>
        <w:t>Από την Παγκόσμια Ιστορία της Ακαδημίας Επιστημών της ΕΣΣΔ, οι σελίδες 209 – 222 («Η γένεση και η εξέλιξη των φεουδαρχικών σχέσεων στη φραγκική κοινωνία/ 6</w:t>
      </w:r>
      <w:r w:rsidRPr="00027883">
        <w:rPr>
          <w:rFonts w:ascii="Times New Roman" w:hAnsi="Times New Roman" w:cs="Times New Roman"/>
          <w:b/>
          <w:bCs/>
          <w:sz w:val="28"/>
          <w:szCs w:val="28"/>
          <w:vertAlign w:val="superscript"/>
        </w:rPr>
        <w:t>ος</w:t>
      </w:r>
      <w:r>
        <w:rPr>
          <w:rFonts w:ascii="Times New Roman" w:hAnsi="Times New Roman" w:cs="Times New Roman"/>
          <w:b/>
          <w:bCs/>
          <w:sz w:val="28"/>
          <w:szCs w:val="28"/>
        </w:rPr>
        <w:t xml:space="preserve"> – 9</w:t>
      </w:r>
      <w:r w:rsidRPr="00027883">
        <w:rPr>
          <w:rFonts w:ascii="Times New Roman" w:hAnsi="Times New Roman" w:cs="Times New Roman"/>
          <w:b/>
          <w:bCs/>
          <w:sz w:val="28"/>
          <w:szCs w:val="28"/>
          <w:vertAlign w:val="superscript"/>
        </w:rPr>
        <w:t>ος</w:t>
      </w:r>
      <w:r>
        <w:rPr>
          <w:rFonts w:ascii="Times New Roman" w:hAnsi="Times New Roman" w:cs="Times New Roman"/>
          <w:b/>
          <w:bCs/>
          <w:sz w:val="28"/>
          <w:szCs w:val="28"/>
        </w:rPr>
        <w:t xml:space="preserve"> αι.)»</w:t>
      </w:r>
      <w:r w:rsidR="00343819">
        <w:rPr>
          <w:rFonts w:ascii="Times New Roman" w:hAnsi="Times New Roman" w:cs="Times New Roman"/>
          <w:b/>
          <w:bCs/>
          <w:sz w:val="28"/>
          <w:szCs w:val="28"/>
        </w:rPr>
        <w:t xml:space="preserve"> πιθανώς, σας έχω μοιράσει τις σελίδες, Εάν δεν τις έχετε, θα τις βρείτε στα «Μεσαιωνικά», με τον τίτλο «Μεροβίγγειοι»</w:t>
      </w:r>
      <w:r w:rsidR="00E54257">
        <w:rPr>
          <w:rFonts w:ascii="Times New Roman" w:hAnsi="Times New Roman" w:cs="Times New Roman"/>
          <w:b/>
          <w:bCs/>
          <w:sz w:val="28"/>
          <w:szCs w:val="28"/>
        </w:rPr>
        <w:t xml:space="preserve"> 1</w:t>
      </w:r>
      <w:r w:rsidR="00343819">
        <w:rPr>
          <w:rFonts w:ascii="Times New Roman" w:hAnsi="Times New Roman" w:cs="Times New Roman"/>
          <w:b/>
          <w:bCs/>
          <w:sz w:val="28"/>
          <w:szCs w:val="28"/>
        </w:rPr>
        <w:t xml:space="preserve"> έως 14.</w:t>
      </w:r>
    </w:p>
    <w:p w14:paraId="4FA69C15" w14:textId="77777777" w:rsidR="00D97FC0" w:rsidRPr="00D97FC0" w:rsidRDefault="00D97FC0" w:rsidP="00D97FC0">
      <w:pPr>
        <w:pStyle w:val="a6"/>
        <w:ind w:left="502"/>
        <w:jc w:val="both"/>
        <w:rPr>
          <w:rFonts w:ascii="Times New Roman" w:hAnsi="Times New Roman" w:cs="Times New Roman"/>
          <w:b/>
          <w:bCs/>
          <w:sz w:val="28"/>
          <w:szCs w:val="28"/>
          <w:u w:val="single"/>
        </w:rPr>
      </w:pPr>
    </w:p>
    <w:p w14:paraId="6584D371" w14:textId="3EE1D49D" w:rsidR="00A56496" w:rsidRDefault="00D97FC0" w:rsidP="00D97FC0">
      <w:pPr>
        <w:pStyle w:val="a6"/>
        <w:numPr>
          <w:ilvl w:val="0"/>
          <w:numId w:val="4"/>
        </w:numPr>
        <w:jc w:val="both"/>
        <w:rPr>
          <w:rFonts w:ascii="Times New Roman" w:hAnsi="Times New Roman" w:cs="Times New Roman"/>
          <w:b/>
          <w:bCs/>
          <w:sz w:val="28"/>
          <w:szCs w:val="28"/>
          <w:u w:val="single"/>
        </w:rPr>
      </w:pPr>
      <w:r w:rsidRPr="00544340">
        <w:rPr>
          <w:rFonts w:ascii="Times New Roman" w:hAnsi="Times New Roman" w:cs="Times New Roman"/>
          <w:b/>
          <w:bCs/>
          <w:sz w:val="28"/>
          <w:szCs w:val="28"/>
          <w:u w:val="single"/>
        </w:rPr>
        <w:t xml:space="preserve">Για το </w:t>
      </w:r>
      <w:r w:rsidR="00027883" w:rsidRPr="00544340">
        <w:rPr>
          <w:rFonts w:ascii="Times New Roman" w:hAnsi="Times New Roman" w:cs="Times New Roman"/>
          <w:b/>
          <w:bCs/>
          <w:sz w:val="28"/>
          <w:szCs w:val="28"/>
          <w:u w:val="single"/>
        </w:rPr>
        <w:t xml:space="preserve"> </w:t>
      </w:r>
      <w:r w:rsidRPr="00544340">
        <w:rPr>
          <w:rFonts w:ascii="Times New Roman" w:hAnsi="Times New Roman" w:cs="Times New Roman"/>
          <w:b/>
          <w:bCs/>
          <w:sz w:val="28"/>
          <w:szCs w:val="28"/>
          <w:u w:val="single"/>
        </w:rPr>
        <w:t>5 (η ύπαιθρος στην καρολίγγεια αυτοκρατορία)</w:t>
      </w:r>
    </w:p>
    <w:p w14:paraId="6D47ECE3" w14:textId="2E6CDB0A" w:rsidR="00E54257" w:rsidRDefault="00E54257" w:rsidP="00E54257">
      <w:pPr>
        <w:pStyle w:val="a6"/>
        <w:numPr>
          <w:ilvl w:val="0"/>
          <w:numId w:val="6"/>
        </w:numPr>
        <w:jc w:val="both"/>
        <w:rPr>
          <w:rFonts w:ascii="Times New Roman" w:hAnsi="Times New Roman" w:cs="Times New Roman"/>
          <w:b/>
          <w:bCs/>
          <w:sz w:val="28"/>
          <w:szCs w:val="28"/>
        </w:rPr>
      </w:pPr>
      <w:r>
        <w:rPr>
          <w:rFonts w:ascii="Times New Roman" w:hAnsi="Times New Roman" w:cs="Times New Roman"/>
          <w:b/>
          <w:bCs/>
          <w:sz w:val="28"/>
          <w:szCs w:val="28"/>
        </w:rPr>
        <w:t>Από την Παγκόσμια Ιστορία της Ακαδημίας Επιστημών της ΕΣΣΔ, οι σελίδες 226 – 235 (από «Η στερέωση της φεουδαρχικής ιδιοκτησίας στη φραγκική κοινωνία τον 8</w:t>
      </w:r>
      <w:r w:rsidRPr="00E54257">
        <w:rPr>
          <w:rFonts w:ascii="Times New Roman" w:hAnsi="Times New Roman" w:cs="Times New Roman"/>
          <w:b/>
          <w:bCs/>
          <w:sz w:val="28"/>
          <w:szCs w:val="28"/>
          <w:vertAlign w:val="superscript"/>
        </w:rPr>
        <w:t>ο</w:t>
      </w:r>
      <w:r>
        <w:rPr>
          <w:rFonts w:ascii="Times New Roman" w:hAnsi="Times New Roman" w:cs="Times New Roman"/>
          <w:b/>
          <w:bCs/>
          <w:sz w:val="28"/>
          <w:szCs w:val="28"/>
        </w:rPr>
        <w:t xml:space="preserve"> και τον 9</w:t>
      </w:r>
      <w:r w:rsidRPr="00E54257">
        <w:rPr>
          <w:rFonts w:ascii="Times New Roman" w:hAnsi="Times New Roman" w:cs="Times New Roman"/>
          <w:b/>
          <w:bCs/>
          <w:sz w:val="28"/>
          <w:szCs w:val="28"/>
          <w:vertAlign w:val="superscript"/>
        </w:rPr>
        <w:t>ο</w:t>
      </w:r>
      <w:r>
        <w:rPr>
          <w:rFonts w:ascii="Times New Roman" w:hAnsi="Times New Roman" w:cs="Times New Roman"/>
          <w:b/>
          <w:bCs/>
          <w:sz w:val="28"/>
          <w:szCs w:val="28"/>
        </w:rPr>
        <w:t xml:space="preserve"> αι». Εάν δεν έχετε τις σελίδες σε υλική μορφή, θα τις βρείτε στα «Μεσαιωνικά», με τον τίτλο «ύπαιθρος, ακαδημία» από 1 έως 10.</w:t>
      </w:r>
    </w:p>
    <w:p w14:paraId="20281DA3" w14:textId="03F88EA5" w:rsidR="004628C1" w:rsidRPr="00E54257" w:rsidRDefault="004628C1" w:rsidP="00E54257">
      <w:pPr>
        <w:pStyle w:val="a6"/>
        <w:numPr>
          <w:ilvl w:val="0"/>
          <w:numId w:val="6"/>
        </w:numPr>
        <w:jc w:val="both"/>
        <w:rPr>
          <w:rFonts w:ascii="Times New Roman" w:hAnsi="Times New Roman" w:cs="Times New Roman"/>
          <w:b/>
          <w:bCs/>
          <w:sz w:val="28"/>
          <w:szCs w:val="28"/>
        </w:rPr>
      </w:pPr>
      <w:r>
        <w:rPr>
          <w:rFonts w:ascii="Times New Roman" w:hAnsi="Times New Roman" w:cs="Times New Roman"/>
          <w:b/>
          <w:bCs/>
          <w:sz w:val="28"/>
          <w:szCs w:val="28"/>
        </w:rPr>
        <w:t xml:space="preserve">Από το βιβλίο του </w:t>
      </w:r>
      <w:r>
        <w:rPr>
          <w:rFonts w:ascii="Times New Roman" w:hAnsi="Times New Roman" w:cs="Times New Roman"/>
          <w:b/>
          <w:bCs/>
          <w:sz w:val="28"/>
          <w:szCs w:val="28"/>
          <w:lang w:val="en-US"/>
        </w:rPr>
        <w:t>David</w:t>
      </w:r>
      <w:r w:rsidRPr="004628C1">
        <w:rPr>
          <w:rFonts w:ascii="Times New Roman" w:hAnsi="Times New Roman" w:cs="Times New Roman"/>
          <w:b/>
          <w:bCs/>
          <w:sz w:val="28"/>
          <w:szCs w:val="28"/>
        </w:rPr>
        <w:t xml:space="preserve"> </w:t>
      </w:r>
      <w:r>
        <w:rPr>
          <w:rFonts w:ascii="Times New Roman" w:hAnsi="Times New Roman" w:cs="Times New Roman"/>
          <w:b/>
          <w:bCs/>
          <w:sz w:val="28"/>
          <w:szCs w:val="28"/>
          <w:lang w:val="en-US"/>
        </w:rPr>
        <w:t>Nicholas</w:t>
      </w:r>
      <w:r w:rsidRPr="004628C1">
        <w:rPr>
          <w:rFonts w:ascii="Times New Roman" w:hAnsi="Times New Roman" w:cs="Times New Roman"/>
          <w:b/>
          <w:bCs/>
          <w:sz w:val="28"/>
          <w:szCs w:val="28"/>
        </w:rPr>
        <w:t xml:space="preserve"> </w:t>
      </w:r>
      <w:r>
        <w:rPr>
          <w:rFonts w:ascii="Times New Roman" w:hAnsi="Times New Roman" w:cs="Times New Roman"/>
          <w:b/>
          <w:bCs/>
          <w:sz w:val="28"/>
          <w:szCs w:val="28"/>
        </w:rPr>
        <w:t xml:space="preserve">«Η εξέλιξη του Μεσαιωνικού κόσμου – κοινωνία, διακυβέρνηση και σκέψη στην Ευρώπη, 312 – 1500» (εκδ. Μορφωτικό Ίδρυμα Εθνικής Τραπέζης, Αθήνα, 2022) τις σελίδες </w:t>
      </w:r>
      <w:r w:rsidR="00FB2345">
        <w:rPr>
          <w:rFonts w:ascii="Times New Roman" w:hAnsi="Times New Roman" w:cs="Times New Roman"/>
          <w:b/>
          <w:bCs/>
          <w:sz w:val="28"/>
          <w:szCs w:val="28"/>
        </w:rPr>
        <w:t xml:space="preserve">230 – 243. Θα τις βρείτε στα «Μεσαιωνικά», με τον τίτλο </w:t>
      </w:r>
      <w:r w:rsidR="004256E5">
        <w:rPr>
          <w:rFonts w:ascii="Times New Roman" w:hAnsi="Times New Roman" w:cs="Times New Roman"/>
          <w:b/>
          <w:bCs/>
          <w:sz w:val="28"/>
          <w:szCs w:val="28"/>
        </w:rPr>
        <w:t>«ύπαιθρος, Νίκολας», από 1 έως 7.</w:t>
      </w:r>
      <w:r>
        <w:rPr>
          <w:rFonts w:ascii="Times New Roman" w:hAnsi="Times New Roman" w:cs="Times New Roman"/>
          <w:b/>
          <w:bCs/>
          <w:sz w:val="28"/>
          <w:szCs w:val="28"/>
        </w:rPr>
        <w:t xml:space="preserve"> </w:t>
      </w:r>
    </w:p>
    <w:p w14:paraId="359D073A" w14:textId="283ACC28" w:rsidR="003A2D27" w:rsidRDefault="00514722" w:rsidP="00EB275F">
      <w:pPr>
        <w:spacing w:after="0"/>
        <w:ind w:left="360"/>
        <w:rPr>
          <w:rFonts w:ascii="Times New Roman" w:hAnsi="Times New Roman" w:cs="Times New Roman"/>
          <w:b/>
          <w:bCs/>
          <w:sz w:val="28"/>
          <w:szCs w:val="28"/>
        </w:rPr>
      </w:pPr>
      <w:r>
        <w:rPr>
          <w:rFonts w:ascii="Times New Roman" w:hAnsi="Times New Roman" w:cs="Times New Roman"/>
          <w:b/>
          <w:bCs/>
          <w:sz w:val="28"/>
          <w:szCs w:val="28"/>
        </w:rPr>
        <w:t>Υ. Γ. Οι βιβλιογραφικές ενδείξεις για την Παγκόσμια Ιστορία της Ακαδημίας Επιστημών της ΕΣΣΔ είναι οι ακόλουθες:</w:t>
      </w:r>
      <w:r w:rsidR="00EB275F">
        <w:rPr>
          <w:rFonts w:ascii="Times New Roman" w:hAnsi="Times New Roman" w:cs="Times New Roman"/>
          <w:b/>
          <w:bCs/>
          <w:sz w:val="28"/>
          <w:szCs w:val="28"/>
        </w:rPr>
        <w:t xml:space="preserve"> Παγκόσμια Ιστορία, Κρατικός Εκδοτικός Οίκος  Πολιτικής Φιλολογίας, Μόσχα, 1957. Ελληνική έκδοση: κοινή έκδοση από τους εκδοτικούς οίκους «Μέλισσα» και «Μόρφωση», Αθήνα, 1958, μτφρ. Ανδρέας Σαραντόπουλος. Ο τόμος που μας αφορά είναι ο ΙΙΙ (Γ1 – Γ2). Να προσέξετε λίγο την ορολογία στη μετάφραση: αν δείτε κανένα «τσιφλίκι», το … μεταφράζετε αμέσως σε «φέουδο», ενώ το «χαράτσι», θα το κάνετε «εισφορά» ή φόρο, ανάλογα με το περιβάλλον.</w:t>
      </w:r>
    </w:p>
    <w:p w14:paraId="587B3C7F" w14:textId="7229E8C2" w:rsidR="00EB275F" w:rsidRDefault="00EB275F" w:rsidP="00EB275F">
      <w:pPr>
        <w:spacing w:after="0"/>
        <w:ind w:left="360"/>
        <w:rPr>
          <w:rFonts w:ascii="Times New Roman" w:hAnsi="Times New Roman" w:cs="Times New Roman"/>
          <w:b/>
          <w:bCs/>
          <w:sz w:val="28"/>
          <w:szCs w:val="28"/>
        </w:rPr>
      </w:pPr>
      <w:r>
        <w:rPr>
          <w:rFonts w:ascii="Times New Roman" w:hAnsi="Times New Roman" w:cs="Times New Roman"/>
          <w:b/>
          <w:bCs/>
          <w:sz w:val="28"/>
          <w:szCs w:val="28"/>
        </w:rPr>
        <w:tab/>
        <w:t>Να μην ξεχάσετε στις εργασίες σας τις παραπομπές!</w:t>
      </w:r>
    </w:p>
    <w:p w14:paraId="632AF84E" w14:textId="69F84D85" w:rsidR="00EB275F" w:rsidRDefault="00EB275F" w:rsidP="00EB275F">
      <w:pPr>
        <w:spacing w:after="0"/>
        <w:ind w:left="360"/>
        <w:rPr>
          <w:rFonts w:ascii="Times New Roman" w:hAnsi="Times New Roman" w:cs="Times New Roman"/>
          <w:b/>
          <w:bCs/>
          <w:sz w:val="28"/>
          <w:szCs w:val="28"/>
        </w:rPr>
      </w:pPr>
      <w:r>
        <w:rPr>
          <w:rFonts w:ascii="Times New Roman" w:hAnsi="Times New Roman" w:cs="Times New Roman"/>
          <w:b/>
          <w:bCs/>
          <w:sz w:val="28"/>
          <w:szCs w:val="28"/>
        </w:rPr>
        <w:t>Πάντα στη διάθεσή σας και καλή χρονιά!</w:t>
      </w:r>
    </w:p>
    <w:p w14:paraId="5094D25C" w14:textId="63041A45" w:rsidR="00EB275F" w:rsidRDefault="00EB275F" w:rsidP="00EB275F">
      <w:pPr>
        <w:spacing w:after="0"/>
        <w:ind w:left="360"/>
        <w:rPr>
          <w:rFonts w:ascii="Times New Roman" w:hAnsi="Times New Roman" w:cs="Times New Roman"/>
          <w:b/>
          <w:bCs/>
          <w:sz w:val="28"/>
          <w:szCs w:val="28"/>
        </w:rPr>
      </w:pPr>
      <w:r>
        <w:rPr>
          <w:rFonts w:ascii="Times New Roman" w:hAnsi="Times New Roman" w:cs="Times New Roman"/>
          <w:b/>
          <w:bCs/>
          <w:sz w:val="28"/>
          <w:szCs w:val="28"/>
        </w:rPr>
        <w:t>Δώρα Μόσχου</w:t>
      </w:r>
    </w:p>
    <w:p w14:paraId="0AF0DA4E" w14:textId="77777777" w:rsidR="00EB275F" w:rsidRDefault="00EB275F" w:rsidP="00C61E91">
      <w:pPr>
        <w:ind w:left="360"/>
        <w:rPr>
          <w:rFonts w:ascii="Times New Roman" w:hAnsi="Times New Roman" w:cs="Times New Roman"/>
          <w:b/>
          <w:bCs/>
          <w:sz w:val="28"/>
          <w:szCs w:val="28"/>
        </w:rPr>
      </w:pPr>
    </w:p>
    <w:p w14:paraId="2318B640" w14:textId="77777777" w:rsidR="00EB275F" w:rsidRDefault="00EB275F" w:rsidP="00EB275F">
      <w:pPr>
        <w:spacing w:after="0"/>
        <w:ind w:left="360"/>
        <w:rPr>
          <w:rFonts w:ascii="Times New Roman" w:hAnsi="Times New Roman" w:cs="Times New Roman"/>
          <w:b/>
          <w:bCs/>
          <w:sz w:val="28"/>
          <w:szCs w:val="28"/>
        </w:rPr>
      </w:pPr>
    </w:p>
    <w:p w14:paraId="6DD588AF" w14:textId="77777777" w:rsidR="00EB275F" w:rsidRPr="00C913B1" w:rsidRDefault="00EB275F" w:rsidP="00C61E91">
      <w:pPr>
        <w:ind w:left="360"/>
        <w:rPr>
          <w:rFonts w:ascii="Times New Roman" w:hAnsi="Times New Roman" w:cs="Times New Roman"/>
          <w:b/>
          <w:bCs/>
          <w:sz w:val="28"/>
          <w:szCs w:val="28"/>
        </w:rPr>
      </w:pPr>
    </w:p>
    <w:p w14:paraId="6F5384BD" w14:textId="488E2832" w:rsidR="00B82E80" w:rsidRDefault="00B82E80" w:rsidP="00C61E91">
      <w:pPr>
        <w:jc w:val="both"/>
        <w:rPr>
          <w:rFonts w:ascii="Times New Roman" w:hAnsi="Times New Roman" w:cs="Times New Roman"/>
          <w:b/>
          <w:bCs/>
          <w:sz w:val="28"/>
          <w:szCs w:val="28"/>
        </w:rPr>
      </w:pPr>
    </w:p>
    <w:p w14:paraId="74779557" w14:textId="77777777" w:rsidR="003A2D27" w:rsidRPr="00C61E91" w:rsidRDefault="003A2D27" w:rsidP="00C61E91">
      <w:pPr>
        <w:jc w:val="both"/>
        <w:rPr>
          <w:rFonts w:ascii="Times New Roman" w:hAnsi="Times New Roman" w:cs="Times New Roman"/>
          <w:b/>
          <w:bCs/>
          <w:sz w:val="28"/>
          <w:szCs w:val="28"/>
        </w:rPr>
      </w:pPr>
    </w:p>
    <w:p w14:paraId="6F725442" w14:textId="77777777" w:rsidR="00C4563E" w:rsidRDefault="00C4563E" w:rsidP="00C4563E">
      <w:pPr>
        <w:jc w:val="both"/>
        <w:rPr>
          <w:b/>
          <w:bCs/>
          <w:sz w:val="28"/>
          <w:szCs w:val="28"/>
        </w:rPr>
      </w:pPr>
    </w:p>
    <w:p w14:paraId="2C06E52E" w14:textId="77777777" w:rsidR="00C4563E" w:rsidRPr="00C4563E" w:rsidRDefault="00C4563E" w:rsidP="00C4563E">
      <w:pPr>
        <w:jc w:val="both"/>
        <w:rPr>
          <w:b/>
          <w:bCs/>
          <w:sz w:val="28"/>
          <w:szCs w:val="28"/>
        </w:rPr>
      </w:pPr>
    </w:p>
    <w:sectPr w:rsidR="00C4563E" w:rsidRPr="00C456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5DD2"/>
    <w:multiLevelType w:val="hybridMultilevel"/>
    <w:tmpl w:val="BF42BC26"/>
    <w:lvl w:ilvl="0" w:tplc="04080011">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 w15:restartNumberingAfterBreak="0">
    <w:nsid w:val="2B744BBA"/>
    <w:multiLevelType w:val="hybridMultilevel"/>
    <w:tmpl w:val="1772C74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4A06F19"/>
    <w:multiLevelType w:val="hybridMultilevel"/>
    <w:tmpl w:val="1A522858"/>
    <w:lvl w:ilvl="0" w:tplc="0444F224">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 w15:restartNumberingAfterBreak="0">
    <w:nsid w:val="542A0582"/>
    <w:multiLevelType w:val="hybridMultilevel"/>
    <w:tmpl w:val="A168A3EC"/>
    <w:lvl w:ilvl="0" w:tplc="0646F4E2">
      <w:start w:val="1"/>
      <w:numFmt w:val="decimal"/>
      <w:lvlText w:val="%1)"/>
      <w:lvlJc w:val="left"/>
      <w:pPr>
        <w:ind w:left="360" w:hanging="360"/>
      </w:pPr>
      <w:rPr>
        <w:rFonts w:ascii="Times New Roman" w:eastAsiaTheme="minorHAnsi" w:hAnsi="Times New Roman" w:cs="Times New Roman"/>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5D9C7659"/>
    <w:multiLevelType w:val="hybridMultilevel"/>
    <w:tmpl w:val="76340316"/>
    <w:lvl w:ilvl="0" w:tplc="65643054">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5" w15:restartNumberingAfterBreak="0">
    <w:nsid w:val="61AA0398"/>
    <w:multiLevelType w:val="hybridMultilevel"/>
    <w:tmpl w:val="819839D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87780136">
    <w:abstractNumId w:val="3"/>
  </w:num>
  <w:num w:numId="2" w16cid:durableId="1790539370">
    <w:abstractNumId w:val="1"/>
  </w:num>
  <w:num w:numId="3" w16cid:durableId="1362704142">
    <w:abstractNumId w:val="5"/>
  </w:num>
  <w:num w:numId="4" w16cid:durableId="553005918">
    <w:abstractNumId w:val="0"/>
  </w:num>
  <w:num w:numId="5" w16cid:durableId="237710833">
    <w:abstractNumId w:val="4"/>
  </w:num>
  <w:num w:numId="6" w16cid:durableId="1825928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AC"/>
    <w:rsid w:val="00027883"/>
    <w:rsid w:val="001F52AB"/>
    <w:rsid w:val="0027129C"/>
    <w:rsid w:val="00343819"/>
    <w:rsid w:val="003710B7"/>
    <w:rsid w:val="00385A27"/>
    <w:rsid w:val="003A2D27"/>
    <w:rsid w:val="003C411B"/>
    <w:rsid w:val="004256E5"/>
    <w:rsid w:val="00455208"/>
    <w:rsid w:val="004628C1"/>
    <w:rsid w:val="0047140A"/>
    <w:rsid w:val="00485B92"/>
    <w:rsid w:val="00514722"/>
    <w:rsid w:val="00544340"/>
    <w:rsid w:val="005557D3"/>
    <w:rsid w:val="005929C7"/>
    <w:rsid w:val="00665648"/>
    <w:rsid w:val="0072190E"/>
    <w:rsid w:val="007E7DA0"/>
    <w:rsid w:val="0087063C"/>
    <w:rsid w:val="00A56496"/>
    <w:rsid w:val="00A97AA4"/>
    <w:rsid w:val="00AF74ED"/>
    <w:rsid w:val="00B55BE0"/>
    <w:rsid w:val="00B82E80"/>
    <w:rsid w:val="00C065FF"/>
    <w:rsid w:val="00C4563E"/>
    <w:rsid w:val="00C537AD"/>
    <w:rsid w:val="00C61E91"/>
    <w:rsid w:val="00CA6DE6"/>
    <w:rsid w:val="00D11838"/>
    <w:rsid w:val="00D97FC0"/>
    <w:rsid w:val="00DE5D82"/>
    <w:rsid w:val="00DF4D37"/>
    <w:rsid w:val="00E54257"/>
    <w:rsid w:val="00EB275F"/>
    <w:rsid w:val="00ED17AC"/>
    <w:rsid w:val="00FB23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0B93"/>
  <w15:chartTrackingRefBased/>
  <w15:docId w15:val="{499B86C1-FD7C-45A0-8B12-CD78EE95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D1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D1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D17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D17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D17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D17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D17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D17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D17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D17A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D17A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D17A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D17A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D17A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D17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D17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D17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D17AC"/>
    <w:rPr>
      <w:rFonts w:eastAsiaTheme="majorEastAsia" w:cstheme="majorBidi"/>
      <w:color w:val="272727" w:themeColor="text1" w:themeTint="D8"/>
    </w:rPr>
  </w:style>
  <w:style w:type="paragraph" w:styleId="a3">
    <w:name w:val="Title"/>
    <w:basedOn w:val="a"/>
    <w:next w:val="a"/>
    <w:link w:val="Char"/>
    <w:uiPriority w:val="10"/>
    <w:qFormat/>
    <w:rsid w:val="00ED1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D17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17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D17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17AC"/>
    <w:pPr>
      <w:spacing w:before="160"/>
      <w:jc w:val="center"/>
    </w:pPr>
    <w:rPr>
      <w:i/>
      <w:iCs/>
      <w:color w:val="404040" w:themeColor="text1" w:themeTint="BF"/>
    </w:rPr>
  </w:style>
  <w:style w:type="character" w:customStyle="1" w:styleId="Char1">
    <w:name w:val="Απόσπασμα Char"/>
    <w:basedOn w:val="a0"/>
    <w:link w:val="a5"/>
    <w:uiPriority w:val="29"/>
    <w:rsid w:val="00ED17AC"/>
    <w:rPr>
      <w:i/>
      <w:iCs/>
      <w:color w:val="404040" w:themeColor="text1" w:themeTint="BF"/>
    </w:rPr>
  </w:style>
  <w:style w:type="paragraph" w:styleId="a6">
    <w:name w:val="List Paragraph"/>
    <w:basedOn w:val="a"/>
    <w:uiPriority w:val="34"/>
    <w:qFormat/>
    <w:rsid w:val="00ED17AC"/>
    <w:pPr>
      <w:ind w:left="720"/>
      <w:contextualSpacing/>
    </w:pPr>
  </w:style>
  <w:style w:type="character" w:styleId="a7">
    <w:name w:val="Intense Emphasis"/>
    <w:basedOn w:val="a0"/>
    <w:uiPriority w:val="21"/>
    <w:qFormat/>
    <w:rsid w:val="00ED17AC"/>
    <w:rPr>
      <w:i/>
      <w:iCs/>
      <w:color w:val="0F4761" w:themeColor="accent1" w:themeShade="BF"/>
    </w:rPr>
  </w:style>
  <w:style w:type="paragraph" w:styleId="a8">
    <w:name w:val="Intense Quote"/>
    <w:basedOn w:val="a"/>
    <w:next w:val="a"/>
    <w:link w:val="Char2"/>
    <w:uiPriority w:val="30"/>
    <w:qFormat/>
    <w:rsid w:val="00ED1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D17AC"/>
    <w:rPr>
      <w:i/>
      <w:iCs/>
      <w:color w:val="0F4761" w:themeColor="accent1" w:themeShade="BF"/>
    </w:rPr>
  </w:style>
  <w:style w:type="character" w:styleId="a9">
    <w:name w:val="Intense Reference"/>
    <w:basedOn w:val="a0"/>
    <w:uiPriority w:val="32"/>
    <w:qFormat/>
    <w:rsid w:val="00ED17AC"/>
    <w:rPr>
      <w:b/>
      <w:bCs/>
      <w:smallCaps/>
      <w:color w:val="0F4761" w:themeColor="accent1" w:themeShade="BF"/>
      <w:spacing w:val="5"/>
    </w:rPr>
  </w:style>
  <w:style w:type="character" w:styleId="-">
    <w:name w:val="Hyperlink"/>
    <w:basedOn w:val="a0"/>
    <w:uiPriority w:val="99"/>
    <w:unhideWhenUsed/>
    <w:rsid w:val="00D11838"/>
    <w:rPr>
      <w:color w:val="467886" w:themeColor="hyperlink"/>
      <w:u w:val="single"/>
    </w:rPr>
  </w:style>
  <w:style w:type="character" w:styleId="aa">
    <w:name w:val="Unresolved Mention"/>
    <w:basedOn w:val="a0"/>
    <w:uiPriority w:val="99"/>
    <w:semiHidden/>
    <w:unhideWhenUsed/>
    <w:rsid w:val="00D11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scudora@gmail.com" TargetMode="External"/><Relationship Id="rId5" Type="http://schemas.openxmlformats.org/officeDocument/2006/relationships/hyperlink" Target="mailto:moscudora@ioni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826</Words>
  <Characters>4465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32</cp:revision>
  <dcterms:created xsi:type="dcterms:W3CDTF">2024-12-28T10:18:00Z</dcterms:created>
  <dcterms:modified xsi:type="dcterms:W3CDTF">2024-12-29T16:46:00Z</dcterms:modified>
</cp:coreProperties>
</file>