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61" w:rsidRDefault="00321A61">
      <w:pPr>
        <w:pStyle w:val="a3"/>
      </w:pPr>
      <w:r>
        <w:t>Η έννοια της προόδου κατά τον Μαρξ</w:t>
      </w:r>
    </w:p>
    <w:p w:rsidR="00321A61" w:rsidRDefault="00321A61">
      <w:pPr>
        <w:jc w:val="right"/>
        <w:rPr>
          <w:sz w:val="20"/>
          <w:lang w:val="el-GR"/>
        </w:rPr>
      </w:pPr>
      <w:r>
        <w:rPr>
          <w:i/>
          <w:iCs/>
          <w:sz w:val="20"/>
          <w:lang w:val="el-GR"/>
        </w:rPr>
        <w:t>Φωτεινή Βάκη</w:t>
      </w:r>
    </w:p>
    <w:p w:rsidR="00321A61" w:rsidRDefault="00321A61">
      <w:pPr>
        <w:jc w:val="center"/>
        <w:rPr>
          <w:b/>
          <w:bCs/>
          <w:u w:val="single"/>
          <w:lang w:val="el-GR"/>
        </w:rPr>
      </w:pPr>
    </w:p>
    <w:p w:rsidR="00321A61" w:rsidRDefault="00321A61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Τα Χειρόγραφα του 1844:</w:t>
      </w:r>
    </w:p>
    <w:p w:rsidR="00321A61" w:rsidRDefault="00321A61">
      <w:pPr>
        <w:ind w:left="360"/>
        <w:jc w:val="both"/>
        <w:rPr>
          <w:b/>
          <w:bCs/>
          <w:u w:val="single"/>
          <w:lang w:val="el-GR"/>
        </w:rPr>
      </w:pPr>
    </w:p>
    <w:p w:rsidR="00321A61" w:rsidRDefault="00321A61">
      <w:pPr>
        <w:ind w:left="360"/>
        <w:jc w:val="both"/>
        <w:rPr>
          <w:b/>
          <w:bCs/>
          <w:u w:val="single"/>
          <w:lang w:val="el-GR"/>
        </w:rPr>
      </w:pPr>
    </w:p>
    <w:p w:rsidR="00321A61" w:rsidRDefault="00321A61">
      <w:pPr>
        <w:ind w:left="360"/>
        <w:jc w:val="both"/>
        <w:rPr>
          <w:lang w:val="el-GR"/>
        </w:rPr>
      </w:pPr>
    </w:p>
    <w:p w:rsidR="00321A61" w:rsidRDefault="00321A61">
      <w:pPr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Η φιλοσοφία κατά τον Μαρξ</w:t>
      </w:r>
    </w:p>
    <w:p w:rsidR="00321A61" w:rsidRDefault="00321A61">
      <w:pPr>
        <w:ind w:left="360"/>
        <w:jc w:val="both"/>
        <w:rPr>
          <w:lang w:val="el-GR"/>
        </w:rPr>
      </w:pPr>
    </w:p>
    <w:p w:rsidR="00321A61" w:rsidRDefault="00321A61">
      <w:pPr>
        <w:ind w:left="360"/>
        <w:jc w:val="both"/>
        <w:rPr>
          <w:i/>
          <w:iCs/>
          <w:lang w:val="el-GR"/>
        </w:rPr>
      </w:pPr>
      <w:r>
        <w:rPr>
          <w:lang w:val="el-GR"/>
        </w:rPr>
        <w:t>-</w:t>
      </w:r>
      <w:r>
        <w:rPr>
          <w:i/>
          <w:iCs/>
          <w:lang w:val="el-GR"/>
        </w:rPr>
        <w:t>Κριτική στον ιδεαλισμό του Χέγκελ</w:t>
      </w:r>
    </w:p>
    <w:p w:rsidR="00321A61" w:rsidRDefault="00321A61">
      <w:pPr>
        <w:ind w:left="360"/>
        <w:jc w:val="both"/>
        <w:rPr>
          <w:i/>
          <w:iCs/>
          <w:lang w:val="el-GR"/>
        </w:rPr>
      </w:pPr>
    </w:p>
    <w:p w:rsidR="00321A61" w:rsidRDefault="00321A61">
      <w:pPr>
        <w:ind w:left="360"/>
        <w:jc w:val="both"/>
        <w:rPr>
          <w:i/>
          <w:iCs/>
          <w:lang w:val="el-GR"/>
        </w:rPr>
      </w:pPr>
      <w:r>
        <w:rPr>
          <w:i/>
          <w:iCs/>
          <w:lang w:val="el-GR"/>
        </w:rPr>
        <w:t xml:space="preserve">-Άνθρωπος, φύση, εργασία: προς έναν νέο υλισμό; </w:t>
      </w:r>
    </w:p>
    <w:p w:rsidR="00321A61" w:rsidRDefault="00321A61">
      <w:pPr>
        <w:ind w:left="360"/>
        <w:jc w:val="both"/>
        <w:rPr>
          <w:i/>
          <w:iCs/>
          <w:lang w:val="el-GR"/>
        </w:rPr>
      </w:pPr>
    </w:p>
    <w:p w:rsidR="00321A61" w:rsidRDefault="00321A61">
      <w:pPr>
        <w:ind w:left="360"/>
        <w:jc w:val="both"/>
        <w:rPr>
          <w:i/>
          <w:iCs/>
          <w:lang w:val="el-GR"/>
        </w:rPr>
      </w:pPr>
      <w:r>
        <w:rPr>
          <w:i/>
          <w:iCs/>
          <w:lang w:val="el-GR"/>
        </w:rPr>
        <w:t>-Η έννοια της αλλοτρίωσης κατά τον νεαρό Μαρξ</w:t>
      </w:r>
    </w:p>
    <w:p w:rsidR="00321A61" w:rsidRDefault="00321A61">
      <w:pPr>
        <w:ind w:left="360"/>
        <w:jc w:val="both"/>
        <w:rPr>
          <w:i/>
          <w:iCs/>
          <w:lang w:val="el-GR"/>
        </w:rPr>
      </w:pPr>
    </w:p>
    <w:p w:rsidR="00321A61" w:rsidRDefault="00321A61">
      <w:pPr>
        <w:pStyle w:val="1"/>
      </w:pPr>
    </w:p>
    <w:p w:rsidR="00321A61" w:rsidRDefault="00321A61">
      <w:pPr>
        <w:pStyle w:val="1"/>
      </w:pPr>
    </w:p>
    <w:p w:rsidR="00321A61" w:rsidRDefault="00321A61">
      <w:pPr>
        <w:pStyle w:val="1"/>
      </w:pPr>
    </w:p>
    <w:p w:rsidR="00321A61" w:rsidRDefault="00321A61">
      <w:pPr>
        <w:pStyle w:val="1"/>
      </w:pPr>
      <w:r>
        <w:t>Γερμανική Ιδεολογία</w:t>
      </w:r>
    </w:p>
    <w:p w:rsidR="00321A61" w:rsidRDefault="00321A61">
      <w:pPr>
        <w:ind w:left="360"/>
        <w:jc w:val="center"/>
        <w:rPr>
          <w:b/>
          <w:bCs/>
          <w:u w:val="single"/>
          <w:lang w:val="el-GR"/>
        </w:rPr>
      </w:pPr>
    </w:p>
    <w:p w:rsidR="00321A61" w:rsidRDefault="00321A61">
      <w:pPr>
        <w:ind w:left="360"/>
        <w:jc w:val="center"/>
        <w:rPr>
          <w:b/>
          <w:bCs/>
          <w:u w:val="single"/>
          <w:lang w:val="el-GR"/>
        </w:rPr>
      </w:pPr>
    </w:p>
    <w:p w:rsidR="00321A61" w:rsidRDefault="00321A61">
      <w:pPr>
        <w:ind w:left="360"/>
        <w:jc w:val="center"/>
        <w:rPr>
          <w:b/>
          <w:bCs/>
          <w:u w:val="single"/>
          <w:lang w:val="el-GR"/>
        </w:rPr>
      </w:pPr>
    </w:p>
    <w:p w:rsidR="00321A61" w:rsidRDefault="00321A61">
      <w:pPr>
        <w:ind w:left="360"/>
        <w:jc w:val="center"/>
        <w:rPr>
          <w:b/>
          <w:bCs/>
          <w:u w:val="single"/>
          <w:lang w:val="el-GR"/>
        </w:rPr>
      </w:pPr>
    </w:p>
    <w:p w:rsidR="00321A61" w:rsidRDefault="00321A61">
      <w:pPr>
        <w:numPr>
          <w:ilvl w:val="0"/>
          <w:numId w:val="1"/>
        </w:numPr>
        <w:jc w:val="both"/>
        <w:rPr>
          <w:b/>
          <w:bCs/>
          <w:u w:val="single"/>
          <w:lang w:val="el-GR"/>
        </w:rPr>
      </w:pPr>
      <w:r>
        <w:rPr>
          <w:lang w:val="el-GR"/>
        </w:rPr>
        <w:t>Τρόπος παραγωγής</w:t>
      </w:r>
    </w:p>
    <w:p w:rsidR="00321A61" w:rsidRDefault="00321A61">
      <w:pPr>
        <w:ind w:left="360"/>
        <w:jc w:val="both"/>
        <w:rPr>
          <w:i/>
          <w:iCs/>
          <w:lang w:val="el-GR"/>
        </w:rPr>
      </w:pPr>
    </w:p>
    <w:p w:rsidR="00321A61" w:rsidRDefault="00321A61">
      <w:pPr>
        <w:ind w:left="360"/>
        <w:jc w:val="both"/>
        <w:rPr>
          <w:i/>
          <w:iCs/>
          <w:lang w:val="el-GR"/>
        </w:rPr>
      </w:pPr>
      <w:r>
        <w:rPr>
          <w:i/>
          <w:iCs/>
          <w:lang w:val="el-GR"/>
        </w:rPr>
        <w:t>-Παραγωγικές δυνάμεις/πραγωγικές σχέσεις</w:t>
      </w:r>
    </w:p>
    <w:p w:rsidR="00321A61" w:rsidRDefault="00321A61">
      <w:pPr>
        <w:ind w:left="360"/>
        <w:jc w:val="both"/>
        <w:rPr>
          <w:i/>
          <w:iCs/>
          <w:lang w:val="el-GR"/>
        </w:rPr>
      </w:pPr>
    </w:p>
    <w:p w:rsidR="00321A61" w:rsidRDefault="00321A61">
      <w:pPr>
        <w:ind w:left="360"/>
        <w:jc w:val="both"/>
        <w:rPr>
          <w:i/>
          <w:iCs/>
          <w:lang w:val="el-GR"/>
        </w:rPr>
      </w:pPr>
      <w:r>
        <w:rPr>
          <w:i/>
          <w:iCs/>
          <w:lang w:val="el-GR"/>
        </w:rPr>
        <w:t>-Αντίθεση παραγωγικών δυνάμεων και σχέσεων παραγωγής: προς έναν οικονομισμό και τεχνολογικό ντετερμινισμό;</w:t>
      </w:r>
    </w:p>
    <w:p w:rsidR="00321A61" w:rsidRDefault="00321A61">
      <w:pPr>
        <w:ind w:left="360"/>
        <w:jc w:val="both"/>
        <w:rPr>
          <w:i/>
          <w:iCs/>
          <w:lang w:val="el-GR"/>
        </w:rPr>
      </w:pPr>
    </w:p>
    <w:p w:rsidR="00321A61" w:rsidRDefault="00321A61">
      <w:pPr>
        <w:ind w:left="360"/>
        <w:jc w:val="both"/>
        <w:rPr>
          <w:i/>
          <w:iCs/>
          <w:lang w:val="el-GR"/>
        </w:rPr>
      </w:pPr>
      <w:r>
        <w:rPr>
          <w:i/>
          <w:iCs/>
          <w:lang w:val="el-GR"/>
        </w:rPr>
        <w:t>-Τάξη/Ιδεολογία</w:t>
      </w:r>
    </w:p>
    <w:p w:rsidR="00321A61" w:rsidRDefault="00321A61">
      <w:pPr>
        <w:ind w:left="360"/>
        <w:jc w:val="both"/>
        <w:rPr>
          <w:i/>
          <w:iCs/>
          <w:lang w:val="el-GR"/>
        </w:rPr>
      </w:pPr>
    </w:p>
    <w:p w:rsidR="00321A61" w:rsidRDefault="00321A61">
      <w:pPr>
        <w:ind w:left="360"/>
        <w:jc w:val="both"/>
        <w:rPr>
          <w:i/>
          <w:iCs/>
          <w:lang w:val="el-GR"/>
        </w:rPr>
      </w:pPr>
    </w:p>
    <w:p w:rsidR="00321A61" w:rsidRDefault="00321A61">
      <w:pPr>
        <w:ind w:left="360"/>
        <w:jc w:val="both"/>
        <w:rPr>
          <w:i/>
          <w:iCs/>
          <w:lang w:val="el-GR"/>
        </w:rPr>
      </w:pPr>
    </w:p>
    <w:p w:rsidR="00321A61" w:rsidRDefault="00321A61">
      <w:pPr>
        <w:ind w:left="360"/>
        <w:jc w:val="both"/>
        <w:rPr>
          <w:i/>
          <w:iCs/>
          <w:lang w:val="el-GR"/>
        </w:rPr>
      </w:pPr>
    </w:p>
    <w:p w:rsidR="00321A61" w:rsidRDefault="00321A61">
      <w:pPr>
        <w:numPr>
          <w:ilvl w:val="0"/>
          <w:numId w:val="1"/>
        </w:numPr>
        <w:jc w:val="both"/>
        <w:rPr>
          <w:b/>
          <w:bCs/>
          <w:lang w:val="el-GR"/>
        </w:rPr>
      </w:pPr>
      <w:r>
        <w:rPr>
          <w:lang w:val="el-GR"/>
        </w:rPr>
        <w:t>Πράξη και επαναστατικό υποκείμενο (</w:t>
      </w:r>
      <w:r>
        <w:rPr>
          <w:b/>
          <w:bCs/>
          <w:i/>
          <w:iCs/>
          <w:lang w:val="el-GR"/>
        </w:rPr>
        <w:t>Κομμουνιστικό μανιφέστο, Κριτική της εγελιανής φιλσοοφίας του κράτους και του Δικαίου, Το Κεφάλαιο</w:t>
      </w:r>
      <w:r>
        <w:rPr>
          <w:b/>
          <w:bCs/>
          <w:lang w:val="el-GR"/>
        </w:rPr>
        <w:t>)</w:t>
      </w:r>
    </w:p>
    <w:p w:rsidR="00321A61" w:rsidRDefault="00321A61">
      <w:pPr>
        <w:ind w:left="360"/>
        <w:jc w:val="both"/>
        <w:rPr>
          <w:lang w:val="el-GR"/>
        </w:rPr>
      </w:pPr>
    </w:p>
    <w:p w:rsidR="00321A61" w:rsidRDefault="00321A61">
      <w:pPr>
        <w:ind w:left="360"/>
        <w:jc w:val="both"/>
        <w:rPr>
          <w:i/>
          <w:iCs/>
          <w:lang w:val="el-GR"/>
        </w:rPr>
      </w:pPr>
      <w:r>
        <w:rPr>
          <w:lang w:val="el-GR"/>
        </w:rPr>
        <w:t>-</w:t>
      </w:r>
      <w:r>
        <w:rPr>
          <w:i/>
          <w:iCs/>
          <w:lang w:val="el-GR"/>
        </w:rPr>
        <w:t>το πρόβλημα επαναστατικής συνείδησης και πράξης</w:t>
      </w:r>
    </w:p>
    <w:p w:rsidR="00321A61" w:rsidRDefault="00321A61">
      <w:pPr>
        <w:ind w:left="360"/>
        <w:jc w:val="both"/>
        <w:rPr>
          <w:i/>
          <w:iCs/>
          <w:lang w:val="el-GR"/>
        </w:rPr>
      </w:pPr>
    </w:p>
    <w:p w:rsidR="00321A61" w:rsidRDefault="00321A61">
      <w:pPr>
        <w:ind w:left="360"/>
        <w:jc w:val="both"/>
        <w:rPr>
          <w:i/>
          <w:iCs/>
          <w:lang w:val="el-GR"/>
        </w:rPr>
      </w:pPr>
      <w:r>
        <w:rPr>
          <w:i/>
          <w:iCs/>
          <w:lang w:val="el-GR"/>
        </w:rPr>
        <w:t>-Οιονεί-θρησκευτική πίστη ή ιστορική δυνατότητα;</w:t>
      </w:r>
    </w:p>
    <w:p w:rsidR="00321A61" w:rsidRDefault="00321A61">
      <w:pPr>
        <w:ind w:left="360"/>
        <w:jc w:val="both"/>
        <w:rPr>
          <w:i/>
          <w:iCs/>
          <w:lang w:val="el-GR"/>
        </w:rPr>
      </w:pPr>
    </w:p>
    <w:p w:rsidR="00321A61" w:rsidRDefault="00321A61">
      <w:pPr>
        <w:ind w:left="360"/>
        <w:jc w:val="both"/>
        <w:rPr>
          <w:i/>
          <w:iCs/>
          <w:lang w:val="el-GR"/>
        </w:rPr>
      </w:pPr>
      <w:r>
        <w:rPr>
          <w:i/>
          <w:iCs/>
          <w:lang w:val="el-GR"/>
        </w:rPr>
        <w:t xml:space="preserve">-Το τέλος των «μεγάλων αφηγήσεων»; </w:t>
      </w:r>
    </w:p>
    <w:p w:rsidR="00321A61" w:rsidRDefault="00321A61">
      <w:pPr>
        <w:ind w:left="360"/>
        <w:jc w:val="both"/>
        <w:rPr>
          <w:i/>
          <w:iCs/>
          <w:lang w:val="el-GR"/>
        </w:rPr>
      </w:pPr>
    </w:p>
    <w:sectPr w:rsidR="00321A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6018C"/>
    <w:multiLevelType w:val="hybridMultilevel"/>
    <w:tmpl w:val="F08A962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/>
  <w:rsids>
    <w:rsidRoot w:val="00945092"/>
    <w:rsid w:val="00321A61"/>
    <w:rsid w:val="00945092"/>
    <w:rsid w:val="00DE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left="360"/>
      <w:jc w:val="center"/>
      <w:outlineLvl w:val="0"/>
    </w:pPr>
    <w:rPr>
      <w:b/>
      <w:bCs/>
      <w:u w:val="single"/>
      <w:lang w:val="el-G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Η έννοια της προόδου κατά τον Μαρξ</vt:lpstr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έννοια της προόδου κατά τον Μαρξ</dc:title>
  <dc:creator>VASSILIS VAKISr</dc:creator>
  <cp:lastModifiedBy>F.Vaki</cp:lastModifiedBy>
  <cp:revision>2</cp:revision>
  <dcterms:created xsi:type="dcterms:W3CDTF">2020-05-26T18:53:00Z</dcterms:created>
  <dcterms:modified xsi:type="dcterms:W3CDTF">2020-05-26T18:53:00Z</dcterms:modified>
</cp:coreProperties>
</file>