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Κύριο τμήμα"/>
        <w:jc w:val="center"/>
        <w:rPr>
          <w:b w:val="0"/>
          <w:bCs w:val="0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Παραθέματα από τις </w:t>
      </w: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Παραδόσεις πάνω στη Φιλοσοφία της Ιστορίας </w:t>
      </w:r>
      <w:r>
        <w:rPr>
          <w:b w:val="0"/>
          <w:bCs w:val="0"/>
          <w:sz w:val="28"/>
          <w:szCs w:val="28"/>
          <w:rtl w:val="0"/>
        </w:rPr>
        <w:t xml:space="preserve">(1830) </w:t>
      </w:r>
      <w:r>
        <w:rPr>
          <w:b w:val="0"/>
          <w:bCs w:val="0"/>
          <w:sz w:val="28"/>
          <w:szCs w:val="28"/>
          <w:rtl w:val="0"/>
        </w:rPr>
        <w:t xml:space="preserve">του </w:t>
      </w:r>
      <w:r>
        <w:rPr>
          <w:b w:val="0"/>
          <w:bCs w:val="0"/>
          <w:sz w:val="28"/>
          <w:szCs w:val="28"/>
          <w:rtl w:val="0"/>
          <w:lang w:val="en-US"/>
        </w:rPr>
        <w:t>Hegel</w:t>
      </w:r>
    </w:p>
    <w:p>
      <w:pPr>
        <w:pStyle w:val="Κύριο τμήμα"/>
        <w:jc w:val="center"/>
        <w:rPr>
          <w:b w:val="0"/>
          <w:bCs w:val="0"/>
          <w:sz w:val="28"/>
          <w:szCs w:val="28"/>
        </w:rPr>
      </w:pPr>
    </w:p>
    <w:p>
      <w:pPr>
        <w:pStyle w:val="Κύριο τμήμα"/>
        <w:jc w:val="both"/>
        <w:rPr>
          <w:b w:val="0"/>
          <w:bCs w:val="0"/>
          <w:sz w:val="28"/>
          <w:szCs w:val="28"/>
        </w:rPr>
      </w:pPr>
    </w:p>
    <w:p>
      <w:pPr>
        <w:pStyle w:val="Κύριο τμήμα"/>
        <w:jc w:val="both"/>
        <w:rPr>
          <w:b w:val="0"/>
          <w:bCs w:val="0"/>
          <w:sz w:val="28"/>
          <w:szCs w:val="28"/>
        </w:rPr>
      </w:pPr>
    </w:p>
    <w:p>
      <w:pPr>
        <w:pStyle w:val="Κύριο τμήμα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  <w:lang w:val="en-US"/>
        </w:rPr>
        <w:t>“</w:t>
      </w:r>
      <w:r>
        <w:rPr>
          <w:b w:val="0"/>
          <w:bCs w:val="0"/>
          <w:sz w:val="28"/>
          <w:szCs w:val="28"/>
          <w:rtl w:val="0"/>
          <w:lang w:val="en-US"/>
        </w:rPr>
        <w:t>. . . B</w:t>
      </w:r>
      <w:r>
        <w:rPr>
          <w:b w:val="0"/>
          <w:bCs w:val="0"/>
          <w:sz w:val="28"/>
          <w:szCs w:val="28"/>
          <w:rtl w:val="0"/>
        </w:rPr>
        <w:t>λέπουμε ένα τεράστιο πίνακα συμβάντων και πράξεων</w:t>
      </w:r>
      <w:r>
        <w:rPr>
          <w:b w:val="0"/>
          <w:bCs w:val="0"/>
          <w:sz w:val="28"/>
          <w:szCs w:val="28"/>
          <w:rtl w:val="0"/>
        </w:rPr>
        <w:t xml:space="preserve">. . . </w:t>
      </w:r>
      <w:r>
        <w:rPr>
          <w:b w:val="0"/>
          <w:bCs w:val="0"/>
          <w:sz w:val="28"/>
          <w:szCs w:val="28"/>
          <w:rtl w:val="0"/>
        </w:rPr>
        <w:t>ποικίλων σχηματισμών λαών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κρατών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ατόμων σε ακατάπαυστη διαδοχή</w:t>
      </w:r>
      <w:r>
        <w:rPr>
          <w:b w:val="0"/>
          <w:bCs w:val="0"/>
          <w:sz w:val="28"/>
          <w:szCs w:val="28"/>
          <w:rtl w:val="0"/>
        </w:rPr>
        <w:t xml:space="preserve">. . . </w:t>
      </w:r>
      <w:r>
        <w:rPr>
          <w:b w:val="0"/>
          <w:bCs w:val="0"/>
          <w:sz w:val="28"/>
          <w:szCs w:val="28"/>
          <w:rtl w:val="0"/>
        </w:rPr>
        <w:t>Από κάθε πλευρά υιοθετούνται και επιδιώκονται κάποιοι σκοποί</w:t>
      </w:r>
      <w:r>
        <w:rPr>
          <w:b w:val="0"/>
          <w:bCs w:val="0"/>
          <w:sz w:val="28"/>
          <w:szCs w:val="28"/>
          <w:rtl w:val="0"/>
        </w:rPr>
        <w:t xml:space="preserve">. . . </w:t>
      </w:r>
      <w:r>
        <w:rPr>
          <w:b w:val="0"/>
          <w:bCs w:val="0"/>
          <w:sz w:val="28"/>
          <w:szCs w:val="28"/>
          <w:rtl w:val="0"/>
        </w:rPr>
        <w:t>Σε όλα αυτά τα περιστατικά και τις συμπτώσεις βλέπουμε την ανθρώπινη δράση και την ανθρώπινη οδύνη να δεσπόζουν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Σε κάθε πλευρά υπάρχει κάτι τι που μας είναι οικείο και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για αυτό τον λόγο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κάτι τι που μας διεγείρει το ενδιαφέρον υπέρ ή κατά</w:t>
      </w:r>
      <w:r>
        <w:rPr>
          <w:b w:val="0"/>
          <w:bCs w:val="0"/>
          <w:sz w:val="28"/>
          <w:szCs w:val="28"/>
          <w:rtl w:val="0"/>
        </w:rPr>
        <w:t xml:space="preserve">. . . </w:t>
      </w:r>
      <w:r>
        <w:rPr>
          <w:b w:val="0"/>
          <w:bCs w:val="0"/>
          <w:sz w:val="28"/>
          <w:szCs w:val="28"/>
          <w:rtl w:val="0"/>
        </w:rPr>
        <w:t>Βλέπουμε κάποτε κάποιο συμπαγές γενικό συμφέρον να προχωρεί με σχετικά αργό ρυθμό και στη συνέχεια να χάνεται σε ένα ατέλειωτο ανακάτεμα ασήμαντων περιστατικών και να διαλύεται σε σκόνη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Βλέπουμε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πάλι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από ένα τεράστιο ξόδεμα δύναμης να προκύπτει ένα μηδαμινό αποτέλεσμα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ενώ από κάτι που φαινόταν ασήμαντο να προκύπτει κάτι σπουδαίο</w:t>
      </w:r>
      <w:r>
        <w:rPr>
          <w:b w:val="0"/>
          <w:bCs w:val="0"/>
          <w:sz w:val="28"/>
          <w:szCs w:val="28"/>
          <w:rtl w:val="0"/>
        </w:rPr>
        <w:t xml:space="preserve">. . . </w:t>
      </w:r>
      <w:r>
        <w:rPr>
          <w:b w:val="0"/>
          <w:bCs w:val="0"/>
          <w:sz w:val="28"/>
          <w:szCs w:val="28"/>
          <w:rtl w:val="0"/>
        </w:rPr>
        <w:t>και όταν ένα συνδυασμός εξαφανίζεται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ο άλλος εμφανίζεται αμέσως στη θέση του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Η γενική ιδέα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η κατηγορία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η οποία παρουσιάζεται πρώτη μέσα σ’ αυτή την ακατάπαυστη κίνηση ατόμων και λαών που υπάρχουν για μια φορά και κατόπιν χάνονται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είναι η ιδέα της μεταβολής γενικά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Η θέα των ερειπίων μιας αρχαίας εξουσίας μας κάνει αμέσως να σκεφτούμε την αρνητική όψη αυτής της μεταβολής</w:t>
      </w:r>
      <w:r>
        <w:rPr>
          <w:b w:val="0"/>
          <w:bCs w:val="0"/>
          <w:sz w:val="28"/>
          <w:szCs w:val="28"/>
          <w:rtl w:val="0"/>
        </w:rPr>
        <w:t xml:space="preserve">. . . </w:t>
      </w:r>
      <w:r>
        <w:rPr>
          <w:b w:val="0"/>
          <w:bCs w:val="0"/>
          <w:sz w:val="28"/>
          <w:szCs w:val="28"/>
          <w:rtl w:val="0"/>
        </w:rPr>
        <w:t>Αλλά η επόμενη σκέψη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η οποία έρχεται να συνδεθεί με την ιδέα της μεταβολής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είναι ότι η μεταβολή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ενώ επιφέρει την αποσύνθεση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εμπεριέχει συγχρόνως και τη γέννηση μιας νέας ζωής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και η ζωή επίσης είναι απόρροια του θανάτου</w:t>
      </w:r>
      <w:r>
        <w:rPr>
          <w:b w:val="0"/>
          <w:bCs w:val="0"/>
          <w:sz w:val="28"/>
          <w:szCs w:val="28"/>
          <w:rtl w:val="0"/>
        </w:rPr>
        <w:t>.</w:t>
      </w:r>
      <w:r>
        <w:rPr>
          <w:b w:val="0"/>
          <w:bCs w:val="0"/>
          <w:sz w:val="28"/>
          <w:szCs w:val="28"/>
          <w:rtl w:val="0"/>
        </w:rPr>
        <w:t xml:space="preserve">”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  <w:lang w:val="en-US"/>
        </w:rPr>
        <w:t xml:space="preserve">Hegel, </w:t>
      </w:r>
      <w:r>
        <w:rPr>
          <w:b w:val="0"/>
          <w:bCs w:val="0"/>
          <w:i w:val="1"/>
          <w:iCs w:val="1"/>
          <w:sz w:val="28"/>
          <w:szCs w:val="28"/>
          <w:rtl w:val="0"/>
          <w:lang w:val="en-US"/>
        </w:rPr>
        <w:t xml:space="preserve">Lectures on the Philosophy of History, </w:t>
      </w:r>
      <w:r>
        <w:rPr>
          <w:b w:val="0"/>
          <w:bCs w:val="0"/>
          <w:sz w:val="28"/>
          <w:szCs w:val="28"/>
          <w:rtl w:val="0"/>
        </w:rPr>
        <w:t>μετ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  <w:lang w:val="en-US"/>
        </w:rPr>
        <w:t xml:space="preserve">J. Simbree, </w:t>
      </w:r>
      <w:r>
        <w:rPr>
          <w:b w:val="0"/>
          <w:bCs w:val="0"/>
          <w:sz w:val="28"/>
          <w:szCs w:val="28"/>
          <w:rtl w:val="0"/>
        </w:rPr>
        <w:t>Λονδίνο</w:t>
      </w:r>
      <w:r>
        <w:rPr>
          <w:b w:val="0"/>
          <w:bCs w:val="0"/>
          <w:sz w:val="28"/>
          <w:szCs w:val="28"/>
          <w:rtl w:val="0"/>
        </w:rPr>
        <w:t xml:space="preserve">, 1900, </w:t>
      </w:r>
      <w:r>
        <w:rPr>
          <w:b w:val="0"/>
          <w:bCs w:val="0"/>
          <w:sz w:val="28"/>
          <w:szCs w:val="28"/>
          <w:rtl w:val="0"/>
        </w:rPr>
        <w:t>σσ</w:t>
      </w:r>
      <w:r>
        <w:rPr>
          <w:b w:val="0"/>
          <w:bCs w:val="0"/>
          <w:sz w:val="28"/>
          <w:szCs w:val="28"/>
          <w:rtl w:val="0"/>
        </w:rPr>
        <w:t xml:space="preserve">. 75 </w:t>
      </w:r>
      <w:r>
        <w:rPr>
          <w:b w:val="0"/>
          <w:bCs w:val="0"/>
          <w:sz w:val="28"/>
          <w:szCs w:val="28"/>
          <w:rtl w:val="0"/>
        </w:rPr>
        <w:t>κε</w:t>
      </w:r>
      <w:r>
        <w:rPr>
          <w:b w:val="0"/>
          <w:bCs w:val="0"/>
          <w:sz w:val="28"/>
          <w:szCs w:val="28"/>
          <w:rtl w:val="0"/>
        </w:rPr>
        <w:t xml:space="preserve">). </w:t>
      </w:r>
    </w:p>
    <w:p>
      <w:pPr>
        <w:pStyle w:val="Κύριο τμήμα"/>
        <w:jc w:val="both"/>
        <w:rPr>
          <w:b w:val="0"/>
          <w:bCs w:val="0"/>
          <w:sz w:val="28"/>
          <w:szCs w:val="28"/>
        </w:rPr>
      </w:pPr>
    </w:p>
    <w:p>
      <w:pPr>
        <w:pStyle w:val="Κύριο τμήμα"/>
        <w:jc w:val="both"/>
        <w:rPr>
          <w:b w:val="0"/>
          <w:bCs w:val="0"/>
          <w:sz w:val="28"/>
          <w:szCs w:val="28"/>
        </w:rPr>
      </w:pPr>
    </w:p>
    <w:p>
      <w:pPr>
        <w:pStyle w:val="Κύριο τμήμα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  <w:lang w:val="en-US"/>
        </w:rPr>
        <w:t>“</w:t>
      </w:r>
      <w:r>
        <w:rPr>
          <w:b w:val="0"/>
          <w:bCs w:val="0"/>
          <w:sz w:val="28"/>
          <w:szCs w:val="28"/>
          <w:rtl w:val="0"/>
        </w:rPr>
        <w:t>Όταν αντικρίζουμε αυτό το θέαμα των παθών και τις συνέπειες της βιαιότητάς τους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το παράλογο που συμμαχεί όχι μόνο με τα πάθη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αλλά ακόμη και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μάλλον μπορούμε να πούμε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ιδίως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με αγαθές προθέσεις και δίκαιους σκοπούς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όταν βλέπουμε το κακό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τη φαυλότητα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την καταστροφή να έχουν πλήξει τα λαμπρότερα βασίλεια που δημιούργησε ποτέ το ανθρώπινο πνεύμα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δεν μπορούμε παρά να θλιβόμαστε μπροστά σ’ αυτή τη γενική φθαρτότητα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και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αν σκεφτούμε ότι η παρακμή δεν είναι απλώς έργο της φύσης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αλλά της ανθρώπινης βούλησης</w:t>
      </w:r>
      <w:r>
        <w:rPr>
          <w:b w:val="0"/>
          <w:bCs w:val="0"/>
          <w:sz w:val="28"/>
          <w:szCs w:val="28"/>
          <w:rtl w:val="0"/>
        </w:rPr>
        <w:t xml:space="preserve">. . . </w:t>
      </w:r>
      <w:r>
        <w:rPr>
          <w:b w:val="0"/>
          <w:bCs w:val="0"/>
          <w:sz w:val="28"/>
          <w:szCs w:val="28"/>
          <w:rtl w:val="0"/>
        </w:rPr>
        <w:t>το πνεύμα του Καλού ενδέχεται να επαναστατήσει μέσα μας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Χωρίς ρητορικές υπερβολές και μόνο αν παραθέσουμε με τον σωστό τρόπο τις συμφορές που έχουν ρημάξει τα ευγενέστερα έθνη και πολιτεύματα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καθώς και τα υψηλότερα πρότυπα ιδιωτικής αρετής και αθωότητας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σχηματίζουμε την εικόνα ενός φοβερότατου θεάματος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και γεννιούνται μέσα μας τα συναισθήματα της πιο βαθιάς και πιο ανέλπιδης θλίψης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που δεν αντισταθμίζονται από καμιά παρηγορητική κατάληξη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Υπομένουμε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όπως υπομένει κανείς ένα ψυχικό βασανιστήριο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που δεν αφήνει περιθώρια για καμιά άμυνα ή διαφυγή εκτός από τη σκέψη ότι αυτό που έγινε δεν μπορούσε να γίνει αλλιώς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ότι είναι κάτι μοιραίο που καμιά παρέμβαση δεν θα μπορούσε να μεταβάλει</w:t>
      </w:r>
      <w:r>
        <w:rPr>
          <w:b w:val="0"/>
          <w:bCs w:val="0"/>
          <w:sz w:val="28"/>
          <w:szCs w:val="28"/>
          <w:rtl w:val="0"/>
        </w:rPr>
        <w:t xml:space="preserve">. . . </w:t>
      </w:r>
      <w:r>
        <w:rPr>
          <w:b w:val="0"/>
          <w:bCs w:val="0"/>
          <w:sz w:val="28"/>
          <w:szCs w:val="28"/>
          <w:rtl w:val="0"/>
        </w:rPr>
        <w:t>Ωστόσο ακόμα κι αν θεωρήσουμε την Ιστορία ως ένα σφαγείο όπου έχει σφαγιασθεί η ευτυχία των λαών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η σοφία των κρατών και η αρετή των ατόμων</w:t>
      </w:r>
      <w:r>
        <w:rPr>
          <w:b w:val="0"/>
          <w:bCs w:val="0"/>
          <w:sz w:val="28"/>
          <w:szCs w:val="28"/>
          <w:rtl w:val="0"/>
        </w:rPr>
        <w:t xml:space="preserve">, - </w:t>
      </w:r>
      <w:r>
        <w:rPr>
          <w:b w:val="0"/>
          <w:bCs w:val="0"/>
          <w:sz w:val="28"/>
          <w:szCs w:val="28"/>
          <w:rtl w:val="0"/>
        </w:rPr>
        <w:t>και πάλι προβάλλει αναπόφευκτα το ερώτημα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 xml:space="preserve">σε ποιόν τελικό σκοπό έχουν προσφερθεί όλες αυτές οι τεράστιες θυσίες΄”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i w:val="1"/>
          <w:iCs w:val="1"/>
          <w:sz w:val="28"/>
          <w:szCs w:val="28"/>
          <w:rtl w:val="0"/>
        </w:rPr>
        <w:t>Ό</w:t>
      </w:r>
      <w:r>
        <w:rPr>
          <w:b w:val="0"/>
          <w:bCs w:val="0"/>
          <w:i w:val="1"/>
          <w:iCs w:val="1"/>
          <w:sz w:val="28"/>
          <w:szCs w:val="28"/>
          <w:rtl w:val="0"/>
        </w:rPr>
        <w:t>.</w:t>
      </w:r>
      <w:r>
        <w:rPr>
          <w:b w:val="0"/>
          <w:bCs w:val="0"/>
          <w:i w:val="1"/>
          <w:iCs w:val="1"/>
          <w:sz w:val="28"/>
          <w:szCs w:val="28"/>
          <w:rtl w:val="0"/>
        </w:rPr>
        <w:t>π</w:t>
      </w: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., </w:t>
      </w:r>
      <w:r>
        <w:rPr>
          <w:b w:val="0"/>
          <w:bCs w:val="0"/>
          <w:sz w:val="28"/>
          <w:szCs w:val="28"/>
          <w:rtl w:val="0"/>
        </w:rPr>
        <w:t>σσ</w:t>
      </w:r>
      <w:r>
        <w:rPr>
          <w:b w:val="0"/>
          <w:bCs w:val="0"/>
          <w:sz w:val="28"/>
          <w:szCs w:val="28"/>
          <w:rtl w:val="0"/>
        </w:rPr>
        <w:t xml:space="preserve">. 21 </w:t>
      </w:r>
      <w:r>
        <w:rPr>
          <w:b w:val="0"/>
          <w:bCs w:val="0"/>
          <w:sz w:val="28"/>
          <w:szCs w:val="28"/>
          <w:rtl w:val="0"/>
        </w:rPr>
        <w:t>κε</w:t>
      </w:r>
      <w:r>
        <w:rPr>
          <w:b w:val="0"/>
          <w:bCs w:val="0"/>
          <w:sz w:val="28"/>
          <w:szCs w:val="28"/>
          <w:rtl w:val="0"/>
        </w:rPr>
        <w:t xml:space="preserve">.). </w:t>
      </w:r>
    </w:p>
    <w:p>
      <w:pPr>
        <w:pStyle w:val="Κύριο τμήμα"/>
        <w:jc w:val="both"/>
        <w:rPr>
          <w:b w:val="0"/>
          <w:bCs w:val="0"/>
          <w:sz w:val="28"/>
          <w:szCs w:val="28"/>
        </w:rPr>
      </w:pPr>
    </w:p>
    <w:p>
      <w:pPr>
        <w:pStyle w:val="Κύριο τμήμα"/>
        <w:jc w:val="both"/>
        <w:rPr>
          <w:b w:val="0"/>
          <w:bCs w:val="0"/>
          <w:sz w:val="28"/>
          <w:szCs w:val="28"/>
        </w:rPr>
      </w:pPr>
    </w:p>
    <w:p>
      <w:pPr>
        <w:pStyle w:val="Κύριο τμήμα"/>
        <w:jc w:val="both"/>
      </w:pPr>
      <w:r>
        <w:rPr>
          <w:b w:val="0"/>
          <w:bCs w:val="0"/>
          <w:sz w:val="28"/>
          <w:szCs w:val="28"/>
          <w:rtl w:val="0"/>
        </w:rPr>
        <w:t>“</w:t>
      </w:r>
      <w:r>
        <w:rPr>
          <w:b w:val="0"/>
          <w:bCs w:val="0"/>
          <w:sz w:val="28"/>
          <w:szCs w:val="28"/>
          <w:rtl w:val="0"/>
        </w:rPr>
        <w:t xml:space="preserve">. . . </w:t>
      </w:r>
      <w:r>
        <w:rPr>
          <w:b w:val="0"/>
          <w:bCs w:val="0"/>
          <w:sz w:val="28"/>
          <w:szCs w:val="28"/>
          <w:rtl w:val="0"/>
        </w:rPr>
        <w:t>Οι γνωστικές μας προσπάθειες αποσκοπούν στη συνειδητοποίηση της ιδέας πώς ό</w:t>
      </w:r>
      <w:r>
        <w:rPr>
          <w:b w:val="0"/>
          <w:bCs w:val="0"/>
          <w:sz w:val="28"/>
          <w:szCs w:val="28"/>
          <w:rtl w:val="0"/>
        </w:rPr>
        <w:t>,</w:t>
      </w:r>
      <w:r>
        <w:rPr>
          <w:b w:val="0"/>
          <w:bCs w:val="0"/>
          <w:sz w:val="28"/>
          <w:szCs w:val="28"/>
          <w:rtl w:val="0"/>
        </w:rPr>
        <w:t>τι αποτελούσε πρόθεση της αιώνιας σοφίας στην πραγματικότητα εκπληρώνεται στον χώρο του υπαρκτού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ενεργού πνεύματος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καθώς και στον χώρο της απλής φύσης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Ο τρόπος που αντιμετωπίζουμε το θέμα αποτελεί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απ’ αυτή την άποψη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μια θεοδικία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μια δικαιολόγηση των ενεργειών του Θεού</w:t>
      </w:r>
      <w:r>
        <w:rPr>
          <w:b w:val="0"/>
          <w:bCs w:val="0"/>
          <w:sz w:val="28"/>
          <w:szCs w:val="28"/>
          <w:rtl w:val="0"/>
        </w:rPr>
        <w:t xml:space="preserve">. . . </w:t>
      </w:r>
      <w:r>
        <w:rPr>
          <w:b w:val="0"/>
          <w:bCs w:val="0"/>
          <w:sz w:val="28"/>
          <w:szCs w:val="28"/>
          <w:rtl w:val="0"/>
        </w:rPr>
        <w:t>έτσι ώστε να μπορεί να κατανοηθεί το κακό που βρίσκεται στον κόσμο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και το σκεπτόμενο πνεύμα να συμφιλιωθεί με το γεγονός της ύπαρξης του κακού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Πραγματικά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πουθενά αλλού δεν απαιτείται πιεστικότερα αυτή η εναρμονιστική αντίληψη από όσο στην παγκόσμια ιστορία</w:t>
      </w:r>
      <w:r>
        <w:rPr>
          <w:b w:val="0"/>
          <w:bCs w:val="0"/>
          <w:sz w:val="28"/>
          <w:szCs w:val="28"/>
          <w:rtl w:val="0"/>
        </w:rPr>
        <w:t>. (</w:t>
      </w:r>
      <w:r>
        <w:rPr>
          <w:b w:val="0"/>
          <w:bCs w:val="0"/>
          <w:i w:val="1"/>
          <w:iCs w:val="1"/>
          <w:sz w:val="28"/>
          <w:szCs w:val="28"/>
          <w:rtl w:val="0"/>
        </w:rPr>
        <w:t>Ό</w:t>
      </w:r>
      <w:r>
        <w:rPr>
          <w:b w:val="0"/>
          <w:bCs w:val="0"/>
          <w:i w:val="1"/>
          <w:iCs w:val="1"/>
          <w:sz w:val="28"/>
          <w:szCs w:val="28"/>
          <w:rtl w:val="0"/>
        </w:rPr>
        <w:t>.</w:t>
      </w:r>
      <w:r>
        <w:rPr>
          <w:b w:val="0"/>
          <w:bCs w:val="0"/>
          <w:i w:val="1"/>
          <w:iCs w:val="1"/>
          <w:sz w:val="28"/>
          <w:szCs w:val="28"/>
          <w:rtl w:val="0"/>
        </w:rPr>
        <w:t>π</w:t>
      </w: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., </w:t>
      </w:r>
      <w:r>
        <w:rPr>
          <w:b w:val="0"/>
          <w:bCs w:val="0"/>
          <w:sz w:val="28"/>
          <w:szCs w:val="28"/>
          <w:rtl w:val="0"/>
        </w:rPr>
        <w:t>σ</w:t>
      </w:r>
      <w:r>
        <w:rPr>
          <w:b w:val="0"/>
          <w:bCs w:val="0"/>
          <w:sz w:val="28"/>
          <w:szCs w:val="28"/>
          <w:rtl w:val="0"/>
        </w:rPr>
        <w:t xml:space="preserve">. 16).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ύριο τμήμα">
    <w:name w:val="Κύριο τμήμα"/>
    <w:next w:val="Κύριο τμήμ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