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77" w:rsidRDefault="000F239B" w:rsidP="000F239B">
      <w:pPr>
        <w:jc w:val="center"/>
        <w:rPr>
          <w:b/>
          <w:bCs/>
          <w:sz w:val="28"/>
          <w:szCs w:val="28"/>
          <w:lang w:val="el-GR"/>
        </w:rPr>
      </w:pPr>
      <w:r w:rsidRPr="000F239B">
        <w:rPr>
          <w:b/>
          <w:bCs/>
          <w:sz w:val="28"/>
          <w:szCs w:val="28"/>
          <w:lang w:val="el-GR"/>
        </w:rPr>
        <w:t>ΤΕΧΝΗΤΗ ΝΟΗΜΟΣΥΝΗ</w:t>
      </w:r>
    </w:p>
    <w:p w:rsidR="000F239B" w:rsidRDefault="000F239B" w:rsidP="000F239B">
      <w:pPr>
        <w:jc w:val="center"/>
        <w:rPr>
          <w:b/>
          <w:bCs/>
          <w:sz w:val="28"/>
          <w:szCs w:val="28"/>
          <w:lang w:val="el-GR"/>
        </w:rPr>
      </w:pPr>
    </w:p>
    <w:p w:rsidR="000F239B" w:rsidRPr="00FD6547" w:rsidRDefault="000F239B" w:rsidP="00FD6547">
      <w:pPr>
        <w:jc w:val="center"/>
        <w:rPr>
          <w:lang w:val="el-GR"/>
        </w:rPr>
      </w:pPr>
      <w:r>
        <w:rPr>
          <w:b/>
          <w:bCs/>
          <w:sz w:val="28"/>
          <w:szCs w:val="28"/>
          <w:lang w:val="el-GR"/>
        </w:rPr>
        <w:t>ΥΛ</w:t>
      </w:r>
      <w:r w:rsidR="001B00FA">
        <w:rPr>
          <w:b/>
          <w:bCs/>
          <w:sz w:val="28"/>
          <w:szCs w:val="28"/>
          <w:lang w:val="el-GR"/>
        </w:rPr>
        <w:t>ΙΚΟ</w:t>
      </w:r>
      <w:r>
        <w:rPr>
          <w:b/>
          <w:bCs/>
          <w:sz w:val="28"/>
          <w:szCs w:val="28"/>
          <w:lang w:val="el-GR"/>
        </w:rPr>
        <w:t xml:space="preserve"> ΓΙΑ Τ</w:t>
      </w:r>
      <w:r w:rsidR="0073798E">
        <w:rPr>
          <w:b/>
          <w:bCs/>
          <w:sz w:val="28"/>
          <w:szCs w:val="28"/>
          <w:lang w:val="el-GR"/>
        </w:rPr>
        <w:t xml:space="preserve">Ο ΑΚΑΔ. ΕΤΟΣ </w:t>
      </w:r>
      <w:r w:rsidR="00FD6547" w:rsidRPr="00FD6547">
        <w:rPr>
          <w:b/>
          <w:bCs/>
          <w:sz w:val="28"/>
          <w:szCs w:val="28"/>
          <w:lang w:val="el-GR"/>
        </w:rPr>
        <w:t>20</w:t>
      </w:r>
      <w:r w:rsidR="00674D3C">
        <w:rPr>
          <w:b/>
          <w:bCs/>
          <w:sz w:val="28"/>
          <w:szCs w:val="28"/>
          <w:lang w:val="el-GR"/>
        </w:rPr>
        <w:t>23</w:t>
      </w:r>
      <w:r w:rsidR="0073798E">
        <w:rPr>
          <w:b/>
          <w:bCs/>
          <w:sz w:val="28"/>
          <w:szCs w:val="28"/>
          <w:lang w:val="el-GR"/>
        </w:rPr>
        <w:t>-20</w:t>
      </w:r>
      <w:r w:rsidR="00674D3C">
        <w:rPr>
          <w:b/>
          <w:bCs/>
          <w:sz w:val="28"/>
          <w:szCs w:val="28"/>
          <w:lang w:val="el-GR"/>
        </w:rPr>
        <w:t>24</w:t>
      </w:r>
    </w:p>
    <w:p w:rsidR="000F239B" w:rsidRDefault="000F239B" w:rsidP="000F239B">
      <w:pPr>
        <w:rPr>
          <w:lang w:val="el-GR"/>
        </w:rPr>
      </w:pPr>
    </w:p>
    <w:p w:rsidR="000F239B" w:rsidRPr="00887E35" w:rsidRDefault="000F239B" w:rsidP="000F239B">
      <w:pPr>
        <w:numPr>
          <w:ilvl w:val="0"/>
          <w:numId w:val="1"/>
        </w:numPr>
        <w:rPr>
          <w:b/>
          <w:lang w:val="el-GR"/>
        </w:rPr>
      </w:pPr>
      <w:r w:rsidRPr="00887E35">
        <w:rPr>
          <w:b/>
          <w:lang w:val="el-GR"/>
        </w:rPr>
        <w:t xml:space="preserve">ΣΗΜΕΙΩΣΕΙΣ </w:t>
      </w:r>
      <w:r w:rsidR="00674D3C">
        <w:rPr>
          <w:b/>
          <w:lang w:val="el-GR"/>
        </w:rPr>
        <w:t>ΜΑΘΗΜΑΤΟΣ</w:t>
      </w:r>
    </w:p>
    <w:p w:rsidR="000F239B" w:rsidRDefault="000F239B" w:rsidP="000F239B">
      <w:pPr>
        <w:ind w:left="360"/>
        <w:rPr>
          <w:lang w:val="el-GR"/>
        </w:rPr>
      </w:pPr>
      <w:r>
        <w:rPr>
          <w:lang w:val="el-GR"/>
        </w:rPr>
        <w:tab/>
      </w:r>
    </w:p>
    <w:p w:rsidR="000F239B" w:rsidRPr="00674D3C" w:rsidRDefault="00887E35" w:rsidP="000F239B">
      <w:pPr>
        <w:numPr>
          <w:ilvl w:val="0"/>
          <w:numId w:val="1"/>
        </w:numPr>
        <w:rPr>
          <w:b/>
          <w:lang w:val="el-GR"/>
        </w:rPr>
      </w:pPr>
      <w:r w:rsidRPr="00674D3C">
        <w:rPr>
          <w:b/>
          <w:lang w:val="el-GR"/>
        </w:rPr>
        <w:t>ΒΙΒ</w:t>
      </w:r>
      <w:r w:rsidR="000F239B" w:rsidRPr="00674D3C">
        <w:rPr>
          <w:b/>
          <w:lang w:val="el-GR"/>
        </w:rPr>
        <w:t>ΛΙΟ: ΤΕΧΝΗΤΗ ΝΟΗΜΟΣΥΝΗ: ΜΙΑ ΣΥΓΧΡΟΝΗ ΠΡΟΣΕΓΓΙΣΗ</w:t>
      </w:r>
    </w:p>
    <w:p w:rsidR="000F239B" w:rsidRDefault="001B00FA" w:rsidP="001B00FA">
      <w:pPr>
        <w:ind w:firstLine="360"/>
        <w:rPr>
          <w:lang w:val="el-GR"/>
        </w:rPr>
      </w:pPr>
      <w:r>
        <w:rPr>
          <w:lang w:val="el-GR"/>
        </w:rPr>
        <w:t>(Ιστοσελίδα βιβλίου με υλικό</w:t>
      </w:r>
      <w:r w:rsidRPr="00DB6EB8">
        <w:rPr>
          <w:b/>
          <w:lang w:val="el-GR"/>
        </w:rPr>
        <w:t>: http://ai.uom.gr/aima/)</w:t>
      </w:r>
    </w:p>
    <w:p w:rsidR="001B00FA" w:rsidRDefault="001B00FA" w:rsidP="001B00FA">
      <w:pPr>
        <w:ind w:left="1080"/>
        <w:rPr>
          <w:lang w:val="el-GR"/>
        </w:rPr>
      </w:pPr>
    </w:p>
    <w:p w:rsidR="000F239B" w:rsidRDefault="000F239B" w:rsidP="000F239B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3</w:t>
      </w:r>
    </w:p>
    <w:p w:rsidR="000F239B" w:rsidRDefault="000F239B" w:rsidP="0084077B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ΕΝΟΤ. 3.1</w:t>
      </w:r>
    </w:p>
    <w:p w:rsidR="000F239B" w:rsidRDefault="000F239B" w:rsidP="0084077B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ΕΝΟΤ. 3.3</w:t>
      </w:r>
      <w:r w:rsidR="00C467E8">
        <w:rPr>
          <w:lang w:val="el-GR"/>
        </w:rPr>
        <w:t>.1</w:t>
      </w:r>
    </w:p>
    <w:p w:rsidR="000F239B" w:rsidRDefault="000F239B" w:rsidP="0084077B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ΕΝΟΤ. 3.4 (όλη εκτός από την </w:t>
      </w:r>
      <w:proofErr w:type="spellStart"/>
      <w:r>
        <w:rPr>
          <w:lang w:val="el-GR"/>
        </w:rPr>
        <w:t>υπο</w:t>
      </w:r>
      <w:proofErr w:type="spellEnd"/>
      <w:r w:rsidR="00751C2C">
        <w:rPr>
          <w:lang w:val="el-GR"/>
        </w:rPr>
        <w:t>-</w:t>
      </w:r>
      <w:r>
        <w:rPr>
          <w:lang w:val="el-GR"/>
        </w:rPr>
        <w:t xml:space="preserve">ενότητα </w:t>
      </w:r>
      <w:r w:rsidR="00751C2C">
        <w:rPr>
          <w:lang w:val="el-GR"/>
        </w:rPr>
        <w:t>«Αμφίδρομη Αναζήτηση»</w:t>
      </w:r>
      <w:r>
        <w:rPr>
          <w:lang w:val="el-GR"/>
        </w:rPr>
        <w:t>)</w:t>
      </w:r>
    </w:p>
    <w:p w:rsidR="00C467E8" w:rsidRDefault="00C467E8" w:rsidP="0084077B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ΕΝΟΤ 3.5.1, 3.5.2</w:t>
      </w:r>
    </w:p>
    <w:p w:rsidR="00751C2C" w:rsidRDefault="00751C2C" w:rsidP="00751C2C">
      <w:pPr>
        <w:rPr>
          <w:lang w:val="el-GR"/>
        </w:rPr>
      </w:pPr>
    </w:p>
    <w:p w:rsidR="0084077B" w:rsidRDefault="00751C2C" w:rsidP="00751C2C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4</w:t>
      </w:r>
    </w:p>
    <w:p w:rsidR="00751C2C" w:rsidRDefault="00751C2C" w:rsidP="00C467E8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4.1</w:t>
      </w:r>
      <w:r w:rsidR="00C467E8">
        <w:rPr>
          <w:lang w:val="el-GR"/>
        </w:rPr>
        <w:t xml:space="preserve">.1 </w:t>
      </w:r>
    </w:p>
    <w:p w:rsidR="00C467E8" w:rsidRDefault="00C467E8" w:rsidP="00C467E8">
      <w:pPr>
        <w:ind w:left="1800"/>
        <w:rPr>
          <w:lang w:val="el-GR"/>
        </w:rPr>
      </w:pPr>
    </w:p>
    <w:p w:rsidR="0084077B" w:rsidRDefault="00751C2C" w:rsidP="0084077B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ΚΕΦ </w:t>
      </w:r>
      <w:r w:rsidR="00C467E8">
        <w:rPr>
          <w:lang w:val="el-GR"/>
        </w:rPr>
        <w:t>5</w:t>
      </w:r>
    </w:p>
    <w:p w:rsidR="0084077B" w:rsidRDefault="00751C2C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 xml:space="preserve">ΕΝΟΤ. </w:t>
      </w:r>
      <w:r w:rsidR="00C467E8">
        <w:rPr>
          <w:lang w:val="el-GR"/>
        </w:rPr>
        <w:t>5</w:t>
      </w:r>
      <w:r w:rsidRPr="0084077B">
        <w:rPr>
          <w:lang w:val="el-GR"/>
        </w:rPr>
        <w:t>.1</w:t>
      </w:r>
    </w:p>
    <w:p w:rsidR="0084077B" w:rsidRDefault="00751C2C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 xml:space="preserve">ΕΝΟΤ. </w:t>
      </w:r>
      <w:r w:rsidR="00C467E8">
        <w:rPr>
          <w:lang w:val="el-GR"/>
        </w:rPr>
        <w:t>5</w:t>
      </w:r>
      <w:r w:rsidRPr="0084077B">
        <w:rPr>
          <w:lang w:val="el-GR"/>
        </w:rPr>
        <w:t>.2</w:t>
      </w:r>
    </w:p>
    <w:p w:rsidR="00751C2C" w:rsidRDefault="00751C2C" w:rsidP="00420266">
      <w:pPr>
        <w:rPr>
          <w:lang w:val="el-GR"/>
        </w:rPr>
      </w:pPr>
    </w:p>
    <w:p w:rsidR="0084077B" w:rsidRDefault="00420266" w:rsidP="00420266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7</w:t>
      </w:r>
    </w:p>
    <w:p w:rsidR="0084077B" w:rsidRDefault="0042026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7.</w:t>
      </w:r>
      <w:r w:rsidR="0084077B">
        <w:rPr>
          <w:lang w:val="el-GR"/>
        </w:rPr>
        <w:t>3</w:t>
      </w:r>
    </w:p>
    <w:p w:rsidR="0084077B" w:rsidRDefault="0042026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7.4</w:t>
      </w:r>
    </w:p>
    <w:p w:rsidR="00420266" w:rsidRPr="0084077B" w:rsidRDefault="0042026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7.5</w:t>
      </w:r>
    </w:p>
    <w:p w:rsidR="00420266" w:rsidRDefault="00420266" w:rsidP="00420266">
      <w:pPr>
        <w:ind w:left="720"/>
        <w:rPr>
          <w:lang w:val="el-GR"/>
        </w:rPr>
      </w:pPr>
    </w:p>
    <w:p w:rsidR="0084077B" w:rsidRDefault="00420266" w:rsidP="00420266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8</w:t>
      </w:r>
    </w:p>
    <w:p w:rsidR="0084077B" w:rsidRDefault="0042026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8.1</w:t>
      </w:r>
    </w:p>
    <w:p w:rsidR="00420266" w:rsidRPr="0084077B" w:rsidRDefault="0042026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8.2</w:t>
      </w:r>
    </w:p>
    <w:p w:rsidR="00420266" w:rsidRDefault="00420266" w:rsidP="00420266">
      <w:pPr>
        <w:ind w:left="720"/>
        <w:rPr>
          <w:lang w:val="el-GR"/>
        </w:rPr>
      </w:pPr>
      <w:r>
        <w:rPr>
          <w:lang w:val="el-GR"/>
        </w:rPr>
        <w:tab/>
      </w:r>
    </w:p>
    <w:p w:rsidR="0084077B" w:rsidRDefault="00420266" w:rsidP="00420266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9</w:t>
      </w:r>
    </w:p>
    <w:p w:rsidR="0084077B" w:rsidRDefault="0042026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9.1</w:t>
      </w:r>
    </w:p>
    <w:p w:rsidR="0084077B" w:rsidRDefault="00420266" w:rsidP="00DB2ED6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9.2</w:t>
      </w:r>
    </w:p>
    <w:p w:rsidR="00963A5E" w:rsidRPr="0084077B" w:rsidRDefault="00420266" w:rsidP="0084077B">
      <w:pPr>
        <w:numPr>
          <w:ilvl w:val="1"/>
          <w:numId w:val="2"/>
        </w:numPr>
        <w:jc w:val="both"/>
        <w:rPr>
          <w:lang w:val="el-GR"/>
        </w:rPr>
      </w:pPr>
      <w:r w:rsidRPr="0084077B">
        <w:rPr>
          <w:lang w:val="el-GR"/>
        </w:rPr>
        <w:t>ΕΝΟΤ. 9.5</w:t>
      </w:r>
      <w:r w:rsidR="00963A5E" w:rsidRPr="0084077B">
        <w:rPr>
          <w:lang w:val="el-GR"/>
        </w:rPr>
        <w:t xml:space="preserve"> (μόνο τις  υπο-ενότητες «Συζευκτική Κανονική Μορφή για την Λογική Πρώτης Τάξης», «Ο Κανόνας Συμπερασμού για την</w:t>
      </w:r>
      <w:r w:rsidR="0084077B">
        <w:rPr>
          <w:lang w:val="el-GR"/>
        </w:rPr>
        <w:t xml:space="preserve"> </w:t>
      </w:r>
      <w:r w:rsidR="00963A5E" w:rsidRPr="0084077B">
        <w:rPr>
          <w:lang w:val="el-GR"/>
        </w:rPr>
        <w:t>Ανάλυση»</w:t>
      </w:r>
      <w:r w:rsidR="00DB2ED6" w:rsidRPr="0084077B">
        <w:rPr>
          <w:lang w:val="el-GR"/>
        </w:rPr>
        <w:t xml:space="preserve"> και «Παραδείγματα Απόδειξης»</w:t>
      </w:r>
      <w:r w:rsidR="00963A5E" w:rsidRPr="0084077B">
        <w:rPr>
          <w:lang w:val="el-GR"/>
        </w:rPr>
        <w:t>)</w:t>
      </w:r>
      <w:r w:rsidR="00963A5E" w:rsidRPr="0084077B">
        <w:rPr>
          <w:lang w:val="el-GR"/>
        </w:rPr>
        <w:tab/>
      </w:r>
    </w:p>
    <w:p w:rsidR="00963A5E" w:rsidRDefault="00963A5E" w:rsidP="00963A5E">
      <w:pPr>
        <w:rPr>
          <w:lang w:val="el-GR"/>
        </w:rPr>
      </w:pPr>
    </w:p>
    <w:p w:rsidR="00420266" w:rsidRDefault="00420266" w:rsidP="00DB2ED6">
      <w:pPr>
        <w:rPr>
          <w:lang w:val="el-GR"/>
        </w:rPr>
      </w:pPr>
    </w:p>
    <w:p w:rsidR="0084077B" w:rsidRDefault="00DB2ED6" w:rsidP="0084077B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1</w:t>
      </w:r>
      <w:r w:rsidR="00C467E8">
        <w:rPr>
          <w:lang w:val="el-GR"/>
        </w:rPr>
        <w:t>9</w:t>
      </w:r>
    </w:p>
    <w:p w:rsidR="0084077B" w:rsidRDefault="00DB2ED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1</w:t>
      </w:r>
      <w:r w:rsidR="00C467E8">
        <w:rPr>
          <w:lang w:val="el-GR"/>
        </w:rPr>
        <w:t>9</w:t>
      </w:r>
      <w:r w:rsidRPr="0084077B">
        <w:rPr>
          <w:lang w:val="el-GR"/>
        </w:rPr>
        <w:t>.1</w:t>
      </w:r>
    </w:p>
    <w:p w:rsidR="0084077B" w:rsidRDefault="00DB2ED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1</w:t>
      </w:r>
      <w:r w:rsidR="00CC2E4E">
        <w:rPr>
          <w:lang w:val="el-GR"/>
        </w:rPr>
        <w:t>9</w:t>
      </w:r>
      <w:r w:rsidRPr="0084077B">
        <w:rPr>
          <w:lang w:val="el-GR"/>
        </w:rPr>
        <w:t>.2</w:t>
      </w:r>
    </w:p>
    <w:p w:rsidR="00DB2ED6" w:rsidRDefault="00DB2ED6" w:rsidP="0084077B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1</w:t>
      </w:r>
      <w:r w:rsidR="00CC2E4E">
        <w:rPr>
          <w:lang w:val="el-GR"/>
        </w:rPr>
        <w:t>9</w:t>
      </w:r>
      <w:r w:rsidRPr="0084077B">
        <w:rPr>
          <w:lang w:val="el-GR"/>
        </w:rPr>
        <w:t>.3</w:t>
      </w:r>
    </w:p>
    <w:p w:rsidR="00CC2E4E" w:rsidRDefault="00CC2E4E" w:rsidP="00CC2E4E">
      <w:pPr>
        <w:numPr>
          <w:ilvl w:val="1"/>
          <w:numId w:val="2"/>
        </w:numPr>
        <w:rPr>
          <w:lang w:val="el-GR"/>
        </w:rPr>
      </w:pPr>
      <w:r w:rsidRPr="0084077B">
        <w:rPr>
          <w:lang w:val="el-GR"/>
        </w:rPr>
        <w:t>ΕΝΟΤ. 1</w:t>
      </w:r>
      <w:r>
        <w:rPr>
          <w:lang w:val="el-GR"/>
        </w:rPr>
        <w:t>9</w:t>
      </w:r>
      <w:r w:rsidRPr="0084077B">
        <w:rPr>
          <w:lang w:val="el-GR"/>
        </w:rPr>
        <w:t>.</w:t>
      </w:r>
      <w:r>
        <w:rPr>
          <w:lang w:val="el-GR"/>
        </w:rPr>
        <w:t>7.1</w:t>
      </w:r>
    </w:p>
    <w:p w:rsidR="00CC2E4E" w:rsidRPr="0084077B" w:rsidRDefault="00CC2E4E" w:rsidP="00CC2E4E">
      <w:pPr>
        <w:ind w:left="1800"/>
        <w:rPr>
          <w:lang w:val="el-GR"/>
        </w:rPr>
      </w:pPr>
    </w:p>
    <w:p w:rsidR="000F239B" w:rsidRDefault="000F239B" w:rsidP="000F239B">
      <w:pPr>
        <w:rPr>
          <w:lang w:val="el-GR"/>
        </w:rPr>
      </w:pPr>
    </w:p>
    <w:p w:rsidR="000F239B" w:rsidRDefault="000F239B" w:rsidP="000F239B">
      <w:pPr>
        <w:rPr>
          <w:lang w:val="el-GR"/>
        </w:rPr>
      </w:pPr>
      <w:r>
        <w:rPr>
          <w:lang w:val="el-GR"/>
        </w:rPr>
        <w:t xml:space="preserve"> </w:t>
      </w:r>
    </w:p>
    <w:p w:rsidR="00887E35" w:rsidRDefault="00887E35" w:rsidP="00887E35">
      <w:pPr>
        <w:numPr>
          <w:ilvl w:val="0"/>
          <w:numId w:val="1"/>
        </w:numPr>
        <w:rPr>
          <w:b/>
          <w:lang w:val="el-GR"/>
        </w:rPr>
      </w:pPr>
      <w:r w:rsidRPr="00887E35">
        <w:rPr>
          <w:b/>
          <w:lang w:val="el-GR"/>
        </w:rPr>
        <w:t>ΒΙΒΛΙΟ: ΤΕΧΝΗΤΗ ΝΟΗΜΟΣΥΝΗ (</w:t>
      </w:r>
      <w:r>
        <w:rPr>
          <w:b/>
          <w:lang w:val="el-GR"/>
        </w:rPr>
        <w:t>Γ. ΒΛΑΧΑΒΑΣ</w:t>
      </w:r>
      <w:r w:rsidRPr="00887E35">
        <w:rPr>
          <w:b/>
          <w:lang w:val="el-GR"/>
        </w:rPr>
        <w:t>)</w:t>
      </w:r>
    </w:p>
    <w:p w:rsidR="001B00FA" w:rsidRPr="001B00FA" w:rsidRDefault="001B00FA" w:rsidP="001B00FA">
      <w:pPr>
        <w:pStyle w:val="ListParagraph"/>
        <w:rPr>
          <w:lang w:val="el-GR"/>
        </w:rPr>
      </w:pPr>
      <w:r>
        <w:rPr>
          <w:lang w:val="el-GR"/>
        </w:rPr>
        <w:t>(Ιστοσελίδα βιβλίου με υλικό</w:t>
      </w:r>
      <w:r w:rsidRPr="00DB6EB8">
        <w:rPr>
          <w:b/>
          <w:lang w:val="el-GR"/>
        </w:rPr>
        <w:t>: http://aibook.csd.auth.gr/)</w:t>
      </w:r>
    </w:p>
    <w:p w:rsidR="00887E35" w:rsidRDefault="00887E35" w:rsidP="00887E35">
      <w:pPr>
        <w:ind w:left="360"/>
        <w:rPr>
          <w:b/>
          <w:lang w:val="el-GR"/>
        </w:rPr>
      </w:pPr>
    </w:p>
    <w:p w:rsidR="00887E35" w:rsidRDefault="00887E35" w:rsidP="00887E35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2</w:t>
      </w:r>
    </w:p>
    <w:p w:rsidR="00887E35" w:rsidRDefault="00887E35" w:rsidP="00887E35">
      <w:pPr>
        <w:ind w:left="720"/>
        <w:rPr>
          <w:lang w:val="el-GR"/>
        </w:rPr>
      </w:pPr>
    </w:p>
    <w:p w:rsidR="0027618D" w:rsidRDefault="0027618D" w:rsidP="00887E35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ΚΕΦ 3 </w:t>
      </w:r>
    </w:p>
    <w:p w:rsidR="00887E35" w:rsidRDefault="0027618D" w:rsidP="0027618D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Ενότητες 3.1, 3.2, 3.3</w:t>
      </w:r>
    </w:p>
    <w:p w:rsidR="00887E35" w:rsidRDefault="00887E35" w:rsidP="00887E35">
      <w:pPr>
        <w:rPr>
          <w:lang w:val="el-GR"/>
        </w:rPr>
      </w:pPr>
    </w:p>
    <w:p w:rsidR="0027618D" w:rsidRDefault="0027618D" w:rsidP="00887E35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ΚΕΦ 4 </w:t>
      </w:r>
    </w:p>
    <w:p w:rsidR="0027618D" w:rsidRDefault="0027618D" w:rsidP="0027618D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Ενότητες 4.1, 4.2 (εκτός της</w:t>
      </w:r>
      <w:r w:rsidR="00887E35">
        <w:rPr>
          <w:lang w:val="el-GR"/>
        </w:rPr>
        <w:t xml:space="preserve"> 4.2.1, 4.2.2, 4.2.3, 4.2.4</w:t>
      </w:r>
      <w:r>
        <w:rPr>
          <w:lang w:val="el-GR"/>
        </w:rPr>
        <w:t>)</w:t>
      </w:r>
    </w:p>
    <w:p w:rsidR="0027618D" w:rsidRDefault="0027618D" w:rsidP="0027618D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Ενότητα</w:t>
      </w:r>
      <w:r w:rsidR="00887E35">
        <w:rPr>
          <w:lang w:val="el-GR"/>
        </w:rPr>
        <w:t xml:space="preserve"> 4.</w:t>
      </w:r>
      <w:r>
        <w:rPr>
          <w:lang w:val="el-GR"/>
        </w:rPr>
        <w:t>3</w:t>
      </w:r>
    </w:p>
    <w:p w:rsidR="0027618D" w:rsidRDefault="0027618D" w:rsidP="0027618D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Ενότητα 4.4 (εκτός της 4.4.1)</w:t>
      </w:r>
    </w:p>
    <w:p w:rsidR="00887E35" w:rsidRDefault="0027618D" w:rsidP="0027618D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Ενότητα 4.5 </w:t>
      </w:r>
      <w:r w:rsidR="00887E35">
        <w:rPr>
          <w:lang w:val="el-GR"/>
        </w:rPr>
        <w:tab/>
      </w:r>
    </w:p>
    <w:p w:rsidR="00887E35" w:rsidRDefault="00887E35" w:rsidP="00887E35">
      <w:pPr>
        <w:rPr>
          <w:lang w:val="el-GR"/>
        </w:rPr>
      </w:pPr>
    </w:p>
    <w:p w:rsidR="00887E35" w:rsidRDefault="00887E35" w:rsidP="00887E35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ΚΕΦ 5</w:t>
      </w:r>
    </w:p>
    <w:p w:rsidR="00887E35" w:rsidRDefault="00887E35" w:rsidP="00887E35">
      <w:pPr>
        <w:rPr>
          <w:lang w:val="el-GR"/>
        </w:rPr>
      </w:pPr>
    </w:p>
    <w:p w:rsidR="0027618D" w:rsidRDefault="00887E35" w:rsidP="00887E35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ΚΕΦ 9  </w:t>
      </w:r>
    </w:p>
    <w:p w:rsidR="00887E35" w:rsidRDefault="0027618D" w:rsidP="0027618D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Ενότητες 9.1, 9.2</w:t>
      </w:r>
    </w:p>
    <w:p w:rsidR="00887E35" w:rsidRDefault="00887E35" w:rsidP="00887E35">
      <w:pPr>
        <w:ind w:left="720"/>
        <w:rPr>
          <w:lang w:val="el-GR"/>
        </w:rPr>
      </w:pPr>
    </w:p>
    <w:p w:rsidR="0084077B" w:rsidRDefault="00DB2F75" w:rsidP="00DB2F75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ΚΕΦ 18  </w:t>
      </w:r>
    </w:p>
    <w:p w:rsidR="00DB2F75" w:rsidRDefault="00674D3C" w:rsidP="0084077B">
      <w:pPr>
        <w:numPr>
          <w:ilvl w:val="1"/>
          <w:numId w:val="2"/>
        </w:numPr>
        <w:rPr>
          <w:lang w:val="el-GR"/>
        </w:rPr>
      </w:pPr>
      <w:r>
        <w:rPr>
          <w:lang w:val="el-GR"/>
        </w:rPr>
        <w:t>Ενότητες 18.1.1, 18.1.2, 18.1.4</w:t>
      </w:r>
    </w:p>
    <w:p w:rsidR="00DB2F75" w:rsidRDefault="00DB2F75" w:rsidP="00DB2F75">
      <w:pPr>
        <w:ind w:left="720"/>
        <w:rPr>
          <w:lang w:val="el-GR"/>
        </w:rPr>
      </w:pPr>
    </w:p>
    <w:p w:rsidR="00887E35" w:rsidRPr="00887E35" w:rsidRDefault="00887E35" w:rsidP="00887E35">
      <w:pPr>
        <w:ind w:left="360"/>
        <w:rPr>
          <w:b/>
          <w:lang w:val="el-GR"/>
        </w:rPr>
      </w:pPr>
    </w:p>
    <w:p w:rsidR="001B00FA" w:rsidRDefault="001B00FA" w:rsidP="000F239B">
      <w:pPr>
        <w:rPr>
          <w:b/>
          <w:lang w:val="el-GR"/>
        </w:rPr>
      </w:pPr>
    </w:p>
    <w:sectPr w:rsidR="001B00FA" w:rsidSect="00AE4D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F0605"/>
    <w:multiLevelType w:val="hybridMultilevel"/>
    <w:tmpl w:val="09F8ED1E"/>
    <w:lvl w:ilvl="0" w:tplc="15909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E8770">
      <w:numFmt w:val="none"/>
      <w:lvlText w:val=""/>
      <w:lvlJc w:val="left"/>
      <w:pPr>
        <w:tabs>
          <w:tab w:val="num" w:pos="360"/>
        </w:tabs>
      </w:pPr>
    </w:lvl>
    <w:lvl w:ilvl="2" w:tplc="34505DE6">
      <w:numFmt w:val="none"/>
      <w:lvlText w:val=""/>
      <w:lvlJc w:val="left"/>
      <w:pPr>
        <w:tabs>
          <w:tab w:val="num" w:pos="360"/>
        </w:tabs>
      </w:pPr>
    </w:lvl>
    <w:lvl w:ilvl="3" w:tplc="A12A3782">
      <w:numFmt w:val="none"/>
      <w:lvlText w:val=""/>
      <w:lvlJc w:val="left"/>
      <w:pPr>
        <w:tabs>
          <w:tab w:val="num" w:pos="360"/>
        </w:tabs>
      </w:pPr>
    </w:lvl>
    <w:lvl w:ilvl="4" w:tplc="FDC62154">
      <w:numFmt w:val="none"/>
      <w:lvlText w:val=""/>
      <w:lvlJc w:val="left"/>
      <w:pPr>
        <w:tabs>
          <w:tab w:val="num" w:pos="360"/>
        </w:tabs>
      </w:pPr>
    </w:lvl>
    <w:lvl w:ilvl="5" w:tplc="06A2DC86">
      <w:numFmt w:val="none"/>
      <w:lvlText w:val=""/>
      <w:lvlJc w:val="left"/>
      <w:pPr>
        <w:tabs>
          <w:tab w:val="num" w:pos="360"/>
        </w:tabs>
      </w:pPr>
    </w:lvl>
    <w:lvl w:ilvl="6" w:tplc="BB0E906C">
      <w:numFmt w:val="none"/>
      <w:lvlText w:val=""/>
      <w:lvlJc w:val="left"/>
      <w:pPr>
        <w:tabs>
          <w:tab w:val="num" w:pos="360"/>
        </w:tabs>
      </w:pPr>
    </w:lvl>
    <w:lvl w:ilvl="7" w:tplc="040ED78A">
      <w:numFmt w:val="none"/>
      <w:lvlText w:val=""/>
      <w:lvlJc w:val="left"/>
      <w:pPr>
        <w:tabs>
          <w:tab w:val="num" w:pos="360"/>
        </w:tabs>
      </w:pPr>
    </w:lvl>
    <w:lvl w:ilvl="8" w:tplc="445E40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6631F11"/>
    <w:multiLevelType w:val="hybridMultilevel"/>
    <w:tmpl w:val="469C5884"/>
    <w:lvl w:ilvl="0" w:tplc="6A1E9F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FFD0648"/>
    <w:multiLevelType w:val="hybridMultilevel"/>
    <w:tmpl w:val="6F1296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0F239B"/>
    <w:rsid w:val="00005C7D"/>
    <w:rsid w:val="00011562"/>
    <w:rsid w:val="000171DC"/>
    <w:rsid w:val="00040CA1"/>
    <w:rsid w:val="000F239B"/>
    <w:rsid w:val="0011426C"/>
    <w:rsid w:val="00123E45"/>
    <w:rsid w:val="00131F02"/>
    <w:rsid w:val="00133E4A"/>
    <w:rsid w:val="00154D16"/>
    <w:rsid w:val="001A7FB8"/>
    <w:rsid w:val="001B00FA"/>
    <w:rsid w:val="001B16AD"/>
    <w:rsid w:val="001F52E3"/>
    <w:rsid w:val="00210B4F"/>
    <w:rsid w:val="0027486C"/>
    <w:rsid w:val="0027618D"/>
    <w:rsid w:val="002A4A3B"/>
    <w:rsid w:val="002E3CAB"/>
    <w:rsid w:val="00304AC1"/>
    <w:rsid w:val="003055F9"/>
    <w:rsid w:val="003202DD"/>
    <w:rsid w:val="003B0E6C"/>
    <w:rsid w:val="003B543F"/>
    <w:rsid w:val="003F1289"/>
    <w:rsid w:val="00420266"/>
    <w:rsid w:val="00460D93"/>
    <w:rsid w:val="00463618"/>
    <w:rsid w:val="004B4880"/>
    <w:rsid w:val="004C19AF"/>
    <w:rsid w:val="004C53D9"/>
    <w:rsid w:val="00505BF2"/>
    <w:rsid w:val="00544205"/>
    <w:rsid w:val="00546519"/>
    <w:rsid w:val="0056523B"/>
    <w:rsid w:val="00572021"/>
    <w:rsid w:val="00583A63"/>
    <w:rsid w:val="005A1360"/>
    <w:rsid w:val="005E5BA5"/>
    <w:rsid w:val="00630CDB"/>
    <w:rsid w:val="00634B2D"/>
    <w:rsid w:val="00635F9D"/>
    <w:rsid w:val="00653AAA"/>
    <w:rsid w:val="0065654F"/>
    <w:rsid w:val="00674D3C"/>
    <w:rsid w:val="0068316C"/>
    <w:rsid w:val="006A6803"/>
    <w:rsid w:val="006B263A"/>
    <w:rsid w:val="006B4B90"/>
    <w:rsid w:val="006C60E5"/>
    <w:rsid w:val="00731BDC"/>
    <w:rsid w:val="0073798E"/>
    <w:rsid w:val="00740076"/>
    <w:rsid w:val="00751C2C"/>
    <w:rsid w:val="007527E3"/>
    <w:rsid w:val="007630F7"/>
    <w:rsid w:val="007D5AA1"/>
    <w:rsid w:val="007D718B"/>
    <w:rsid w:val="007E7F81"/>
    <w:rsid w:val="0084077B"/>
    <w:rsid w:val="00845428"/>
    <w:rsid w:val="00847F5F"/>
    <w:rsid w:val="0085002A"/>
    <w:rsid w:val="0087182C"/>
    <w:rsid w:val="00887E35"/>
    <w:rsid w:val="00905FEC"/>
    <w:rsid w:val="00911255"/>
    <w:rsid w:val="009117CB"/>
    <w:rsid w:val="00916B5A"/>
    <w:rsid w:val="00927414"/>
    <w:rsid w:val="00937CD0"/>
    <w:rsid w:val="00963A5E"/>
    <w:rsid w:val="00985502"/>
    <w:rsid w:val="00991C6F"/>
    <w:rsid w:val="009973D1"/>
    <w:rsid w:val="009B1160"/>
    <w:rsid w:val="009D47D1"/>
    <w:rsid w:val="00A16E36"/>
    <w:rsid w:val="00A22848"/>
    <w:rsid w:val="00A4346D"/>
    <w:rsid w:val="00A92A59"/>
    <w:rsid w:val="00AE4366"/>
    <w:rsid w:val="00AE4D6A"/>
    <w:rsid w:val="00B41434"/>
    <w:rsid w:val="00B93544"/>
    <w:rsid w:val="00BA0E62"/>
    <w:rsid w:val="00BC654B"/>
    <w:rsid w:val="00BE1654"/>
    <w:rsid w:val="00BE5727"/>
    <w:rsid w:val="00C27655"/>
    <w:rsid w:val="00C467E8"/>
    <w:rsid w:val="00C64241"/>
    <w:rsid w:val="00C96246"/>
    <w:rsid w:val="00CA2691"/>
    <w:rsid w:val="00CB75B6"/>
    <w:rsid w:val="00CC2E4E"/>
    <w:rsid w:val="00CC4C4D"/>
    <w:rsid w:val="00D2272E"/>
    <w:rsid w:val="00D30AC0"/>
    <w:rsid w:val="00D63A5C"/>
    <w:rsid w:val="00D7729B"/>
    <w:rsid w:val="00D94C26"/>
    <w:rsid w:val="00DB2ED6"/>
    <w:rsid w:val="00DB2F75"/>
    <w:rsid w:val="00DB6EB8"/>
    <w:rsid w:val="00E13722"/>
    <w:rsid w:val="00E25E1C"/>
    <w:rsid w:val="00E7159C"/>
    <w:rsid w:val="00E874B5"/>
    <w:rsid w:val="00ED0177"/>
    <w:rsid w:val="00F20374"/>
    <w:rsid w:val="00F26A00"/>
    <w:rsid w:val="00F271C4"/>
    <w:rsid w:val="00F53747"/>
    <w:rsid w:val="00F55426"/>
    <w:rsid w:val="00F93A3F"/>
    <w:rsid w:val="00FD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D6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00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ΤΕΧΝΗΤΗ ΝΟΗΜΟΣΥΝΗ</vt:lpstr>
    </vt:vector>
  </TitlesOfParts>
  <Company>Ionian University, Greece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ΤΕΧΝΗΤΗ ΝΟΗΜΟΣΥΝΗ</dc:title>
  <dc:creator>kerman</dc:creator>
  <cp:lastModifiedBy>Katia Kermanidou</cp:lastModifiedBy>
  <cp:revision>3</cp:revision>
  <cp:lastPrinted>2009-05-06T09:47:00Z</cp:lastPrinted>
  <dcterms:created xsi:type="dcterms:W3CDTF">2024-06-06T08:34:00Z</dcterms:created>
  <dcterms:modified xsi:type="dcterms:W3CDTF">2024-06-06T08:58:00Z</dcterms:modified>
</cp:coreProperties>
</file>