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032C" w14:textId="77777777" w:rsidR="00AF119B" w:rsidRPr="00AF119B" w:rsidRDefault="00AF119B" w:rsidP="00AF119B">
      <w:r w:rsidRPr="00AF119B">
        <w:t>Title: Real-Time Dataset on Academic and Entrepreneurial Development</w:t>
      </w:r>
      <w:r w:rsidRPr="00AF119B">
        <w:br/>
        <w:t>Overview:</w:t>
      </w:r>
      <w:r w:rsidRPr="00AF119B">
        <w:br/>
        <w:t>This dataset captures real-time observations of undergraduate students' academic, behavioral, and entrepreneurial attributes. Collected across multiple institutions, it contains 214,354 records with over 40 features, spanning demographic details, academic performance, extracurricular involvement, entrepreneurial traits, and psychological attributes. Designed for educational and entrepreneurial research, it provides valuable insights into skill development, talent prediction, and career outcomes.</w:t>
      </w:r>
    </w:p>
    <w:p w14:paraId="76FA87EC" w14:textId="77777777" w:rsidR="00AF119B" w:rsidRPr="00AF119B" w:rsidRDefault="00AF119B" w:rsidP="00AF119B">
      <w:r w:rsidRPr="00AF119B">
        <w:t>Features:</w:t>
      </w:r>
      <w:r w:rsidRPr="00AF119B">
        <w:br/>
        <w:t>The dataset includes the following key features:</w:t>
      </w:r>
    </w:p>
    <w:p w14:paraId="043D59E1" w14:textId="77777777" w:rsidR="00AF119B" w:rsidRPr="00AF119B" w:rsidRDefault="00AF119B" w:rsidP="00AF119B">
      <w:r w:rsidRPr="00AF119B">
        <w:t>Demographics and Background:</w:t>
      </w:r>
    </w:p>
    <w:p w14:paraId="40ADCB01" w14:textId="77777777" w:rsidR="00AF119B" w:rsidRPr="00AF119B" w:rsidRDefault="00AF119B" w:rsidP="00AF119B">
      <w:proofErr w:type="spellStart"/>
      <w:r w:rsidRPr="00AF119B">
        <w:t>Student_ID</w:t>
      </w:r>
      <w:proofErr w:type="spellEnd"/>
      <w:r w:rsidRPr="00AF119B">
        <w:t>: Unique identifier for each student.</w:t>
      </w:r>
      <w:r w:rsidRPr="00AF119B">
        <w:br/>
        <w:t>Age: Age of students (18-22 years).</w:t>
      </w:r>
      <w:r w:rsidRPr="00AF119B">
        <w:br/>
        <w:t>Gender: Gender distribution (Male, Female, Other).</w:t>
      </w:r>
      <w:r w:rsidRPr="00AF119B">
        <w:br/>
        <w:t>Major: Academic disciplines (Engineering, Business, Arts, Sciences).</w:t>
      </w:r>
      <w:r w:rsidRPr="00AF119B">
        <w:br/>
      </w:r>
      <w:proofErr w:type="spellStart"/>
      <w:r w:rsidRPr="00AF119B">
        <w:t>Year_of_Study</w:t>
      </w:r>
      <w:proofErr w:type="spellEnd"/>
      <w:r w:rsidRPr="00AF119B">
        <w:t>: Undergraduate year (1 to 4).</w:t>
      </w:r>
      <w:r w:rsidRPr="00AF119B">
        <w:br/>
      </w:r>
      <w:proofErr w:type="spellStart"/>
      <w:r w:rsidRPr="00AF119B">
        <w:t>Socioeconomic_Status</w:t>
      </w:r>
      <w:proofErr w:type="spellEnd"/>
      <w:r w:rsidRPr="00AF119B">
        <w:t>: Low, Middle, or High.</w:t>
      </w:r>
      <w:r w:rsidRPr="00AF119B">
        <w:br/>
        <w:t>Location: Urban or Rural residence.</w:t>
      </w:r>
      <w:r w:rsidRPr="00AF119B">
        <w:br/>
        <w:t>Academic Performance:</w:t>
      </w:r>
    </w:p>
    <w:p w14:paraId="6651BD07" w14:textId="77777777" w:rsidR="00AF119B" w:rsidRPr="00AF119B" w:rsidRDefault="00AF119B" w:rsidP="00AF119B">
      <w:proofErr w:type="spellStart"/>
      <w:r w:rsidRPr="00AF119B">
        <w:t>Cumulative_GPA</w:t>
      </w:r>
      <w:proofErr w:type="spellEnd"/>
      <w:r w:rsidRPr="00AF119B">
        <w:t>: Skewed GPA values (0-4).</w:t>
      </w:r>
      <w:r w:rsidRPr="00AF119B">
        <w:br/>
      </w:r>
      <w:proofErr w:type="spellStart"/>
      <w:r w:rsidRPr="00AF119B">
        <w:t>Course_Grades</w:t>
      </w:r>
      <w:proofErr w:type="spellEnd"/>
      <w:r w:rsidRPr="00AF119B">
        <w:t>: Course-specific scores (50-100).</w:t>
      </w:r>
      <w:r w:rsidRPr="00AF119B">
        <w:br/>
        <w:t>Attendance: Attendance percentage (60%-100%).</w:t>
      </w:r>
      <w:r w:rsidRPr="00AF119B">
        <w:br/>
      </w:r>
      <w:proofErr w:type="spellStart"/>
      <w:r w:rsidRPr="00AF119B">
        <w:t>Project_Scores</w:t>
      </w:r>
      <w:proofErr w:type="spellEnd"/>
      <w:r w:rsidRPr="00AF119B">
        <w:t>: Project-based assessment scores.</w:t>
      </w:r>
      <w:r w:rsidRPr="00AF119B">
        <w:br/>
        <w:t>Extracurricular Activities:</w:t>
      </w:r>
    </w:p>
    <w:p w14:paraId="68CDA350" w14:textId="77777777" w:rsidR="00AF119B" w:rsidRPr="00AF119B" w:rsidRDefault="00AF119B" w:rsidP="00AF119B">
      <w:proofErr w:type="spellStart"/>
      <w:r w:rsidRPr="00AF119B">
        <w:t>Club_Membership</w:t>
      </w:r>
      <w:proofErr w:type="spellEnd"/>
      <w:r w:rsidRPr="00AF119B">
        <w:t>: Participation in clubs.</w:t>
      </w:r>
      <w:r w:rsidRPr="00AF119B">
        <w:br/>
      </w:r>
      <w:proofErr w:type="spellStart"/>
      <w:r w:rsidRPr="00AF119B">
        <w:t>Workshops_Attended</w:t>
      </w:r>
      <w:proofErr w:type="spellEnd"/>
      <w:r w:rsidRPr="00AF119B">
        <w:t>: Number of workshops attended.</w:t>
      </w:r>
      <w:r w:rsidRPr="00AF119B">
        <w:br/>
      </w:r>
      <w:proofErr w:type="spellStart"/>
      <w:r w:rsidRPr="00AF119B">
        <w:t>Competitions_Participated</w:t>
      </w:r>
      <w:proofErr w:type="spellEnd"/>
      <w:r w:rsidRPr="00AF119B">
        <w:t>: Competitions entered (0-3).</w:t>
      </w:r>
      <w:r w:rsidRPr="00AF119B">
        <w:br/>
      </w:r>
      <w:proofErr w:type="spellStart"/>
      <w:r w:rsidRPr="00AF119B">
        <w:t>Leadership_Roles</w:t>
      </w:r>
      <w:proofErr w:type="spellEnd"/>
      <w:r w:rsidRPr="00AF119B">
        <w:t>: Engagement in leadership positions.</w:t>
      </w:r>
      <w:r w:rsidRPr="00AF119B">
        <w:br/>
      </w:r>
      <w:proofErr w:type="spellStart"/>
      <w:r w:rsidRPr="00AF119B">
        <w:t>Volunteering_Activities</w:t>
      </w:r>
      <w:proofErr w:type="spellEnd"/>
      <w:r w:rsidRPr="00AF119B">
        <w:t>: Frequency of volunteering (0-4).</w:t>
      </w:r>
      <w:r w:rsidRPr="00AF119B">
        <w:br/>
        <w:t>Entrepreneurial Skills and Traits:</w:t>
      </w:r>
    </w:p>
    <w:p w14:paraId="33FF11E0" w14:textId="77777777" w:rsidR="00AF119B" w:rsidRPr="00AF119B" w:rsidRDefault="00AF119B" w:rsidP="00AF119B">
      <w:proofErr w:type="spellStart"/>
      <w:r w:rsidRPr="00AF119B">
        <w:t>Leadership_Skills_Score</w:t>
      </w:r>
      <w:proofErr w:type="spellEnd"/>
      <w:r w:rsidRPr="00AF119B">
        <w:t>: Assessed leadership competency.</w:t>
      </w:r>
      <w:r w:rsidRPr="00AF119B">
        <w:br/>
      </w:r>
      <w:proofErr w:type="spellStart"/>
      <w:r w:rsidRPr="00AF119B">
        <w:t>Communication_Skills_Score</w:t>
      </w:r>
      <w:proofErr w:type="spellEnd"/>
      <w:r w:rsidRPr="00AF119B">
        <w:t>: Communication ability.</w:t>
      </w:r>
      <w:r w:rsidRPr="00AF119B">
        <w:br/>
      </w:r>
      <w:proofErr w:type="spellStart"/>
      <w:r w:rsidRPr="00AF119B">
        <w:t>Creativity_Score</w:t>
      </w:r>
      <w:proofErr w:type="spellEnd"/>
      <w:r w:rsidRPr="00AF119B">
        <w:t>: Measured creative potential.</w:t>
      </w:r>
      <w:r w:rsidRPr="00AF119B">
        <w:br/>
      </w:r>
      <w:proofErr w:type="spellStart"/>
      <w:r w:rsidRPr="00AF119B">
        <w:t>Networking_Skills</w:t>
      </w:r>
      <w:proofErr w:type="spellEnd"/>
      <w:r w:rsidRPr="00AF119B">
        <w:t>: Relationship-building skills.</w:t>
      </w:r>
      <w:r w:rsidRPr="00AF119B">
        <w:br/>
        <w:t>Behavioral and Psychological Attributes:</w:t>
      </w:r>
    </w:p>
    <w:p w14:paraId="5B5D81BC" w14:textId="77777777" w:rsidR="00AF119B" w:rsidRPr="00AF119B" w:rsidRDefault="00AF119B" w:rsidP="00AF119B">
      <w:proofErr w:type="spellStart"/>
      <w:r w:rsidRPr="00AF119B">
        <w:t>Learning_Style</w:t>
      </w:r>
      <w:proofErr w:type="spellEnd"/>
      <w:r w:rsidRPr="00AF119B">
        <w:t>: Learning preference (Visual, Auditory, Kinesthetic).</w:t>
      </w:r>
      <w:r w:rsidRPr="00AF119B">
        <w:br/>
      </w:r>
      <w:proofErr w:type="spellStart"/>
      <w:r w:rsidRPr="00AF119B">
        <w:t>Motivation_Level</w:t>
      </w:r>
      <w:proofErr w:type="spellEnd"/>
      <w:r w:rsidRPr="00AF119B">
        <w:t>: Intrinsic motivation (0-100).</w:t>
      </w:r>
      <w:r w:rsidRPr="00AF119B">
        <w:br/>
      </w:r>
      <w:proofErr w:type="spellStart"/>
      <w:r w:rsidRPr="00AF119B">
        <w:lastRenderedPageBreak/>
        <w:t>Resilience_Score</w:t>
      </w:r>
      <w:proofErr w:type="spellEnd"/>
      <w:r w:rsidRPr="00AF119B">
        <w:t>: Adaptability to challenges.</w:t>
      </w:r>
      <w:r w:rsidRPr="00AF119B">
        <w:br/>
        <w:t>Faculty and Institutional Factors:</w:t>
      </w:r>
    </w:p>
    <w:p w14:paraId="2D46EE74" w14:textId="77777777" w:rsidR="00AF119B" w:rsidRPr="00AF119B" w:rsidRDefault="00AF119B" w:rsidP="00AF119B">
      <w:proofErr w:type="spellStart"/>
      <w:r w:rsidRPr="00AF119B">
        <w:t>Mentorship_Hours</w:t>
      </w:r>
      <w:proofErr w:type="spellEnd"/>
      <w:r w:rsidRPr="00AF119B">
        <w:t>: Time spent with mentors.</w:t>
      </w:r>
      <w:r w:rsidRPr="00AF119B">
        <w:br/>
      </w:r>
      <w:proofErr w:type="spellStart"/>
      <w:r w:rsidRPr="00AF119B">
        <w:t>Institutional_Resources_Used</w:t>
      </w:r>
      <w:proofErr w:type="spellEnd"/>
      <w:r w:rsidRPr="00AF119B">
        <w:t>: Utilization of resources.</w:t>
      </w:r>
      <w:r w:rsidRPr="00AF119B">
        <w:br/>
      </w:r>
      <w:proofErr w:type="spellStart"/>
      <w:r w:rsidRPr="00AF119B">
        <w:t>Faculty_Feedback_Score</w:t>
      </w:r>
      <w:proofErr w:type="spellEnd"/>
      <w:r w:rsidRPr="00AF119B">
        <w:t>: Faculty assessment.</w:t>
      </w:r>
      <w:r w:rsidRPr="00AF119B">
        <w:br/>
        <w:t>Outcome-Based Metrics:</w:t>
      </w:r>
    </w:p>
    <w:p w14:paraId="153693DD" w14:textId="77777777" w:rsidR="00AF119B" w:rsidRPr="00AF119B" w:rsidRDefault="00AF119B" w:rsidP="00AF119B">
      <w:proofErr w:type="spellStart"/>
      <w:r w:rsidRPr="00AF119B">
        <w:t>Prototypes_Developed</w:t>
      </w:r>
      <w:proofErr w:type="spellEnd"/>
      <w:r w:rsidRPr="00AF119B">
        <w:t>: Binary outcome of prototype creation.</w:t>
      </w:r>
      <w:r w:rsidRPr="00AF119B">
        <w:br/>
      </w:r>
      <w:proofErr w:type="spellStart"/>
      <w:r w:rsidRPr="00AF119B">
        <w:t>Startup_Founded</w:t>
      </w:r>
      <w:proofErr w:type="spellEnd"/>
      <w:r w:rsidRPr="00AF119B">
        <w:t>: Success in founding startups.</w:t>
      </w:r>
      <w:r w:rsidRPr="00AF119B">
        <w:br/>
      </w:r>
      <w:proofErr w:type="spellStart"/>
      <w:r w:rsidRPr="00AF119B">
        <w:t>Funding_Secured</w:t>
      </w:r>
      <w:proofErr w:type="spellEnd"/>
      <w:r w:rsidRPr="00AF119B">
        <w:t>: Financial backing received.</w:t>
      </w:r>
      <w:r w:rsidRPr="00AF119B">
        <w:br/>
        <w:t>Target Labels:</w:t>
      </w:r>
    </w:p>
    <w:p w14:paraId="69D32FD8" w14:textId="77777777" w:rsidR="00AF119B" w:rsidRPr="00AF119B" w:rsidRDefault="00AF119B" w:rsidP="00AF119B">
      <w:proofErr w:type="spellStart"/>
      <w:r w:rsidRPr="00AF119B">
        <w:t>Innovative_Skill_Score</w:t>
      </w:r>
      <w:proofErr w:type="spellEnd"/>
      <w:r w:rsidRPr="00AF119B">
        <w:t>: Aggregated skill measurement.</w:t>
      </w:r>
      <w:r w:rsidRPr="00AF119B">
        <w:br/>
      </w:r>
      <w:proofErr w:type="spellStart"/>
      <w:r w:rsidRPr="00AF119B">
        <w:t>Entrepreneurial_Talent_Level</w:t>
      </w:r>
      <w:proofErr w:type="spellEnd"/>
      <w:r w:rsidRPr="00AF119B">
        <w:t>: Classified as High, Medium, or Low.</w:t>
      </w:r>
      <w:r w:rsidRPr="00AF119B">
        <w:br/>
      </w:r>
      <w:proofErr w:type="spellStart"/>
      <w:r w:rsidRPr="00AF119B">
        <w:t>Startup_Success</w:t>
      </w:r>
      <w:proofErr w:type="spellEnd"/>
      <w:r w:rsidRPr="00AF119B">
        <w:t>: Binary success/failure indicator.</w:t>
      </w:r>
      <w:r w:rsidRPr="00AF119B">
        <w:br/>
        <w:t>Key Highlights:</w:t>
      </w:r>
      <w:r w:rsidRPr="00AF119B">
        <w:br/>
        <w:t>Real-Time Data: This dataset is collected directly from institutional and survey records, ensuring real-world applicability.</w:t>
      </w:r>
      <w:r w:rsidRPr="00AF119B">
        <w:br/>
        <w:t>Diverse Insights: Integrates academic, behavioral, and entrepreneurial aspects for comprehensive analysis.</w:t>
      </w:r>
      <w:r w:rsidRPr="00AF119B">
        <w:br/>
        <w:t>Research Applications: Ideal for predictive modeling, feature analysis, and education-based AI studies.</w:t>
      </w:r>
      <w:r w:rsidRPr="00AF119B">
        <w:br/>
        <w:t>Applications:</w:t>
      </w:r>
      <w:r w:rsidRPr="00AF119B">
        <w:br/>
        <w:t>Predictive modeling for student success.</w:t>
      </w:r>
      <w:r w:rsidRPr="00AF119B">
        <w:br/>
        <w:t>Clustering for personalized educational interventions.</w:t>
      </w:r>
      <w:r w:rsidRPr="00AF119B">
        <w:br/>
        <w:t>Analysis of the impact of socioeconomic and institutional factors.</w:t>
      </w:r>
    </w:p>
    <w:p w14:paraId="65DF51E6" w14:textId="74C733D9" w:rsidR="00AF119B" w:rsidRPr="00AF119B" w:rsidRDefault="00AF119B" w:rsidP="00AF119B">
      <w:pPr>
        <w:rPr>
          <w:b/>
          <w:bCs/>
        </w:rPr>
      </w:pPr>
    </w:p>
    <w:p w14:paraId="35540312" w14:textId="77777777" w:rsidR="00475D84" w:rsidRDefault="00475D84"/>
    <w:sectPr w:rsidR="00475D84" w:rsidSect="00B96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5613A"/>
    <w:rsid w:val="0005613A"/>
    <w:rsid w:val="00475D84"/>
    <w:rsid w:val="0059211B"/>
    <w:rsid w:val="008C3589"/>
    <w:rsid w:val="008E2BF0"/>
    <w:rsid w:val="008E4D96"/>
    <w:rsid w:val="00913744"/>
    <w:rsid w:val="00971047"/>
    <w:rsid w:val="00AF119B"/>
    <w:rsid w:val="00B960B5"/>
    <w:rsid w:val="00BB16FD"/>
    <w:rsid w:val="00C70963"/>
    <w:rsid w:val="00D05C0E"/>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5334"/>
  <w15:chartTrackingRefBased/>
  <w15:docId w15:val="{EC508131-ECE4-4728-A565-EF76D826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0B5"/>
  </w:style>
  <w:style w:type="paragraph" w:styleId="1">
    <w:name w:val="heading 1"/>
    <w:basedOn w:val="a"/>
    <w:next w:val="a"/>
    <w:link w:val="1Char"/>
    <w:uiPriority w:val="9"/>
    <w:qFormat/>
    <w:rsid w:val="000561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0561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05613A"/>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05613A"/>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05613A"/>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0561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561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561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561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5613A"/>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05613A"/>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05613A"/>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05613A"/>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05613A"/>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0561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561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561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5613A"/>
    <w:rPr>
      <w:rFonts w:eastAsiaTheme="majorEastAsia" w:cstheme="majorBidi"/>
      <w:color w:val="272727" w:themeColor="text1" w:themeTint="D8"/>
    </w:rPr>
  </w:style>
  <w:style w:type="paragraph" w:styleId="a3">
    <w:name w:val="Title"/>
    <w:basedOn w:val="a"/>
    <w:next w:val="a"/>
    <w:link w:val="Char"/>
    <w:uiPriority w:val="10"/>
    <w:qFormat/>
    <w:rsid w:val="00056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561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5613A"/>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561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5613A"/>
    <w:pPr>
      <w:spacing w:before="160" w:after="160"/>
      <w:jc w:val="center"/>
    </w:pPr>
    <w:rPr>
      <w:i/>
      <w:iCs/>
      <w:color w:val="404040" w:themeColor="text1" w:themeTint="BF"/>
    </w:rPr>
  </w:style>
  <w:style w:type="character" w:customStyle="1" w:styleId="Char1">
    <w:name w:val="Απόσπασμα Char"/>
    <w:basedOn w:val="a0"/>
    <w:link w:val="a5"/>
    <w:uiPriority w:val="29"/>
    <w:rsid w:val="0005613A"/>
    <w:rPr>
      <w:i/>
      <w:iCs/>
      <w:color w:val="404040" w:themeColor="text1" w:themeTint="BF"/>
    </w:rPr>
  </w:style>
  <w:style w:type="paragraph" w:styleId="a6">
    <w:name w:val="List Paragraph"/>
    <w:basedOn w:val="a"/>
    <w:uiPriority w:val="34"/>
    <w:qFormat/>
    <w:rsid w:val="0005613A"/>
    <w:pPr>
      <w:ind w:left="720"/>
      <w:contextualSpacing/>
    </w:pPr>
  </w:style>
  <w:style w:type="character" w:styleId="a7">
    <w:name w:val="Intense Emphasis"/>
    <w:basedOn w:val="a0"/>
    <w:uiPriority w:val="21"/>
    <w:qFormat/>
    <w:rsid w:val="0005613A"/>
    <w:rPr>
      <w:i/>
      <w:iCs/>
      <w:color w:val="365F91" w:themeColor="accent1" w:themeShade="BF"/>
    </w:rPr>
  </w:style>
  <w:style w:type="paragraph" w:styleId="a8">
    <w:name w:val="Intense Quote"/>
    <w:basedOn w:val="a"/>
    <w:next w:val="a"/>
    <w:link w:val="Char2"/>
    <w:uiPriority w:val="30"/>
    <w:qFormat/>
    <w:rsid w:val="000561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05613A"/>
    <w:rPr>
      <w:i/>
      <w:iCs/>
      <w:color w:val="365F91" w:themeColor="accent1" w:themeShade="BF"/>
    </w:rPr>
  </w:style>
  <w:style w:type="character" w:styleId="a9">
    <w:name w:val="Intense Reference"/>
    <w:basedOn w:val="a0"/>
    <w:uiPriority w:val="32"/>
    <w:qFormat/>
    <w:rsid w:val="0005613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KATIA-LIDA KERMANIDOU</dc:creator>
  <cp:keywords/>
  <dc:description/>
  <cp:lastModifiedBy>KATIA-LIDA KERMANIDOU</cp:lastModifiedBy>
  <cp:revision>2</cp:revision>
  <dcterms:created xsi:type="dcterms:W3CDTF">2025-11-06T10:15:00Z</dcterms:created>
  <dcterms:modified xsi:type="dcterms:W3CDTF">2025-11-06T10:16:00Z</dcterms:modified>
</cp:coreProperties>
</file>