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CA4" w:rsidRPr="00B83036" w:rsidRDefault="00CB3CA4" w:rsidP="00E70CEA">
      <w:pPr>
        <w:spacing w:line="240" w:lineRule="auto"/>
        <w:jc w:val="center"/>
        <w:outlineLvl w:val="0"/>
        <w:rPr>
          <w:sz w:val="40"/>
          <w:szCs w:val="40"/>
        </w:rPr>
      </w:pPr>
      <w:r w:rsidRPr="00B83036">
        <w:rPr>
          <w:sz w:val="40"/>
          <w:szCs w:val="40"/>
        </w:rPr>
        <w:t>ΙΟΝΙΟ ΠΑΝΕΠΙΣΤΗΜΙΟ</w:t>
      </w:r>
    </w:p>
    <w:p w:rsidR="00CB3CA4" w:rsidRPr="00B83036" w:rsidRDefault="00CB3CA4" w:rsidP="00E70CEA">
      <w:pPr>
        <w:spacing w:line="240" w:lineRule="auto"/>
        <w:jc w:val="center"/>
        <w:outlineLvl w:val="0"/>
        <w:rPr>
          <w:sz w:val="40"/>
          <w:szCs w:val="36"/>
        </w:rPr>
      </w:pPr>
      <w:r w:rsidRPr="00B83036">
        <w:rPr>
          <w:sz w:val="40"/>
          <w:szCs w:val="40"/>
        </w:rPr>
        <w:t>ΤΜΗΜΑ ΤΕΧΝΩΝ ΗΧΟΥ &amp; ΕΙΚΟΝΑΣ</w:t>
      </w:r>
    </w:p>
    <w:p w:rsidR="00CB3CA4" w:rsidRPr="00B83036" w:rsidRDefault="00CB3CA4" w:rsidP="00E70CEA">
      <w:pPr>
        <w:spacing w:line="240" w:lineRule="auto"/>
        <w:jc w:val="center"/>
        <w:rPr>
          <w:sz w:val="36"/>
          <w:szCs w:val="36"/>
        </w:rPr>
      </w:pPr>
    </w:p>
    <w:p w:rsidR="00CB3CA4" w:rsidRPr="00707C5A" w:rsidRDefault="00CB3CA4" w:rsidP="00E70CEA">
      <w:pPr>
        <w:spacing w:line="240" w:lineRule="auto"/>
        <w:jc w:val="center"/>
        <w:rPr>
          <w:sz w:val="36"/>
          <w:szCs w:val="36"/>
        </w:rPr>
      </w:pPr>
    </w:p>
    <w:p w:rsidR="00E70CEA" w:rsidRPr="00707C5A" w:rsidRDefault="00E70CEA" w:rsidP="00E70CEA">
      <w:pPr>
        <w:spacing w:line="240" w:lineRule="auto"/>
        <w:jc w:val="center"/>
        <w:rPr>
          <w:sz w:val="36"/>
          <w:szCs w:val="36"/>
        </w:rPr>
      </w:pPr>
    </w:p>
    <w:p w:rsidR="00CB3CA4" w:rsidRPr="00B83036" w:rsidRDefault="00CB3CA4" w:rsidP="00E70CEA">
      <w:pPr>
        <w:spacing w:line="240" w:lineRule="auto"/>
        <w:jc w:val="center"/>
        <w:outlineLvl w:val="0"/>
        <w:rPr>
          <w:sz w:val="36"/>
          <w:szCs w:val="36"/>
        </w:rPr>
      </w:pPr>
      <w:r w:rsidRPr="00B83036">
        <w:rPr>
          <w:sz w:val="36"/>
          <w:szCs w:val="36"/>
        </w:rPr>
        <w:t>Ατομική Εργασία</w:t>
      </w:r>
    </w:p>
    <w:p w:rsidR="00CB3CA4" w:rsidRPr="00B83036" w:rsidRDefault="00CB3CA4" w:rsidP="00E70CEA">
      <w:pPr>
        <w:spacing w:line="240" w:lineRule="auto"/>
        <w:jc w:val="center"/>
        <w:rPr>
          <w:sz w:val="36"/>
          <w:szCs w:val="36"/>
        </w:rPr>
      </w:pPr>
    </w:p>
    <w:p w:rsidR="00E70CEA" w:rsidRPr="00707C5A" w:rsidRDefault="00E70CEA" w:rsidP="00E70CEA">
      <w:pPr>
        <w:spacing w:line="240" w:lineRule="auto"/>
        <w:jc w:val="center"/>
        <w:rPr>
          <w:sz w:val="36"/>
          <w:szCs w:val="36"/>
        </w:rPr>
      </w:pPr>
    </w:p>
    <w:p w:rsidR="00CB3CA4" w:rsidRPr="00B83036" w:rsidRDefault="00CB3CA4" w:rsidP="00E70CEA">
      <w:pPr>
        <w:spacing w:line="240" w:lineRule="auto"/>
        <w:jc w:val="center"/>
        <w:rPr>
          <w:sz w:val="36"/>
          <w:szCs w:val="36"/>
        </w:rPr>
      </w:pPr>
    </w:p>
    <w:p w:rsidR="00CB3CA4" w:rsidRPr="00E02010" w:rsidRDefault="0099423A" w:rsidP="00E70CEA">
      <w:pPr>
        <w:spacing w:line="240" w:lineRule="auto"/>
        <w:jc w:val="center"/>
        <w:outlineLvl w:val="0"/>
        <w:rPr>
          <w:sz w:val="36"/>
          <w:szCs w:val="36"/>
        </w:rPr>
      </w:pPr>
      <w:r w:rsidRPr="00E02010">
        <w:rPr>
          <w:sz w:val="36"/>
          <w:szCs w:val="36"/>
          <w:shd w:val="clear" w:color="auto" w:fill="FFFFFF"/>
        </w:rPr>
        <w:t>Ο ρόλος των πλάνων στη σκιαγράφηση των χαρακτήρων στην ταινία Vertigo, του Alfred Hitchcock του 1958.</w:t>
      </w:r>
    </w:p>
    <w:p w:rsidR="00CB3CA4" w:rsidRPr="00A43951" w:rsidRDefault="00CB3CA4" w:rsidP="00E70CEA">
      <w:pPr>
        <w:spacing w:line="240" w:lineRule="auto"/>
        <w:jc w:val="center"/>
        <w:rPr>
          <w:sz w:val="32"/>
        </w:rPr>
      </w:pPr>
    </w:p>
    <w:p w:rsidR="00160D58" w:rsidRPr="00707C5A" w:rsidRDefault="00160D58" w:rsidP="00E70CEA">
      <w:pPr>
        <w:spacing w:line="240" w:lineRule="auto"/>
        <w:jc w:val="center"/>
        <w:rPr>
          <w:sz w:val="32"/>
        </w:rPr>
      </w:pPr>
    </w:p>
    <w:p w:rsidR="00E70CEA" w:rsidRPr="00707C5A" w:rsidRDefault="00E70CEA" w:rsidP="00E70CEA">
      <w:pPr>
        <w:spacing w:line="240" w:lineRule="auto"/>
        <w:jc w:val="center"/>
        <w:rPr>
          <w:sz w:val="32"/>
        </w:rPr>
      </w:pPr>
    </w:p>
    <w:p w:rsidR="00CB3CA4" w:rsidRPr="00B83036" w:rsidRDefault="00B67187" w:rsidP="00E70CEA">
      <w:pPr>
        <w:spacing w:line="240" w:lineRule="auto"/>
        <w:jc w:val="center"/>
        <w:outlineLvl w:val="0"/>
        <w:rPr>
          <w:sz w:val="32"/>
        </w:rPr>
      </w:pPr>
      <w:r>
        <w:rPr>
          <w:sz w:val="32"/>
        </w:rPr>
        <w:t>Προπτυχιακός Φοιτητής</w:t>
      </w:r>
      <w:r w:rsidR="00CB3CA4" w:rsidRPr="00B83036">
        <w:rPr>
          <w:sz w:val="32"/>
        </w:rPr>
        <w:t>:</w:t>
      </w:r>
    </w:p>
    <w:p w:rsidR="00CB3CA4" w:rsidRPr="00A43951" w:rsidRDefault="00CB3CA4" w:rsidP="00E70CEA">
      <w:pPr>
        <w:spacing w:line="240" w:lineRule="auto"/>
        <w:jc w:val="center"/>
        <w:rPr>
          <w:sz w:val="32"/>
        </w:rPr>
      </w:pPr>
      <w:r w:rsidRPr="00B83036">
        <w:rPr>
          <w:sz w:val="32"/>
        </w:rPr>
        <w:t>Άγγελος Παπαβλασόπουλος ΤΧ 2011043</w:t>
      </w:r>
    </w:p>
    <w:p w:rsidR="00E70CEA" w:rsidRPr="00707C5A" w:rsidRDefault="00E70CEA" w:rsidP="00E70CEA">
      <w:pPr>
        <w:spacing w:line="240" w:lineRule="auto"/>
        <w:jc w:val="center"/>
        <w:rPr>
          <w:sz w:val="32"/>
        </w:rPr>
      </w:pPr>
    </w:p>
    <w:p w:rsidR="00160D58" w:rsidRPr="00B83036" w:rsidRDefault="00A35A3A" w:rsidP="00E70CEA">
      <w:pPr>
        <w:spacing w:line="240" w:lineRule="auto"/>
        <w:jc w:val="center"/>
        <w:outlineLvl w:val="0"/>
        <w:rPr>
          <w:sz w:val="32"/>
        </w:rPr>
      </w:pPr>
      <w:r>
        <w:rPr>
          <w:sz w:val="32"/>
        </w:rPr>
        <w:t>Επιβλέπουσα Καθηγήτρια</w:t>
      </w:r>
      <w:r w:rsidR="00160D58" w:rsidRPr="00B83036">
        <w:rPr>
          <w:sz w:val="32"/>
        </w:rPr>
        <w:t>:</w:t>
      </w:r>
    </w:p>
    <w:p w:rsidR="00160D58" w:rsidRPr="00B83036" w:rsidRDefault="00E02010" w:rsidP="00E70CEA">
      <w:pPr>
        <w:spacing w:line="240" w:lineRule="auto"/>
        <w:jc w:val="center"/>
        <w:outlineLvl w:val="0"/>
        <w:rPr>
          <w:sz w:val="32"/>
        </w:rPr>
      </w:pPr>
      <w:r>
        <w:rPr>
          <w:sz w:val="32"/>
        </w:rPr>
        <w:t>Αθηνά Πεγλίδου</w:t>
      </w:r>
    </w:p>
    <w:p w:rsidR="00E70CEA" w:rsidRPr="00707C5A" w:rsidRDefault="00E70CEA" w:rsidP="00E70CEA">
      <w:pPr>
        <w:spacing w:line="240" w:lineRule="auto"/>
        <w:jc w:val="center"/>
        <w:rPr>
          <w:sz w:val="28"/>
        </w:rPr>
      </w:pPr>
    </w:p>
    <w:p w:rsidR="00CB3CA4" w:rsidRPr="00B83036" w:rsidRDefault="00CB3CA4" w:rsidP="00E70CEA">
      <w:pPr>
        <w:spacing w:line="240" w:lineRule="auto"/>
        <w:jc w:val="center"/>
        <w:rPr>
          <w:sz w:val="28"/>
        </w:rPr>
      </w:pPr>
    </w:p>
    <w:p w:rsidR="000A381E" w:rsidRPr="00A35A3A" w:rsidRDefault="00CB3CA4" w:rsidP="00E70CEA">
      <w:pPr>
        <w:spacing w:line="240" w:lineRule="auto"/>
        <w:jc w:val="center"/>
        <w:outlineLvl w:val="0"/>
        <w:rPr>
          <w:sz w:val="28"/>
        </w:rPr>
      </w:pPr>
      <w:r w:rsidRPr="00B83036">
        <w:rPr>
          <w:sz w:val="28"/>
        </w:rPr>
        <w:t>Κέρκυρα,</w:t>
      </w:r>
      <w:r w:rsidR="00E02010">
        <w:rPr>
          <w:sz w:val="28"/>
        </w:rPr>
        <w:t xml:space="preserve"> Μάιος</w:t>
      </w:r>
      <w:r w:rsidRPr="00B83036">
        <w:rPr>
          <w:sz w:val="28"/>
        </w:rPr>
        <w:t>,</w:t>
      </w:r>
      <w:r w:rsidR="00FC4B6E">
        <w:rPr>
          <w:sz w:val="28"/>
        </w:rPr>
        <w:t xml:space="preserve"> </w:t>
      </w:r>
      <w:r w:rsidR="00E02010">
        <w:rPr>
          <w:sz w:val="28"/>
        </w:rPr>
        <w:t>2015</w:t>
      </w:r>
      <w:r w:rsidR="00A2608A">
        <w:rPr>
          <w:sz w:val="28"/>
        </w:rPr>
        <w:t>-</w:t>
      </w:r>
      <w:r w:rsidR="00E02010">
        <w:rPr>
          <w:sz w:val="28"/>
        </w:rPr>
        <w:t>16</w:t>
      </w:r>
    </w:p>
    <w:p w:rsidR="004D3CAE" w:rsidRPr="00C11041" w:rsidRDefault="004D3CAE" w:rsidP="00C11041">
      <w:pPr>
        <w:pStyle w:val="a3"/>
        <w:numPr>
          <w:ilvl w:val="0"/>
          <w:numId w:val="13"/>
        </w:numPr>
        <w:spacing w:line="240" w:lineRule="auto"/>
        <w:jc w:val="both"/>
        <w:rPr>
          <w:sz w:val="28"/>
          <w:szCs w:val="28"/>
        </w:rPr>
      </w:pPr>
      <w:r w:rsidRPr="00C11041">
        <w:rPr>
          <w:sz w:val="28"/>
          <w:szCs w:val="28"/>
        </w:rPr>
        <w:lastRenderedPageBreak/>
        <w:t>Εισαγωγή</w:t>
      </w:r>
    </w:p>
    <w:p w:rsidR="00AD1E8F" w:rsidRDefault="008040BB" w:rsidP="00040151">
      <w:pPr>
        <w:spacing w:line="240" w:lineRule="auto"/>
        <w:ind w:left="357" w:firstLine="357"/>
        <w:contextualSpacing/>
        <w:jc w:val="both"/>
      </w:pPr>
      <w:r>
        <w:t xml:space="preserve">Στόχος του μαθήματος είναι η αποδόμηση και η ανάλυση του κινηματογράφου και του κινηματογραφικού έργου με τη χρήση των εργαλείων της φιλμικής ανάλυσης. Στην παρούσα εργασία θα αναλυθεί η ταινία </w:t>
      </w:r>
      <w:r w:rsidRPr="008040BB">
        <w:t>“</w:t>
      </w:r>
      <w:r>
        <w:rPr>
          <w:lang w:val="en-US"/>
        </w:rPr>
        <w:t>Vertigo</w:t>
      </w:r>
      <w:r w:rsidRPr="008040BB">
        <w:t xml:space="preserve">” </w:t>
      </w:r>
      <w:r>
        <w:t xml:space="preserve">του </w:t>
      </w:r>
      <w:r w:rsidR="00C11041">
        <w:rPr>
          <w:lang w:val="en-US"/>
        </w:rPr>
        <w:t>Alfre</w:t>
      </w:r>
      <w:r>
        <w:rPr>
          <w:lang w:val="en-US"/>
        </w:rPr>
        <w:t>d</w:t>
      </w:r>
      <w:r w:rsidRPr="008040BB">
        <w:t xml:space="preserve"> </w:t>
      </w:r>
      <w:r>
        <w:rPr>
          <w:lang w:val="en-US"/>
        </w:rPr>
        <w:t>Hitchcock</w:t>
      </w:r>
      <w:r w:rsidRPr="008040BB">
        <w:t xml:space="preserve">, </w:t>
      </w:r>
      <w:r>
        <w:t xml:space="preserve">του 1958, υπό πρίσμα </w:t>
      </w:r>
      <w:r w:rsidR="00F8571E" w:rsidRPr="00F8571E">
        <w:rPr>
          <w:highlight w:val="yellow"/>
        </w:rPr>
        <w:t>των</w:t>
      </w:r>
      <w:r w:rsidR="00F8571E">
        <w:t xml:space="preserve"> </w:t>
      </w:r>
      <w:r>
        <w:t xml:space="preserve">σκηνοθετικών, αισθητικών και τεχνικών επιλογών </w:t>
      </w:r>
      <w:r w:rsidR="00F8571E">
        <w:t>(</w:t>
      </w:r>
      <w:r>
        <w:t>αυτού, όπου σκοπό είχαν τη δημιουργία του τελικού έργου</w:t>
      </w:r>
      <w:r w:rsidR="00F8571E">
        <w:t>)</w:t>
      </w:r>
      <w:r>
        <w:t xml:space="preserve">. </w:t>
      </w:r>
      <w:r w:rsidR="00F8571E">
        <w:t>(</w:t>
      </w:r>
      <w:r>
        <w:t>Τα περιεχόμενα</w:t>
      </w:r>
      <w:r w:rsidR="00F8571E">
        <w:t xml:space="preserve">) </w:t>
      </w:r>
      <w:r w:rsidR="00F8571E" w:rsidRPr="00F8571E">
        <w:rPr>
          <w:highlight w:val="yellow"/>
        </w:rPr>
        <w:t>Το περιεχόμενο</w:t>
      </w:r>
      <w:r>
        <w:t xml:space="preserve"> της ανάλυσης αυτής είναι η χρήση των πλάνων </w:t>
      </w:r>
      <w:r w:rsidR="00F8571E">
        <w:t>(</w:t>
      </w:r>
      <w:r>
        <w:t>του σκηνοθέτη για</w:t>
      </w:r>
      <w:r w:rsidR="00F8571E">
        <w:t>)</w:t>
      </w:r>
      <w:r>
        <w:t xml:space="preserve"> </w:t>
      </w:r>
      <w:r w:rsidR="00F8571E" w:rsidRPr="00F8571E">
        <w:rPr>
          <w:highlight w:val="yellow"/>
        </w:rPr>
        <w:t>με σκοπό</w:t>
      </w:r>
      <w:r w:rsidR="00F8571E">
        <w:t xml:space="preserve"> </w:t>
      </w:r>
      <w:r>
        <w:t>τη σκιαγράφηση τω</w:t>
      </w:r>
      <w:r w:rsidR="00F8571E">
        <w:t>ν κύριων χαρακτήρων της ταινίας</w:t>
      </w:r>
      <w:r>
        <w:t xml:space="preserve"> καθώς και ο τρόπος με τον οποίο ο </w:t>
      </w:r>
      <w:r>
        <w:rPr>
          <w:lang w:val="en-US"/>
        </w:rPr>
        <w:t>Hitchcock</w:t>
      </w:r>
      <w:r>
        <w:t xml:space="preserve"> χρησιμοποιεί την εικόνα και τη μουσική για την </w:t>
      </w:r>
      <w:r w:rsidR="00F8571E">
        <w:t>(</w:t>
      </w:r>
      <w:r>
        <w:t>απόδοση</w:t>
      </w:r>
      <w:r w:rsidR="00F8571E">
        <w:t xml:space="preserve"> </w:t>
      </w:r>
      <w:r>
        <w:t>του επιδιωκόμενου αισθητηριακού</w:t>
      </w:r>
      <w:r w:rsidR="00F8571E">
        <w:t xml:space="preserve"> </w:t>
      </w:r>
      <w:r>
        <w:t>αποτελέσματος</w:t>
      </w:r>
      <w:r w:rsidR="00F8571E">
        <w:t xml:space="preserve">) </w:t>
      </w:r>
      <w:r w:rsidR="00F8571E" w:rsidRPr="00F8571E">
        <w:rPr>
          <w:highlight w:val="yellow"/>
        </w:rPr>
        <w:t>δημιουργία της αισθητική</w:t>
      </w:r>
      <w:r w:rsidR="00F8571E">
        <w:rPr>
          <w:highlight w:val="yellow"/>
        </w:rPr>
        <w:t>/του ύφους</w:t>
      </w:r>
      <w:r w:rsidR="00F8571E" w:rsidRPr="00F8571E">
        <w:rPr>
          <w:highlight w:val="yellow"/>
        </w:rPr>
        <w:t xml:space="preserve"> της ταινίας</w:t>
      </w:r>
      <w:r>
        <w:t xml:space="preserve">. </w:t>
      </w:r>
      <w:r w:rsidR="00673084">
        <w:t xml:space="preserve">Επιπρόσθετα θα ληφθεί υπ’ όψιν το χωροχρονικό και πολιτισμικό πλαίσιο της ταινίας, όπως και η κοινωνικοικονομική κατάσταση της εποχής της, που συνέβαλλε στη μορφολογική της σύνθεση και </w:t>
      </w:r>
      <w:r w:rsidR="00735A26">
        <w:t>τ</w:t>
      </w:r>
      <w:r w:rsidR="00673084">
        <w:t>η</w:t>
      </w:r>
      <w:r w:rsidR="00735A26">
        <w:t>ν</w:t>
      </w:r>
      <w:r w:rsidR="00673084">
        <w:t xml:space="preserve"> οργανωτική της δομή. </w:t>
      </w:r>
      <w:r>
        <w:t xml:space="preserve">Κατόπιν θα αναλυθεί περεταίρω η εμβάθυνση των χαρακτήρων και της ψυχολογίας </w:t>
      </w:r>
      <w:r w:rsidR="00F8571E" w:rsidRPr="00F8571E">
        <w:rPr>
          <w:highlight w:val="yellow"/>
        </w:rPr>
        <w:t>τους</w:t>
      </w:r>
      <w:r w:rsidR="00F8571E">
        <w:t xml:space="preserve"> (</w:t>
      </w:r>
      <w:r>
        <w:t>αυτών</w:t>
      </w:r>
      <w:r w:rsidR="00F8571E">
        <w:t>)</w:t>
      </w:r>
      <w:r>
        <w:t xml:space="preserve">, έτσι όπως δημιουργήθηκαν από τον ίδιο τον </w:t>
      </w:r>
      <w:r>
        <w:rPr>
          <w:lang w:val="en-US"/>
        </w:rPr>
        <w:t>Alfred</w:t>
      </w:r>
      <w:r w:rsidRPr="008040BB">
        <w:t xml:space="preserve"> </w:t>
      </w:r>
      <w:r>
        <w:rPr>
          <w:lang w:val="en-US"/>
        </w:rPr>
        <w:t>Hitchcock</w:t>
      </w:r>
      <w:r>
        <w:t>.</w:t>
      </w:r>
    </w:p>
    <w:p w:rsidR="00AD1E8F" w:rsidRDefault="00AD1E8F" w:rsidP="00040151">
      <w:pPr>
        <w:spacing w:line="240" w:lineRule="auto"/>
        <w:ind w:left="357" w:firstLine="357"/>
        <w:contextualSpacing/>
        <w:jc w:val="both"/>
      </w:pPr>
      <w:r>
        <w:t xml:space="preserve">Η διαδικασία επεξεργασίας του έργου θα γίνει με την </w:t>
      </w:r>
      <w:r w:rsidR="00F8571E">
        <w:t>(</w:t>
      </w:r>
      <w:r>
        <w:t>αποδόμηση</w:t>
      </w:r>
      <w:r w:rsidR="00F8571E">
        <w:t xml:space="preserve">) </w:t>
      </w:r>
      <w:r w:rsidR="00F8571E" w:rsidRPr="00F8571E">
        <w:rPr>
          <w:highlight w:val="yellow"/>
        </w:rPr>
        <w:t>ανάλυση</w:t>
      </w:r>
      <w:r>
        <w:t xml:space="preserve"> σημαντικών σκηνών, για να επιτευχθεί η αποτύπωση της πολύπλευρης χρήσης των παραπάνω εργαλείων. Η κάθε σκηνή θα μελετηθεί με γνώμονα τα τεχνικά χαρακτηριστικά της, όπως οι γωνίες λήψης, η απόσταση  και η κίνηση της κάμερας, η διαμόρφωση του πλάνου και η μουσική</w:t>
      </w:r>
      <w:r w:rsidR="009D47AA">
        <w:t xml:space="preserve"> επένδυση. Έπειτα θα </w:t>
      </w:r>
      <w:r w:rsidR="00D2650B">
        <w:t>(</w:t>
      </w:r>
      <w:r w:rsidR="009D47AA">
        <w:t>περιγραφεί</w:t>
      </w:r>
      <w:r w:rsidR="00D2650B">
        <w:t xml:space="preserve">) </w:t>
      </w:r>
      <w:r w:rsidR="00D2650B" w:rsidRPr="00D2650B">
        <w:rPr>
          <w:highlight w:val="yellow"/>
        </w:rPr>
        <w:t>περιγράψουμε</w:t>
      </w:r>
      <w:r w:rsidR="00D2650B">
        <w:t xml:space="preserve"> </w:t>
      </w:r>
      <w:r w:rsidR="009D47AA">
        <w:t xml:space="preserve"> τι σκοπό και τι αποτέλεσμα είχε η χρήση των εργαλείων αυτών σε κάθε σκηνή για την αποτύπωση των χαρακτήρων του κινηματογραφικού έργου, αλλά και της ψυχοσύνθεσής τους.</w:t>
      </w:r>
      <w:r w:rsidR="00673084">
        <w:t xml:space="preserve"> </w:t>
      </w:r>
    </w:p>
    <w:p w:rsidR="000E2675" w:rsidRDefault="009D47AA" w:rsidP="000E2675">
      <w:pPr>
        <w:spacing w:line="240" w:lineRule="auto"/>
        <w:ind w:left="357" w:firstLine="357"/>
        <w:contextualSpacing/>
        <w:jc w:val="both"/>
      </w:pPr>
      <w:r>
        <w:t xml:space="preserve">Συνοψίζοντας μέσα από την ανάλυση αυτή θα </w:t>
      </w:r>
      <w:r w:rsidR="00E538CF">
        <w:t xml:space="preserve">αποτυπωθεί ο τρόπος που ο σκηνοθέτης </w:t>
      </w:r>
      <w:r w:rsidR="00E538CF">
        <w:rPr>
          <w:lang w:val="en-US"/>
        </w:rPr>
        <w:t>Alfred</w:t>
      </w:r>
      <w:r w:rsidR="00E538CF" w:rsidRPr="00E538CF">
        <w:t xml:space="preserve"> </w:t>
      </w:r>
      <w:r w:rsidR="00E538CF">
        <w:rPr>
          <w:lang w:val="en-US"/>
        </w:rPr>
        <w:t>Hitchcock</w:t>
      </w:r>
      <w:r w:rsidR="00E538CF">
        <w:t xml:space="preserve">, </w:t>
      </w:r>
      <w:r w:rsidR="00040151">
        <w:t xml:space="preserve">επιτυγχάνει με τη χρήση των τεχνικών </w:t>
      </w:r>
      <w:r w:rsidR="00D2650B">
        <w:t>(</w:t>
      </w:r>
      <w:r w:rsidR="00040151">
        <w:t>χαρακτηριστικών της ταινίας</w:t>
      </w:r>
      <w:r w:rsidR="00D2650B">
        <w:t>)</w:t>
      </w:r>
      <w:r w:rsidR="00040151">
        <w:t xml:space="preserve"> να </w:t>
      </w:r>
      <w:r w:rsidR="00D2650B">
        <w:t>(</w:t>
      </w:r>
      <w:r w:rsidR="00040151">
        <w:t>εμφυσήσει</w:t>
      </w:r>
      <w:r w:rsidR="00D2650B">
        <w:t xml:space="preserve">) </w:t>
      </w:r>
      <w:r w:rsidR="00D2650B" w:rsidRPr="00D2650B">
        <w:rPr>
          <w:highlight w:val="yellow"/>
        </w:rPr>
        <w:t>δημιουργήσει</w:t>
      </w:r>
      <w:r w:rsidR="00040151">
        <w:t xml:space="preserve"> την προσωπικότητα και τη ψυχοσύνθεση των χαρακτήρων, </w:t>
      </w:r>
      <w:r w:rsidR="00D2650B">
        <w:t>(</w:t>
      </w:r>
      <w:r w:rsidR="00040151">
        <w:t xml:space="preserve">καθώς </w:t>
      </w:r>
      <w:r w:rsidR="00D2650B">
        <w:t>)</w:t>
      </w:r>
      <w:r w:rsidR="00040151">
        <w:t xml:space="preserve">και </w:t>
      </w:r>
      <w:r w:rsidR="00D2650B" w:rsidRPr="00D2650B">
        <w:rPr>
          <w:highlight w:val="yellow"/>
        </w:rPr>
        <w:t>να επηρεάσει έτσι την</w:t>
      </w:r>
      <w:r w:rsidR="00D2650B">
        <w:t xml:space="preserve"> (της)</w:t>
      </w:r>
      <w:r w:rsidR="00040151">
        <w:t xml:space="preserve"> εμπειρίας του θεατή </w:t>
      </w:r>
      <w:r w:rsidR="00D2650B">
        <w:t>(</w:t>
      </w:r>
      <w:r w:rsidR="00673084">
        <w:t>του κινηματογραφικού έργου</w:t>
      </w:r>
      <w:r w:rsidR="00D2650B">
        <w:t>)</w:t>
      </w:r>
      <w:r w:rsidR="00673084">
        <w:t>.</w:t>
      </w:r>
    </w:p>
    <w:p w:rsidR="00172090" w:rsidRPr="004C629F" w:rsidRDefault="00172090" w:rsidP="000E2675">
      <w:pPr>
        <w:spacing w:line="240" w:lineRule="auto"/>
        <w:ind w:left="357" w:firstLine="357"/>
        <w:contextualSpacing/>
        <w:jc w:val="both"/>
      </w:pPr>
    </w:p>
    <w:p w:rsidR="00F80112" w:rsidRPr="00C11041" w:rsidRDefault="00707C5A" w:rsidP="00C11041">
      <w:pPr>
        <w:pStyle w:val="a3"/>
        <w:numPr>
          <w:ilvl w:val="0"/>
          <w:numId w:val="13"/>
        </w:numPr>
        <w:spacing w:line="240" w:lineRule="auto"/>
        <w:jc w:val="both"/>
        <w:rPr>
          <w:sz w:val="28"/>
          <w:szCs w:val="28"/>
        </w:rPr>
      </w:pPr>
      <w:r w:rsidRPr="00C11041">
        <w:rPr>
          <w:sz w:val="28"/>
          <w:szCs w:val="28"/>
        </w:rPr>
        <w:t xml:space="preserve">Η ζωή και το έργο του </w:t>
      </w:r>
      <w:r w:rsidRPr="00C11041">
        <w:rPr>
          <w:sz w:val="28"/>
          <w:szCs w:val="28"/>
          <w:lang w:val="en-US"/>
        </w:rPr>
        <w:t>Alfred</w:t>
      </w:r>
      <w:r w:rsidRPr="00C11041">
        <w:rPr>
          <w:sz w:val="28"/>
          <w:szCs w:val="28"/>
        </w:rPr>
        <w:t xml:space="preserve"> </w:t>
      </w:r>
      <w:r w:rsidRPr="00C11041">
        <w:rPr>
          <w:sz w:val="28"/>
          <w:szCs w:val="28"/>
          <w:lang w:val="en-US"/>
        </w:rPr>
        <w:t>Hitc</w:t>
      </w:r>
      <w:r w:rsidR="00C11041">
        <w:rPr>
          <w:sz w:val="28"/>
          <w:szCs w:val="28"/>
          <w:lang w:val="en-US"/>
        </w:rPr>
        <w:t>h</w:t>
      </w:r>
      <w:r w:rsidRPr="00C11041">
        <w:rPr>
          <w:sz w:val="28"/>
          <w:szCs w:val="28"/>
          <w:lang w:val="en-US"/>
        </w:rPr>
        <w:t>cock</w:t>
      </w:r>
      <w:r w:rsidRPr="00C11041">
        <w:rPr>
          <w:sz w:val="28"/>
          <w:szCs w:val="28"/>
        </w:rPr>
        <w:t>.</w:t>
      </w:r>
    </w:p>
    <w:p w:rsidR="00C11041" w:rsidRDefault="000E536B" w:rsidP="00C11041">
      <w:pPr>
        <w:spacing w:line="240" w:lineRule="auto"/>
        <w:ind w:left="357" w:firstLine="357"/>
        <w:contextualSpacing/>
        <w:jc w:val="both"/>
      </w:pPr>
      <w:r>
        <w:t xml:space="preserve">Ο </w:t>
      </w:r>
      <w:r>
        <w:rPr>
          <w:lang w:val="en-US"/>
        </w:rPr>
        <w:t>Alfred</w:t>
      </w:r>
      <w:r w:rsidRPr="000E536B">
        <w:t xml:space="preserve"> </w:t>
      </w:r>
      <w:r>
        <w:rPr>
          <w:lang w:val="en-US"/>
        </w:rPr>
        <w:t>Joseph</w:t>
      </w:r>
      <w:r w:rsidRPr="000E536B">
        <w:t xml:space="preserve"> </w:t>
      </w:r>
      <w:r>
        <w:rPr>
          <w:lang w:val="en-US"/>
        </w:rPr>
        <w:t>Hitch</w:t>
      </w:r>
      <w:r w:rsidR="00C11041">
        <w:rPr>
          <w:lang w:val="en-US"/>
        </w:rPr>
        <w:t>c</w:t>
      </w:r>
      <w:r>
        <w:rPr>
          <w:lang w:val="en-US"/>
        </w:rPr>
        <w:t>ock</w:t>
      </w:r>
      <w:r w:rsidRPr="000E536B">
        <w:t xml:space="preserve"> </w:t>
      </w:r>
      <w:r>
        <w:t xml:space="preserve">γεννήθηκε τις 13 Αυγούστου του 1899 στο </w:t>
      </w:r>
      <w:r>
        <w:rPr>
          <w:lang w:val="en-US"/>
        </w:rPr>
        <w:t>Leytonstone</w:t>
      </w:r>
      <w:r w:rsidR="000E2675">
        <w:rPr>
          <w:rStyle w:val="a9"/>
          <w:lang w:val="en-US"/>
        </w:rPr>
        <w:footnoteReference w:id="1"/>
      </w:r>
      <w:r w:rsidR="000E2675">
        <w:t>.</w:t>
      </w:r>
      <w:r w:rsidRPr="000E536B">
        <w:t xml:space="preserve">  </w:t>
      </w:r>
      <w:r>
        <w:t>Από μικρός του άρεσε περισσότερο να συμμετέχει σαν παρατηρητής παρά να συμμετέχει ο ίδιο</w:t>
      </w:r>
      <w:r w:rsidR="00735A26">
        <w:t>ς</w:t>
      </w:r>
      <w:r>
        <w:t xml:space="preserve"> στις δραστηριότητες της οικογένειάς του, ένα κυρίαρχο χαρακτηριστικό για τον τρόπο ζωής του. Από μικρή ηλικία είχε πλούσιες εμπειρίες, καθώς</w:t>
      </w:r>
      <w:r w:rsidR="007A2F01">
        <w:t xml:space="preserve"> και έντονες τρομαχτικές στιγμές με πρωταγωνιστή την αστυνομία. Περιγράφεται μάλιστα πως</w:t>
      </w:r>
      <w:r w:rsidR="000E2675">
        <w:t xml:space="preserve"> </w:t>
      </w:r>
      <w:r>
        <w:t>ο πατέρας του μετά από μια αψιμαχία τους τον έστειλε στο αστυνομικό τμήμα της γειτονιάς μαζί με ένα σημείωμα</w:t>
      </w:r>
      <w:r w:rsidR="000E2675">
        <w:rPr>
          <w:rStyle w:val="a9"/>
        </w:rPr>
        <w:footnoteReference w:id="2"/>
      </w:r>
      <w:r>
        <w:t xml:space="preserve">. Ο αστυνόμος </w:t>
      </w:r>
      <w:r w:rsidR="007A2F01">
        <w:t xml:space="preserve">διαβάζοντας το σημείωμα τον κλείδωσε για πέντε λεπτά στο κελί χτυπώντας δυνατά την πόρτα, ένα πλάνο που έχει εμπνεύσει τον </w:t>
      </w:r>
      <w:r w:rsidR="007A2F01">
        <w:rPr>
          <w:lang w:val="en-US"/>
        </w:rPr>
        <w:t>Hitchcock</w:t>
      </w:r>
      <w:r w:rsidR="007A2F01" w:rsidRPr="007A2F01">
        <w:t xml:space="preserve"> </w:t>
      </w:r>
      <w:r w:rsidR="007A2F01">
        <w:t>σε πολλά από τα έργα του.  Άντλησε από εμπειρίες σαν αυτή πολλές</w:t>
      </w:r>
      <w:r w:rsidR="00C11041">
        <w:t xml:space="preserve"> αισθητικές</w:t>
      </w:r>
      <w:r w:rsidR="007A2F01">
        <w:t xml:space="preserve"> αντιλήψεις σχετικά με το φόβο, όπως ο φόβος της κακής πράξης. Χρησιμοποίησε εμπειρίες της καθημερινότητάς του για να εμπνεύσει συναισθήματα όπως η αγωνία και φόβος στα έργα του. </w:t>
      </w:r>
    </w:p>
    <w:p w:rsidR="00C11041" w:rsidRDefault="007A2F01" w:rsidP="00C11041">
      <w:pPr>
        <w:spacing w:line="240" w:lineRule="auto"/>
        <w:ind w:left="357" w:firstLine="357"/>
        <w:contextualSpacing/>
        <w:jc w:val="both"/>
      </w:pPr>
      <w:r>
        <w:t xml:space="preserve">Ο </w:t>
      </w:r>
      <w:r>
        <w:rPr>
          <w:lang w:val="en-US"/>
        </w:rPr>
        <w:t>Hitchcock</w:t>
      </w:r>
      <w:r w:rsidRPr="007A2F01">
        <w:t xml:space="preserve"> </w:t>
      </w:r>
      <w:r>
        <w:t>παρακολούθησε το σχολείο του Λονδίνου για Μηχανική και Σχεδιογραφία και κατόπιν παρακολούθησε σπουδές στη σ</w:t>
      </w:r>
      <w:r w:rsidR="000D0265">
        <w:t xml:space="preserve">χολή Καλών Τεχνών του </w:t>
      </w:r>
      <w:r w:rsidR="000D0265">
        <w:lastRenderedPageBreak/>
        <w:t>Λονδίνου</w:t>
      </w:r>
      <w:r w:rsidR="000E2675">
        <w:rPr>
          <w:rStyle w:val="a9"/>
        </w:rPr>
        <w:footnoteReference w:id="3"/>
      </w:r>
      <w:r>
        <w:t xml:space="preserve">. Μετά την αποφοίτησή του στην ηλικία των είκοσι αποφάσισε να αφοσιωθεί στην κινηματογραφική βιομηχανία και ξεκίνησε την καριέρα του δημιουργώντας αφίσες για προλόγους έργων και κάρτες διαλόγων διαφόρων έργων. Η πρόσληψή του ήταν άμεση και μέσα σε σύντομο χρονικό διάστημα ξεχώρισε. Το πρώτο του </w:t>
      </w:r>
      <w:r w:rsidR="008E6123">
        <w:t xml:space="preserve">έργο ως σκηνοθέτης ήταν το </w:t>
      </w:r>
      <w:r w:rsidR="008E6123" w:rsidRPr="008E6123">
        <w:t>“</w:t>
      </w:r>
      <w:r w:rsidR="008E6123">
        <w:rPr>
          <w:lang w:val="en-US"/>
        </w:rPr>
        <w:t>The</w:t>
      </w:r>
      <w:r w:rsidR="008E6123" w:rsidRPr="008E6123">
        <w:t xml:space="preserve"> </w:t>
      </w:r>
      <w:r w:rsidR="008E6123">
        <w:rPr>
          <w:lang w:val="en-US"/>
        </w:rPr>
        <w:t>Pleasure</w:t>
      </w:r>
      <w:r w:rsidR="008E6123" w:rsidRPr="008E6123">
        <w:t xml:space="preserve"> </w:t>
      </w:r>
      <w:r w:rsidR="008E6123">
        <w:rPr>
          <w:lang w:val="en-US"/>
        </w:rPr>
        <w:t>Garden</w:t>
      </w:r>
      <w:r w:rsidR="008E6123" w:rsidRPr="008E6123">
        <w:t xml:space="preserve">” </w:t>
      </w:r>
      <w:r w:rsidR="008E6123">
        <w:t xml:space="preserve">το 1926, που παρουσιάζει την άποψη του </w:t>
      </w:r>
      <w:r w:rsidR="008E6123">
        <w:rPr>
          <w:lang w:val="en-US"/>
        </w:rPr>
        <w:t>Hitchcock</w:t>
      </w:r>
      <w:r w:rsidR="008E6123" w:rsidRPr="008E6123">
        <w:t xml:space="preserve"> </w:t>
      </w:r>
      <w:r w:rsidR="008E6123">
        <w:t xml:space="preserve">για ένα μέσο θρίλερ, μέσω της εξιστόρησης ενός φόνου γεμάτο παραφροσύνη που έδωσε μία γεύση για τα επόμενα έργα του. Στη συνέχεια ακολούθησαν αρκετές αποτυχίες όπως τα </w:t>
      </w:r>
      <w:r w:rsidR="008E6123" w:rsidRPr="008E6123">
        <w:t>“</w:t>
      </w:r>
      <w:r w:rsidR="008E6123">
        <w:rPr>
          <w:lang w:val="en-US"/>
        </w:rPr>
        <w:t>Mountain</w:t>
      </w:r>
      <w:r w:rsidR="008E6123" w:rsidRPr="008E6123">
        <w:t xml:space="preserve"> </w:t>
      </w:r>
      <w:r w:rsidR="008E6123">
        <w:rPr>
          <w:lang w:val="en-US"/>
        </w:rPr>
        <w:t>Eagle</w:t>
      </w:r>
      <w:r w:rsidR="008E6123" w:rsidRPr="008E6123">
        <w:t xml:space="preserve">” </w:t>
      </w:r>
      <w:r w:rsidR="008E6123">
        <w:t xml:space="preserve">και </w:t>
      </w:r>
      <w:r w:rsidR="008E6123" w:rsidRPr="008E6123">
        <w:t>“</w:t>
      </w:r>
      <w:r w:rsidR="008E6123">
        <w:rPr>
          <w:lang w:val="en-US"/>
        </w:rPr>
        <w:t>Champagne</w:t>
      </w:r>
      <w:r w:rsidR="008E6123" w:rsidRPr="008E6123">
        <w:t xml:space="preserve"> </w:t>
      </w:r>
      <w:r w:rsidR="008E6123">
        <w:rPr>
          <w:lang w:val="en-US"/>
        </w:rPr>
        <w:t>and</w:t>
      </w:r>
      <w:r w:rsidR="008E6123" w:rsidRPr="008E6123">
        <w:t xml:space="preserve"> </w:t>
      </w:r>
      <w:r w:rsidR="008E6123">
        <w:rPr>
          <w:lang w:val="en-US"/>
        </w:rPr>
        <w:t>Downhill</w:t>
      </w:r>
      <w:r w:rsidR="008E6123" w:rsidRPr="008E6123">
        <w:t>”</w:t>
      </w:r>
      <w:r w:rsidR="008E6123">
        <w:t xml:space="preserve">, αλλά παρά τις αποτυχίες συνέχισε να ωριμάζει ως σκηνοθέτης και να δίνει έμφαση στη λεπτομέρεια. Το 1935 ο </w:t>
      </w:r>
      <w:r w:rsidR="008E6123">
        <w:rPr>
          <w:lang w:val="en-US"/>
        </w:rPr>
        <w:t>Hitchcock</w:t>
      </w:r>
      <w:r w:rsidR="008E6123" w:rsidRPr="008E6123">
        <w:t xml:space="preserve"> </w:t>
      </w:r>
      <w:r w:rsidR="008E6123">
        <w:t xml:space="preserve">φτάνει σε ένα από τα καλύτερα έργα της εποχής το </w:t>
      </w:r>
      <w:r w:rsidR="008E6123" w:rsidRPr="008E6123">
        <w:t>“</w:t>
      </w:r>
      <w:r w:rsidR="008E6123">
        <w:rPr>
          <w:lang w:val="en-US"/>
        </w:rPr>
        <w:t>The</w:t>
      </w:r>
      <w:r w:rsidR="008E6123" w:rsidRPr="008E6123">
        <w:t xml:space="preserve"> </w:t>
      </w:r>
      <w:r w:rsidR="008E6123">
        <w:rPr>
          <w:lang w:val="en-US"/>
        </w:rPr>
        <w:t>Thirty</w:t>
      </w:r>
      <w:r w:rsidR="008E6123" w:rsidRPr="008E6123">
        <w:t>-</w:t>
      </w:r>
      <w:r w:rsidR="008E6123">
        <w:rPr>
          <w:lang w:val="en-US"/>
        </w:rPr>
        <w:t>Nine</w:t>
      </w:r>
      <w:r w:rsidR="008E6123" w:rsidRPr="008E6123">
        <w:t xml:space="preserve"> </w:t>
      </w:r>
      <w:r w:rsidR="008E6123">
        <w:rPr>
          <w:lang w:val="en-US"/>
        </w:rPr>
        <w:t>Steps</w:t>
      </w:r>
      <w:r w:rsidR="008E6123" w:rsidRPr="008E6123">
        <w:t xml:space="preserve">” </w:t>
      </w:r>
      <w:r w:rsidR="008E6123">
        <w:t>που θεωρείται μία από τις μεγαλύτερες επιτυχίες του</w:t>
      </w:r>
      <w:r w:rsidR="000E2675">
        <w:rPr>
          <w:rStyle w:val="a9"/>
        </w:rPr>
        <w:footnoteReference w:id="4"/>
      </w:r>
      <w:r w:rsidR="008E6123">
        <w:t>, καθώς αντιπροσωπεύει τα πιστεύω τ</w:t>
      </w:r>
      <w:r w:rsidR="00C11041">
        <w:t>ου πάνω στο θέμα των έργων του.</w:t>
      </w:r>
    </w:p>
    <w:p w:rsidR="00707C5A" w:rsidRPr="00F8571E" w:rsidRDefault="008E6123" w:rsidP="00D53187">
      <w:pPr>
        <w:spacing w:line="240" w:lineRule="auto"/>
        <w:ind w:left="357" w:firstLine="357"/>
        <w:contextualSpacing/>
        <w:jc w:val="both"/>
        <w:rPr>
          <w:sz w:val="28"/>
          <w:szCs w:val="28"/>
        </w:rPr>
      </w:pPr>
      <w:r>
        <w:t xml:space="preserve">Η κορύφωση της καριέρας του έγινε </w:t>
      </w:r>
      <w:r w:rsidR="00C11041">
        <w:t xml:space="preserve">μετά </w:t>
      </w:r>
      <w:r>
        <w:t>το 1954</w:t>
      </w:r>
      <w:r w:rsidR="00D712A8">
        <w:t xml:space="preserve">  </w:t>
      </w:r>
      <w:r w:rsidR="00C11041">
        <w:t xml:space="preserve">όπου ξεκίνησε να συνεργάζεται με τον </w:t>
      </w:r>
      <w:r w:rsidR="00C11041">
        <w:rPr>
          <w:lang w:val="en-US"/>
        </w:rPr>
        <w:t>Bernard</w:t>
      </w:r>
      <w:r w:rsidR="00C11041" w:rsidRPr="00C11041">
        <w:t xml:space="preserve"> </w:t>
      </w:r>
      <w:r w:rsidR="00C11041">
        <w:rPr>
          <w:lang w:val="en-US"/>
        </w:rPr>
        <w:t>Hermann</w:t>
      </w:r>
      <w:r w:rsidR="000E2675">
        <w:rPr>
          <w:rStyle w:val="a9"/>
          <w:lang w:val="en-US"/>
        </w:rPr>
        <w:footnoteReference w:id="5"/>
      </w:r>
      <w:r w:rsidR="00C11041">
        <w:t xml:space="preserve">, καθώς η μουσική του επένδυση έδωσε βάθος στα έργα του </w:t>
      </w:r>
      <w:r w:rsidR="00C11041">
        <w:rPr>
          <w:lang w:val="en-US"/>
        </w:rPr>
        <w:t>Hitchcock</w:t>
      </w:r>
      <w:r w:rsidR="00C11041">
        <w:t>. Η</w:t>
      </w:r>
      <w:r w:rsidR="00C11041" w:rsidRPr="00F8571E">
        <w:t xml:space="preserve"> </w:t>
      </w:r>
      <w:r w:rsidR="00C11041">
        <w:t>συνεργασία</w:t>
      </w:r>
      <w:r w:rsidR="00C11041" w:rsidRPr="00F8571E">
        <w:t xml:space="preserve"> </w:t>
      </w:r>
      <w:r w:rsidR="00C11041">
        <w:t>τους</w:t>
      </w:r>
      <w:r w:rsidR="00C11041" w:rsidRPr="00F8571E">
        <w:t xml:space="preserve"> </w:t>
      </w:r>
      <w:r w:rsidR="00C11041">
        <w:t>είχε</w:t>
      </w:r>
      <w:r w:rsidR="00C11041" w:rsidRPr="00F8571E">
        <w:t xml:space="preserve"> </w:t>
      </w:r>
      <w:r w:rsidR="00C11041">
        <w:t>σαν</w:t>
      </w:r>
      <w:r w:rsidR="00C11041" w:rsidRPr="00F8571E">
        <w:t xml:space="preserve"> </w:t>
      </w:r>
      <w:r w:rsidR="00C11041">
        <w:t>αποτέλεσμα</w:t>
      </w:r>
      <w:r w:rsidR="00C11041" w:rsidRPr="00F8571E">
        <w:t xml:space="preserve"> </w:t>
      </w:r>
      <w:r w:rsidR="00C11041">
        <w:t>εξαιρετικές</w:t>
      </w:r>
      <w:r w:rsidR="00C11041" w:rsidRPr="00F8571E">
        <w:t xml:space="preserve"> </w:t>
      </w:r>
      <w:r w:rsidR="00C11041">
        <w:t>επιτυχίες</w:t>
      </w:r>
      <w:r w:rsidR="00C11041" w:rsidRPr="00F8571E">
        <w:t xml:space="preserve"> </w:t>
      </w:r>
      <w:r w:rsidR="00C11041">
        <w:t>όπως</w:t>
      </w:r>
      <w:r w:rsidR="00C11041" w:rsidRPr="00F8571E">
        <w:t xml:space="preserve"> </w:t>
      </w:r>
      <w:r w:rsidR="00C11041">
        <w:t>τα</w:t>
      </w:r>
      <w:r w:rsidR="00C11041" w:rsidRPr="00F8571E">
        <w:t xml:space="preserve"> </w:t>
      </w:r>
      <w:r w:rsidR="00C11041">
        <w:t>πασίγνωστα</w:t>
      </w:r>
      <w:r w:rsidR="00C11041" w:rsidRPr="00F8571E">
        <w:t xml:space="preserve"> </w:t>
      </w:r>
      <w:r w:rsidR="00C11041">
        <w:t>έργα</w:t>
      </w:r>
      <w:r w:rsidR="00C11041" w:rsidRPr="00F8571E">
        <w:t xml:space="preserve"> “</w:t>
      </w:r>
      <w:r w:rsidR="00C11041">
        <w:rPr>
          <w:lang w:val="en-US"/>
        </w:rPr>
        <w:t>The</w:t>
      </w:r>
      <w:r w:rsidR="00C11041" w:rsidRPr="00F8571E">
        <w:t xml:space="preserve"> </w:t>
      </w:r>
      <w:r w:rsidR="00C11041">
        <w:rPr>
          <w:lang w:val="en-US"/>
        </w:rPr>
        <w:t>Trouble</w:t>
      </w:r>
      <w:r w:rsidR="00C11041" w:rsidRPr="00F8571E">
        <w:t xml:space="preserve"> </w:t>
      </w:r>
      <w:r w:rsidR="00C11041">
        <w:rPr>
          <w:lang w:val="en-US"/>
        </w:rPr>
        <w:t>with</w:t>
      </w:r>
      <w:r w:rsidR="00C11041" w:rsidRPr="00F8571E">
        <w:t xml:space="preserve"> </w:t>
      </w:r>
      <w:r w:rsidR="00C11041">
        <w:rPr>
          <w:lang w:val="en-US"/>
        </w:rPr>
        <w:t>Harry</w:t>
      </w:r>
      <w:r w:rsidR="00C11041" w:rsidRPr="00F8571E">
        <w:t>”, “</w:t>
      </w:r>
      <w:r w:rsidR="00C11041">
        <w:rPr>
          <w:lang w:val="en-US"/>
        </w:rPr>
        <w:t>The</w:t>
      </w:r>
      <w:r w:rsidR="00C11041" w:rsidRPr="00F8571E">
        <w:t xml:space="preserve"> </w:t>
      </w:r>
      <w:r w:rsidR="00C11041">
        <w:rPr>
          <w:lang w:val="en-US"/>
        </w:rPr>
        <w:t>Man</w:t>
      </w:r>
      <w:r w:rsidR="00C11041" w:rsidRPr="00F8571E">
        <w:t xml:space="preserve"> </w:t>
      </w:r>
      <w:r w:rsidR="00C11041">
        <w:rPr>
          <w:lang w:val="en-US"/>
        </w:rPr>
        <w:t>who</w:t>
      </w:r>
      <w:r w:rsidR="00C11041" w:rsidRPr="00F8571E">
        <w:t xml:space="preserve"> </w:t>
      </w:r>
      <w:r w:rsidR="00C11041">
        <w:rPr>
          <w:lang w:val="en-US"/>
        </w:rPr>
        <w:t>knew</w:t>
      </w:r>
      <w:r w:rsidR="00C11041" w:rsidRPr="00F8571E">
        <w:t xml:space="preserve"> </w:t>
      </w:r>
      <w:r w:rsidR="00C11041">
        <w:rPr>
          <w:lang w:val="en-US"/>
        </w:rPr>
        <w:t>too</w:t>
      </w:r>
      <w:r w:rsidR="00C11041" w:rsidRPr="00F8571E">
        <w:t xml:space="preserve"> </w:t>
      </w:r>
      <w:r w:rsidR="00C11041">
        <w:rPr>
          <w:lang w:val="en-US"/>
        </w:rPr>
        <w:t>much</w:t>
      </w:r>
      <w:r w:rsidR="00C11041" w:rsidRPr="00F8571E">
        <w:t>”, “</w:t>
      </w:r>
      <w:r w:rsidR="00C11041">
        <w:rPr>
          <w:lang w:val="en-US"/>
        </w:rPr>
        <w:t>The</w:t>
      </w:r>
      <w:r w:rsidR="00C11041" w:rsidRPr="00F8571E">
        <w:t xml:space="preserve"> </w:t>
      </w:r>
      <w:r w:rsidR="00C11041">
        <w:rPr>
          <w:lang w:val="en-US"/>
        </w:rPr>
        <w:t>Wrong</w:t>
      </w:r>
      <w:r w:rsidR="00C11041" w:rsidRPr="00F8571E">
        <w:t xml:space="preserve"> </w:t>
      </w:r>
      <w:r w:rsidR="00C11041">
        <w:rPr>
          <w:lang w:val="en-US"/>
        </w:rPr>
        <w:t>Man</w:t>
      </w:r>
      <w:r w:rsidR="00C11041" w:rsidRPr="00F8571E">
        <w:t>”, “</w:t>
      </w:r>
      <w:r w:rsidR="00C11041">
        <w:rPr>
          <w:lang w:val="en-US"/>
        </w:rPr>
        <w:t>Vertigo</w:t>
      </w:r>
      <w:r w:rsidR="00C11041" w:rsidRPr="00F8571E">
        <w:t>”, “</w:t>
      </w:r>
      <w:r w:rsidR="00C11041">
        <w:rPr>
          <w:lang w:val="en-US"/>
        </w:rPr>
        <w:t>North</w:t>
      </w:r>
      <w:r w:rsidR="00C11041" w:rsidRPr="00F8571E">
        <w:t xml:space="preserve"> </w:t>
      </w:r>
      <w:r w:rsidR="00C11041">
        <w:rPr>
          <w:lang w:val="en-US"/>
        </w:rPr>
        <w:t>by</w:t>
      </w:r>
      <w:r w:rsidR="00C11041" w:rsidRPr="00F8571E">
        <w:t xml:space="preserve"> </w:t>
      </w:r>
      <w:r w:rsidR="00C11041">
        <w:rPr>
          <w:lang w:val="en-US"/>
        </w:rPr>
        <w:t>Northwest</w:t>
      </w:r>
      <w:r w:rsidR="00C11041" w:rsidRPr="00F8571E">
        <w:t>”, “</w:t>
      </w:r>
      <w:r w:rsidR="00C11041">
        <w:rPr>
          <w:lang w:val="en-US"/>
        </w:rPr>
        <w:t>Psycho</w:t>
      </w:r>
      <w:r w:rsidR="00C11041" w:rsidRPr="00F8571E">
        <w:t>”, “</w:t>
      </w:r>
      <w:r w:rsidR="00C11041">
        <w:rPr>
          <w:lang w:val="en-US"/>
        </w:rPr>
        <w:t>The</w:t>
      </w:r>
      <w:r w:rsidR="00C11041" w:rsidRPr="00F8571E">
        <w:t xml:space="preserve"> </w:t>
      </w:r>
      <w:r w:rsidR="00C11041">
        <w:rPr>
          <w:lang w:val="en-US"/>
        </w:rPr>
        <w:t>Birds</w:t>
      </w:r>
      <w:r w:rsidR="00C11041" w:rsidRPr="00F8571E">
        <w:t xml:space="preserve">” </w:t>
      </w:r>
      <w:r w:rsidR="00C11041">
        <w:t>και</w:t>
      </w:r>
      <w:r w:rsidR="00C11041" w:rsidRPr="00F8571E">
        <w:t xml:space="preserve"> “</w:t>
      </w:r>
      <w:r w:rsidR="00C11041">
        <w:rPr>
          <w:lang w:val="en-US"/>
        </w:rPr>
        <w:t>Marine</w:t>
      </w:r>
      <w:r w:rsidR="00C11041" w:rsidRPr="00F8571E">
        <w:t>”.</w:t>
      </w:r>
    </w:p>
    <w:p w:rsidR="000E2675" w:rsidRDefault="00C515FD" w:rsidP="000E2675">
      <w:pPr>
        <w:spacing w:line="240" w:lineRule="auto"/>
        <w:ind w:left="360" w:firstLine="360"/>
        <w:jc w:val="both"/>
      </w:pPr>
      <w:r>
        <w:t xml:space="preserve">Στην κινηματογραφική ταινία </w:t>
      </w:r>
      <w:r w:rsidRPr="00C515FD">
        <w:t>“</w:t>
      </w:r>
      <w:r>
        <w:rPr>
          <w:lang w:val="en-US"/>
        </w:rPr>
        <w:t>Vertigo</w:t>
      </w:r>
      <w:r w:rsidRPr="00C515FD">
        <w:t xml:space="preserve">” </w:t>
      </w:r>
      <w:r>
        <w:t xml:space="preserve">ο </w:t>
      </w:r>
      <w:r>
        <w:rPr>
          <w:lang w:val="en-US"/>
        </w:rPr>
        <w:t>Alfred</w:t>
      </w:r>
      <w:r w:rsidRPr="00C515FD">
        <w:t xml:space="preserve"> </w:t>
      </w:r>
      <w:r>
        <w:rPr>
          <w:lang w:val="en-US"/>
        </w:rPr>
        <w:t>Hitchcock</w:t>
      </w:r>
      <w:r>
        <w:t>, χρησιμοποιεί σχεδόν όλα τα είδη πλάνων που υπήρχαν κατά την εποχή της παραγωγής της ταινίας</w:t>
      </w:r>
      <w:r w:rsidRPr="00C515FD">
        <w:t xml:space="preserve">, </w:t>
      </w:r>
      <w:r>
        <w:t xml:space="preserve">καθώς η τεχνολογία της εποχής επέτρεπε όλα τα πλάνα που είναι γνωστά έως σήμερα. Ως σκηνοθέτης είχε ιδιαίτερη αδυναμία σε πλάνα όπως τα </w:t>
      </w:r>
      <w:r>
        <w:rPr>
          <w:lang w:val="en-US"/>
        </w:rPr>
        <w:t>extreme</w:t>
      </w:r>
      <w:r w:rsidRPr="00C515FD">
        <w:t xml:space="preserve"> </w:t>
      </w:r>
      <w:r>
        <w:rPr>
          <w:lang w:val="en-US"/>
        </w:rPr>
        <w:t>close</w:t>
      </w:r>
      <w:r w:rsidRPr="00C515FD">
        <w:t xml:space="preserve"> </w:t>
      </w:r>
      <w:r>
        <w:rPr>
          <w:lang w:val="en-US"/>
        </w:rPr>
        <w:t>up</w:t>
      </w:r>
      <w:r>
        <w:t xml:space="preserve"> για την περιγραφή αντικειμένων και λεπτομερειών καθώς άλλα αγαπημένα ήταν τα </w:t>
      </w:r>
      <w:r>
        <w:rPr>
          <w:lang w:val="en-US"/>
        </w:rPr>
        <w:t>zoom</w:t>
      </w:r>
      <w:r w:rsidRPr="00C515FD">
        <w:t xml:space="preserve"> </w:t>
      </w:r>
      <w:r>
        <w:rPr>
          <w:lang w:val="en-US"/>
        </w:rPr>
        <w:t>in</w:t>
      </w:r>
      <w:r>
        <w:t xml:space="preserve">, </w:t>
      </w:r>
      <w:r>
        <w:rPr>
          <w:lang w:val="en-US"/>
        </w:rPr>
        <w:t>zoom</w:t>
      </w:r>
      <w:r w:rsidRPr="00C515FD">
        <w:t xml:space="preserve"> </w:t>
      </w:r>
      <w:r>
        <w:rPr>
          <w:lang w:val="en-US"/>
        </w:rPr>
        <w:t>out</w:t>
      </w:r>
      <w:r>
        <w:t xml:space="preserve">, τα ελαφρά </w:t>
      </w:r>
      <w:r>
        <w:rPr>
          <w:lang w:val="en-US"/>
        </w:rPr>
        <w:t>travelling</w:t>
      </w:r>
      <w:r>
        <w:t xml:space="preserve"> της κάμερας καθώς και το</w:t>
      </w:r>
      <w:r w:rsidRPr="00C515FD">
        <w:t xml:space="preserve"> </w:t>
      </w:r>
      <w:r>
        <w:rPr>
          <w:lang w:val="en-US"/>
        </w:rPr>
        <w:t>Bird</w:t>
      </w:r>
      <w:r w:rsidRPr="00C515FD">
        <w:t>’</w:t>
      </w:r>
      <w:r>
        <w:rPr>
          <w:lang w:val="en-US"/>
        </w:rPr>
        <w:t>s</w:t>
      </w:r>
      <w:r w:rsidRPr="00C515FD">
        <w:t xml:space="preserve"> </w:t>
      </w:r>
      <w:r>
        <w:rPr>
          <w:lang w:val="en-US"/>
        </w:rPr>
        <w:t>shot</w:t>
      </w:r>
      <w:r w:rsidRPr="00C515FD">
        <w:t>.</w:t>
      </w:r>
      <w:r>
        <w:t xml:space="preserve"> Κατά κύριο λόγο για τη εναλλαγή των σκηνών χρησιμοποιούνταν τεχνικές όπως το απαλό </w:t>
      </w:r>
      <w:r>
        <w:rPr>
          <w:lang w:val="en-US"/>
        </w:rPr>
        <w:t>fade</w:t>
      </w:r>
      <w:r w:rsidRPr="00C515FD">
        <w:t xml:space="preserve"> </w:t>
      </w:r>
      <w:r>
        <w:rPr>
          <w:lang w:val="en-US"/>
        </w:rPr>
        <w:t>out</w:t>
      </w:r>
      <w:r>
        <w:t>.</w:t>
      </w:r>
    </w:p>
    <w:p w:rsidR="00D256A9" w:rsidRPr="00D53187" w:rsidRDefault="00D712A8" w:rsidP="00D53187">
      <w:pPr>
        <w:pStyle w:val="a3"/>
        <w:numPr>
          <w:ilvl w:val="0"/>
          <w:numId w:val="13"/>
        </w:numPr>
        <w:spacing w:line="240" w:lineRule="auto"/>
        <w:jc w:val="both"/>
        <w:rPr>
          <w:sz w:val="28"/>
          <w:szCs w:val="28"/>
        </w:rPr>
      </w:pPr>
      <w:r>
        <w:rPr>
          <w:sz w:val="28"/>
          <w:szCs w:val="28"/>
        </w:rPr>
        <w:t xml:space="preserve">Η σκηνή της </w:t>
      </w:r>
      <w:r>
        <w:rPr>
          <w:sz w:val="28"/>
          <w:szCs w:val="28"/>
          <w:lang w:val="en-US"/>
        </w:rPr>
        <w:t>Madeleine</w:t>
      </w:r>
    </w:p>
    <w:p w:rsidR="003407C7" w:rsidRPr="009420A6" w:rsidRDefault="001D2B4D" w:rsidP="003407C7">
      <w:pPr>
        <w:spacing w:line="240" w:lineRule="auto"/>
        <w:ind w:left="357" w:firstLine="357"/>
        <w:contextualSpacing/>
        <w:jc w:val="both"/>
      </w:pPr>
      <w:r>
        <w:rPr>
          <w:sz w:val="28"/>
          <w:szCs w:val="28"/>
        </w:rPr>
        <w:t xml:space="preserve"> </w:t>
      </w:r>
      <w:r>
        <w:t>Η πρώτη σκηνή</w:t>
      </w:r>
      <w:r w:rsidR="000378AD">
        <w:t xml:space="preserve"> που επιλέχθηκε ξεκινά στο 17:00</w:t>
      </w:r>
      <w:r>
        <w:t xml:space="preserve"> λεπτό του </w:t>
      </w:r>
      <w:r>
        <w:rPr>
          <w:lang w:val="en-US"/>
        </w:rPr>
        <w:t>Vertigo</w:t>
      </w:r>
      <w:r w:rsidRPr="001D2B4D">
        <w:t xml:space="preserve">, </w:t>
      </w:r>
      <w:r>
        <w:t xml:space="preserve">όπου ο </w:t>
      </w:r>
      <w:proofErr w:type="spellStart"/>
      <w:r>
        <w:t>Scott</w:t>
      </w:r>
      <w:r>
        <w:rPr>
          <w:lang w:val="en-US"/>
        </w:rPr>
        <w:t>ie</w:t>
      </w:r>
      <w:proofErr w:type="spellEnd"/>
      <w:r w:rsidRPr="001D2B4D">
        <w:t xml:space="preserve"> </w:t>
      </w:r>
      <w:r>
        <w:t>κάθεται στο μπαρ και παρακολουθεί για πρώτη φορά τον</w:t>
      </w:r>
      <w:r w:rsidRPr="001D2B4D">
        <w:t xml:space="preserve"> </w:t>
      </w:r>
      <w:proofErr w:type="spellStart"/>
      <w:r>
        <w:rPr>
          <w:lang w:val="en-US"/>
        </w:rPr>
        <w:t>Elster</w:t>
      </w:r>
      <w:proofErr w:type="spellEnd"/>
      <w:r>
        <w:t xml:space="preserve"> να δειπνεί με τη γυναίκα του </w:t>
      </w:r>
      <w:r>
        <w:rPr>
          <w:lang w:val="en-US"/>
        </w:rPr>
        <w:t>Madeleine</w:t>
      </w:r>
      <w:r>
        <w:t xml:space="preserve">. Παρόλο που στην σκηνή δεν υπάρχει κάποια αλληλεπίδραση μεταξύ των πρωταγωνιστών η δυναμικότητα της πρώτης εντύπωσης που παρουσιάζεται από τον </w:t>
      </w:r>
      <w:r>
        <w:rPr>
          <w:lang w:val="en-US"/>
        </w:rPr>
        <w:t>Hitchcock</w:t>
      </w:r>
      <w:r w:rsidRPr="001D2B4D">
        <w:t xml:space="preserve"> </w:t>
      </w:r>
      <w:r>
        <w:t xml:space="preserve">για τη </w:t>
      </w:r>
      <w:r>
        <w:rPr>
          <w:lang w:val="en-US"/>
        </w:rPr>
        <w:t>Madeleine</w:t>
      </w:r>
      <w:r w:rsidRPr="001D2B4D">
        <w:t xml:space="preserve"> </w:t>
      </w:r>
      <w:r>
        <w:t xml:space="preserve">είναι εξαιρετική.  </w:t>
      </w:r>
    </w:p>
    <w:p w:rsidR="003407C7" w:rsidRPr="003407C7" w:rsidRDefault="001D2B4D" w:rsidP="003407C7">
      <w:pPr>
        <w:spacing w:line="240" w:lineRule="auto"/>
        <w:ind w:left="357" w:firstLine="357"/>
        <w:contextualSpacing/>
        <w:jc w:val="both"/>
      </w:pPr>
      <w:r>
        <w:t>Η πρώτη εντύπωση που λαμβάνει ο θεατής για τη</w:t>
      </w:r>
      <w:r w:rsidRPr="001D2B4D">
        <w:t xml:space="preserve"> </w:t>
      </w:r>
      <w:r>
        <w:rPr>
          <w:lang w:val="en-US"/>
        </w:rPr>
        <w:t>Madeleine</w:t>
      </w:r>
      <w:r>
        <w:t xml:space="preserve"> προέρχεται από την εμφάνισή της, καθώς ο σκηνοθέτης επιτυγχάνει να εξιδανικεύσει τη μοναδικότητα της ομορφιάς την νεαρής γυναίκας σε μερικά δευτερόλεπτα. Η μορφή της θυμίζει μια </w:t>
      </w:r>
      <w:r w:rsidRPr="00D2650B">
        <w:rPr>
          <w:u w:val="single"/>
        </w:rPr>
        <w:t xml:space="preserve">αβοήθητη </w:t>
      </w:r>
      <w:r w:rsidR="00D2650B">
        <w:rPr>
          <w:u w:val="single"/>
        </w:rPr>
        <w:t>(</w:t>
      </w:r>
      <w:r w:rsidRPr="00D2650B">
        <w:rPr>
          <w:u w:val="single"/>
        </w:rPr>
        <w:t>καλλονή</w:t>
      </w:r>
      <w:r w:rsidR="00D2650B">
        <w:rPr>
          <w:u w:val="single"/>
        </w:rPr>
        <w:t xml:space="preserve">) </w:t>
      </w:r>
      <w:r w:rsidR="00D2650B" w:rsidRPr="00D2650B">
        <w:rPr>
          <w:highlight w:val="yellow"/>
        </w:rPr>
        <w:t>γυναίκα</w:t>
      </w:r>
      <w:r w:rsidRPr="00D2650B">
        <w:t>,</w:t>
      </w:r>
      <w:r>
        <w:t xml:space="preserve"> που ζητά βοήθεια από τον ήρωα, καθώς κάτι υπεράνθρωπο έχει στοιχειώσει την ύπαρξή της</w:t>
      </w:r>
      <w:r w:rsidR="000E2675">
        <w:rPr>
          <w:rStyle w:val="a9"/>
        </w:rPr>
        <w:footnoteReference w:id="6"/>
      </w:r>
      <w:r w:rsidR="000E2675">
        <w:t>.</w:t>
      </w:r>
      <w:r>
        <w:t xml:space="preserve"> Κυριαρχεί το βελούδινο κόκκινο χρώμα στη σκηνή του εστιατορίου και η αντιθετική παρουσία της </w:t>
      </w:r>
      <w:r>
        <w:rPr>
          <w:lang w:val="en-US"/>
        </w:rPr>
        <w:t>Madeleine</w:t>
      </w:r>
      <w:r w:rsidRPr="001D2B4D">
        <w:t xml:space="preserve"> </w:t>
      </w:r>
      <w:r>
        <w:t xml:space="preserve">με το έντονο σμαραγδί μαγεύει με την πρώτη ματιά το θεατή. </w:t>
      </w:r>
      <w:r w:rsidR="00013F96">
        <w:t xml:space="preserve"> Η χρήση των αντιθετικών χρωμάτων είναι εσκεμμένη διότι οι χρωματικές επιλογές της ταινίας έχουν αναστραφεί καθώς τη θέση του θαρραλέου κόκκινου έχει πάρει το έντονο σμαραγδί ενώ το πράσινου το κόκκινο. Επίσης η χρήση το έντονου κόκκινου γίνεται για να επιτευχθεί ο ρομαντισμός </w:t>
      </w:r>
      <w:r w:rsidR="00D53187">
        <w:t>η</w:t>
      </w:r>
      <w:r w:rsidR="00013F96">
        <w:t xml:space="preserve"> ερωτική διάθεση στην ατμόσφαιρα, προοϊκονομώντας τον επικείμενο έρωτα μεταξύ του </w:t>
      </w:r>
      <w:r w:rsidR="00013F96">
        <w:rPr>
          <w:lang w:val="en-US"/>
        </w:rPr>
        <w:t>Scottie</w:t>
      </w:r>
      <w:r w:rsidR="00013F96" w:rsidRPr="00013F96">
        <w:t xml:space="preserve"> </w:t>
      </w:r>
      <w:r w:rsidR="00013F96">
        <w:t xml:space="preserve">και της </w:t>
      </w:r>
      <w:r w:rsidR="00013F96">
        <w:rPr>
          <w:lang w:val="en-US"/>
        </w:rPr>
        <w:t>Madeleine</w:t>
      </w:r>
      <w:r w:rsidR="00013F96" w:rsidRPr="00013F96">
        <w:t>.</w:t>
      </w:r>
      <w:r w:rsidR="00013F96">
        <w:t xml:space="preserve"> Ακόμη η χρήση του πράσινου χρώματος στην ταινία παίζει κυρίαρχο ρόλο για την ερμηνεία του εξωπραγματικού και του φανταστικού είτε αυτό είναι χαρακτήρας, ή ιδέα</w:t>
      </w:r>
      <w:r w:rsidR="003407C7" w:rsidRPr="003407C7">
        <w:t xml:space="preserve">, </w:t>
      </w:r>
      <w:r w:rsidR="003407C7">
        <w:t xml:space="preserve">ακόμη συμβολίζει τη δύναμη της </w:t>
      </w:r>
      <w:r w:rsidR="003407C7">
        <w:lastRenderedPageBreak/>
        <w:t>αναγέννησης όπως το πράσινο χρώμα αντιπροσωπεύει τη ζωντάνια της φύσης</w:t>
      </w:r>
      <w:r w:rsidR="00D2650B">
        <w:t xml:space="preserve"> (</w:t>
      </w:r>
      <w:r w:rsidR="00D2650B" w:rsidRPr="00D2650B">
        <w:rPr>
          <w:highlight w:val="yellow"/>
        </w:rPr>
        <w:t xml:space="preserve">οι </w:t>
      </w:r>
      <w:proofErr w:type="spellStart"/>
      <w:r w:rsidR="00D2650B" w:rsidRPr="00D2650B">
        <w:rPr>
          <w:highlight w:val="yellow"/>
        </w:rPr>
        <w:t>σημασιοδοτήσεις</w:t>
      </w:r>
      <w:proofErr w:type="spellEnd"/>
      <w:r w:rsidR="00D2650B" w:rsidRPr="00D2650B">
        <w:rPr>
          <w:highlight w:val="yellow"/>
        </w:rPr>
        <w:t xml:space="preserve"> των χρωμάτων από πού προκύπτουν, τις έχει δηλώσει ο ίδιος ο σκηνοθέτης; Εάν ναι, θα πρέπει να γράψεις</w:t>
      </w:r>
      <w:r w:rsidR="00D2650B">
        <w:rPr>
          <w:highlight w:val="yellow"/>
        </w:rPr>
        <w:t xml:space="preserve"> </w:t>
      </w:r>
      <w:r w:rsidR="00D2650B" w:rsidRPr="00D2650B">
        <w:rPr>
          <w:highlight w:val="yellow"/>
        </w:rPr>
        <w:t xml:space="preserve"> σύμφωνα με τον </w:t>
      </w:r>
      <w:proofErr w:type="spellStart"/>
      <w:r w:rsidR="00D2650B" w:rsidRPr="00D2650B">
        <w:rPr>
          <w:highlight w:val="yellow"/>
        </w:rPr>
        <w:t>Η….εάν</w:t>
      </w:r>
      <w:proofErr w:type="spellEnd"/>
      <w:r w:rsidR="00D2650B" w:rsidRPr="00D2650B">
        <w:rPr>
          <w:highlight w:val="yellow"/>
        </w:rPr>
        <w:t xml:space="preserve"> όχι η ανάλυση εδώ είναι προβληματική</w:t>
      </w:r>
      <w:r w:rsidR="00D2650B">
        <w:t xml:space="preserve">) </w:t>
      </w:r>
      <w:r w:rsidR="003407C7">
        <w:t>.</w:t>
      </w:r>
      <w:r w:rsidR="00013F96">
        <w:t xml:space="preserve"> </w:t>
      </w:r>
      <w:r w:rsidR="00643176">
        <w:t xml:space="preserve">Αυστηρά πλαίσια, κάθετες γραμμές στους τοίχους και τετράγωνοι καθρέπτες είναι μερικά από τα αντικείμενα που χρησιμοποιούνται για να αποδώσει ο σκηνοθέτης την έννοια της διαφορετικότητας της ηρωίδας παρουσιάζοντάς την μονίμως μέσα από αυστηρές γραμμές, πλαίσια και καθρέπτες.  Η διαφοροποίηση της </w:t>
      </w:r>
      <w:r w:rsidR="00643176">
        <w:rPr>
          <w:lang w:val="en-US"/>
        </w:rPr>
        <w:t>Madeleine</w:t>
      </w:r>
      <w:r w:rsidR="00643176" w:rsidRPr="00643176">
        <w:t xml:space="preserve"> </w:t>
      </w:r>
      <w:r w:rsidR="00643176">
        <w:t>από τους άλλους ηθοποιούς γίνεται με έμμεσο τρόπο σε κάθε σκηνή, ενδυναμώνοντας τον εξωπραγματικό χαρακτήρα του ρόλου με γραμμικά χωρίσματα είτε είδωλα.</w:t>
      </w:r>
      <w:r w:rsidR="003407C7" w:rsidRPr="003407C7">
        <w:t xml:space="preserve"> </w:t>
      </w:r>
      <w:r w:rsidR="00013F96">
        <w:t xml:space="preserve">Η </w:t>
      </w:r>
      <w:r w:rsidR="00013F96">
        <w:rPr>
          <w:lang w:val="en-US"/>
        </w:rPr>
        <w:t>Madeleine</w:t>
      </w:r>
      <w:r w:rsidR="00013F96" w:rsidRPr="00013F96">
        <w:t xml:space="preserve"> </w:t>
      </w:r>
      <w:r w:rsidR="00013F96">
        <w:t xml:space="preserve">απεικονίζεται πιο όμορφη και από όλες της παρευρισκόμενες καθώς η αντίθεση είναι αυτή που αποσπά την προσοχή του θεατή αλλά και του </w:t>
      </w:r>
      <w:r w:rsidR="00013F96">
        <w:rPr>
          <w:lang w:val="en-US"/>
        </w:rPr>
        <w:t>Scottie</w:t>
      </w:r>
      <w:r w:rsidR="00013F96" w:rsidRPr="00013F96">
        <w:t>.</w:t>
      </w:r>
    </w:p>
    <w:p w:rsidR="00013F96" w:rsidRDefault="00013F96" w:rsidP="003407C7">
      <w:pPr>
        <w:spacing w:line="240" w:lineRule="auto"/>
        <w:ind w:left="360" w:firstLine="354"/>
        <w:contextualSpacing/>
        <w:jc w:val="both"/>
      </w:pPr>
      <w:r>
        <w:t>Στη σκηνή δεν περιέχεται διάλογος και αυτό την καθιστά ακόμη πιο δυναμική</w:t>
      </w:r>
      <w:r w:rsidR="00632E48">
        <w:t>.</w:t>
      </w:r>
      <w:r>
        <w:t xml:space="preserve"> </w:t>
      </w:r>
      <w:r w:rsidR="00632E48">
        <w:t>(</w:t>
      </w:r>
      <w:r>
        <w:t xml:space="preserve">καθώς ο τρόπος με τον οποίο ο </w:t>
      </w:r>
      <w:r>
        <w:rPr>
          <w:lang w:val="en-US"/>
        </w:rPr>
        <w:t>Hitchcock</w:t>
      </w:r>
      <w:r>
        <w:t xml:space="preserve"> καταφέρνει να αποδώσει την αίσθηση αυτή είναι απολύτως επιτυχής</w:t>
      </w:r>
      <w:r w:rsidR="00632E48">
        <w:t>)</w:t>
      </w:r>
      <w:r>
        <w:t>.</w:t>
      </w:r>
    </w:p>
    <w:p w:rsidR="00013F96" w:rsidRPr="009420A6" w:rsidRDefault="00013F96" w:rsidP="003407C7">
      <w:pPr>
        <w:spacing w:line="240" w:lineRule="auto"/>
        <w:ind w:left="357" w:firstLine="352"/>
        <w:contextualSpacing/>
        <w:jc w:val="both"/>
      </w:pPr>
      <w:r>
        <w:t xml:space="preserve">Η κίνηση της κάμερας είναι ένα έντονο </w:t>
      </w:r>
      <w:r>
        <w:rPr>
          <w:lang w:val="en-US"/>
        </w:rPr>
        <w:t>zoom</w:t>
      </w:r>
      <w:r w:rsidRPr="00013F96">
        <w:t xml:space="preserve"> </w:t>
      </w:r>
      <w:r>
        <w:rPr>
          <w:lang w:val="en-US"/>
        </w:rPr>
        <w:t>in</w:t>
      </w:r>
      <w:r w:rsidRPr="00013F96">
        <w:t xml:space="preserve"> </w:t>
      </w:r>
      <w:r>
        <w:t xml:space="preserve">στον περίτεχνο κότσο της </w:t>
      </w:r>
      <w:r>
        <w:rPr>
          <w:lang w:val="en-US"/>
        </w:rPr>
        <w:t>Madeleine</w:t>
      </w:r>
      <w:r w:rsidRPr="00013F96">
        <w:t xml:space="preserve"> </w:t>
      </w:r>
      <w:r>
        <w:t xml:space="preserve">που έχει το σπειροειδές μοτίβο που κυριαρχεί στην ταινία. </w:t>
      </w:r>
      <w:r w:rsidR="008B0B33">
        <w:t xml:space="preserve">Κατόπιν σηκώνεται και κατευθύνεται προς το μπαρ με την κάμερα να παγώνει πάνω στο πρόσωπό της χρησιμοποιώντας ένα </w:t>
      </w:r>
      <w:r w:rsidR="008B0B33">
        <w:rPr>
          <w:lang w:val="en-US"/>
        </w:rPr>
        <w:t>frame</w:t>
      </w:r>
      <w:r w:rsidR="008B0B33" w:rsidRPr="008B0B33">
        <w:t xml:space="preserve"> </w:t>
      </w:r>
      <w:r w:rsidR="008B0B33">
        <w:rPr>
          <w:lang w:val="en-US"/>
        </w:rPr>
        <w:t>freeze</w:t>
      </w:r>
      <w:r w:rsidR="000E2675">
        <w:rPr>
          <w:rStyle w:val="a9"/>
          <w:lang w:val="en-US"/>
        </w:rPr>
        <w:footnoteReference w:id="7"/>
      </w:r>
      <w:r w:rsidR="008B0B33">
        <w:t xml:space="preserve"> με τη μουσική να φτάνει στο απόγειό της. Το </w:t>
      </w:r>
      <w:r w:rsidR="008B0B33">
        <w:rPr>
          <w:lang w:val="en-US"/>
        </w:rPr>
        <w:t>forward</w:t>
      </w:r>
      <w:r w:rsidR="008B0B33" w:rsidRPr="008B0B33">
        <w:t xml:space="preserve"> </w:t>
      </w:r>
      <w:r w:rsidR="008B0B33">
        <w:rPr>
          <w:lang w:val="en-US"/>
        </w:rPr>
        <w:t>travelling</w:t>
      </w:r>
      <w:r w:rsidR="008B0B33">
        <w:t xml:space="preserve"> χρησιμοποιείται στη σκηνή για να αποδώσει την εμμονή του </w:t>
      </w:r>
      <w:r w:rsidR="008B0B33">
        <w:rPr>
          <w:lang w:val="en-US"/>
        </w:rPr>
        <w:t>Scottie</w:t>
      </w:r>
      <w:r w:rsidR="008B0B33" w:rsidRPr="008B0B33">
        <w:t xml:space="preserve"> </w:t>
      </w:r>
      <w:r w:rsidR="008B0B33">
        <w:t>με τη</w:t>
      </w:r>
      <w:r w:rsidR="008B0B33" w:rsidRPr="008B0B33">
        <w:t xml:space="preserve"> </w:t>
      </w:r>
      <w:r w:rsidR="008B0B33">
        <w:rPr>
          <w:lang w:val="en-US"/>
        </w:rPr>
        <w:t>Madeleine</w:t>
      </w:r>
      <w:r w:rsidR="008B0B33" w:rsidRPr="008B0B33">
        <w:t xml:space="preserve">. </w:t>
      </w:r>
      <w:r w:rsidR="008B0B33">
        <w:t xml:space="preserve">Η χρήση της μουσικής περιγράφει κάτι το αγνό αλλά και πρωτόγονο και κλιμακώνεται στο πρόσωπο της </w:t>
      </w:r>
      <w:r w:rsidR="008B0B33">
        <w:rPr>
          <w:lang w:val="en-US"/>
        </w:rPr>
        <w:t>Madeleine</w:t>
      </w:r>
      <w:r w:rsidR="008B0B33">
        <w:t>. Η μουσική συνδέεται άρρητα με το την πρώτη εντύπωση και τον ανεκπλήρωτο έρωτα των πρωταγωνιστών καθώς ακούγεται και σε μεταγενέστερο σημείο της ταινίας.</w:t>
      </w:r>
    </w:p>
    <w:p w:rsidR="003407C7" w:rsidRPr="009420A6" w:rsidRDefault="003407C7" w:rsidP="003407C7">
      <w:pPr>
        <w:spacing w:line="240" w:lineRule="auto"/>
        <w:ind w:left="357" w:firstLine="352"/>
        <w:contextualSpacing/>
        <w:jc w:val="both"/>
      </w:pPr>
    </w:p>
    <w:p w:rsidR="008B7F65" w:rsidRPr="00882B15" w:rsidRDefault="008B7F65" w:rsidP="008B7F65">
      <w:pPr>
        <w:spacing w:line="240" w:lineRule="auto"/>
        <w:ind w:left="360"/>
        <w:jc w:val="center"/>
        <w:rPr>
          <w:sz w:val="18"/>
          <w:szCs w:val="18"/>
        </w:rPr>
      </w:pPr>
      <w:r>
        <w:rPr>
          <w:noProof/>
          <w:lang w:eastAsia="el-GR"/>
        </w:rPr>
        <w:drawing>
          <wp:inline distT="0" distB="0" distL="0" distR="0">
            <wp:extent cx="4258101" cy="2394092"/>
            <wp:effectExtent l="0" t="0" r="9525" b="635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leine Scene.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2157" cy="2390750"/>
                    </a:xfrm>
                    <a:prstGeom prst="rect">
                      <a:avLst/>
                    </a:prstGeom>
                  </pic:spPr>
                </pic:pic>
              </a:graphicData>
            </a:graphic>
          </wp:inline>
        </w:drawing>
      </w:r>
      <w:r>
        <w:br/>
      </w:r>
      <w:r w:rsidRPr="00882B15">
        <w:rPr>
          <w:sz w:val="18"/>
          <w:szCs w:val="18"/>
        </w:rPr>
        <w:t xml:space="preserve">Εικόνα 1. Στιγμιότυπο από τη γνωριμία με τη </w:t>
      </w:r>
      <w:r w:rsidRPr="00882B15">
        <w:rPr>
          <w:sz w:val="18"/>
          <w:szCs w:val="18"/>
          <w:lang w:val="en-US"/>
        </w:rPr>
        <w:t>Madeleine</w:t>
      </w:r>
      <w:r w:rsidRPr="00882B15">
        <w:rPr>
          <w:sz w:val="18"/>
          <w:szCs w:val="18"/>
        </w:rPr>
        <w:t>.</w:t>
      </w:r>
    </w:p>
    <w:p w:rsidR="00D256A9" w:rsidRPr="00D53187" w:rsidRDefault="00D256A9" w:rsidP="00D53187">
      <w:pPr>
        <w:pStyle w:val="a3"/>
        <w:numPr>
          <w:ilvl w:val="0"/>
          <w:numId w:val="13"/>
        </w:numPr>
        <w:spacing w:line="240" w:lineRule="auto"/>
        <w:jc w:val="both"/>
        <w:rPr>
          <w:sz w:val="28"/>
          <w:szCs w:val="28"/>
        </w:rPr>
      </w:pPr>
      <w:r w:rsidRPr="00D53187">
        <w:rPr>
          <w:sz w:val="28"/>
          <w:szCs w:val="28"/>
        </w:rPr>
        <w:t>Το ανθοπωλείο</w:t>
      </w:r>
    </w:p>
    <w:p w:rsidR="003407C7" w:rsidRPr="009420A6" w:rsidRDefault="00D256A9" w:rsidP="003407C7">
      <w:pPr>
        <w:spacing w:line="240" w:lineRule="auto"/>
        <w:ind w:left="357" w:firstLine="357"/>
        <w:contextualSpacing/>
        <w:jc w:val="both"/>
      </w:pPr>
      <w:r>
        <w:t>Η σκη</w:t>
      </w:r>
      <w:r w:rsidR="001F70B6">
        <w:t>νή του ανθοπωλείου ξεκινά στο 21:02</w:t>
      </w:r>
      <w:r>
        <w:t xml:space="preserve"> του έργου και κρατά μόλις 35 δευτερόλεπτα. Σε αυτή τη σκηνή ο </w:t>
      </w:r>
      <w:r>
        <w:rPr>
          <w:lang w:val="en-US"/>
        </w:rPr>
        <w:t>Scottie</w:t>
      </w:r>
      <w:r w:rsidRPr="00D256A9">
        <w:t xml:space="preserve"> </w:t>
      </w:r>
      <w:r>
        <w:t xml:space="preserve">ακολουθεί τη </w:t>
      </w:r>
      <w:r>
        <w:rPr>
          <w:lang w:val="en-US"/>
        </w:rPr>
        <w:t>Madeleine</w:t>
      </w:r>
      <w:r w:rsidRPr="00D256A9">
        <w:t xml:space="preserve"> </w:t>
      </w:r>
      <w:r>
        <w:t xml:space="preserve">μέσα από ένα σκοτεινό δρομάκι στην πίσω πόρτα ενός ανθοπωλείου. Παρακολουθεί τις κινήσεις της μέσα από μια μισόκλειστη πόρτα και όταν συλλέξει τις πληροφορίες που ζητά επιστρέφει στο αμάξι του πριν γίνει αντιληπτός. Μια αρκετά σημαντική σκηνή διότι παρουσιάζει τον </w:t>
      </w:r>
      <w:r>
        <w:rPr>
          <w:lang w:val="en-US"/>
        </w:rPr>
        <w:t>Scottie</w:t>
      </w:r>
      <w:r w:rsidRPr="00D256A9">
        <w:t xml:space="preserve"> ως ηδονοβλεψ</w:t>
      </w:r>
      <w:r>
        <w:t xml:space="preserve">ία πίσω από τη μισάνοιχτη πόρτα και ενισχύει με αυτόν τον τρόπο την εμμονή που παθαίνει με τη </w:t>
      </w:r>
      <w:r>
        <w:rPr>
          <w:lang w:val="en-US"/>
        </w:rPr>
        <w:t>Madeleine</w:t>
      </w:r>
      <w:r w:rsidRPr="00D256A9">
        <w:t>.</w:t>
      </w:r>
      <w:r>
        <w:t xml:space="preserve"> </w:t>
      </w:r>
    </w:p>
    <w:p w:rsidR="000E2675" w:rsidRDefault="00D256A9" w:rsidP="003407C7">
      <w:pPr>
        <w:spacing w:line="240" w:lineRule="auto"/>
        <w:ind w:left="357" w:firstLine="357"/>
        <w:contextualSpacing/>
        <w:jc w:val="both"/>
      </w:pPr>
      <w:r>
        <w:lastRenderedPageBreak/>
        <w:t xml:space="preserve">Το πλάνο της σκηνής είναι ένα </w:t>
      </w:r>
      <w:r>
        <w:rPr>
          <w:lang w:val="en-US"/>
        </w:rPr>
        <w:t>over</w:t>
      </w:r>
      <w:r w:rsidRPr="00D256A9">
        <w:t>-</w:t>
      </w:r>
      <w:r>
        <w:rPr>
          <w:lang w:val="en-US"/>
        </w:rPr>
        <w:t>the</w:t>
      </w:r>
      <w:r w:rsidRPr="00D256A9">
        <w:t>-</w:t>
      </w:r>
      <w:r>
        <w:rPr>
          <w:lang w:val="en-US"/>
        </w:rPr>
        <w:t>shoulder</w:t>
      </w:r>
      <w:r w:rsidR="000E2675">
        <w:rPr>
          <w:rStyle w:val="a9"/>
          <w:lang w:val="en-US"/>
        </w:rPr>
        <w:footnoteReference w:id="8"/>
      </w:r>
      <w:r>
        <w:t xml:space="preserve"> από τη μεριά του </w:t>
      </w:r>
      <w:proofErr w:type="spellStart"/>
      <w:r>
        <w:rPr>
          <w:lang w:val="en-US"/>
        </w:rPr>
        <w:t>Scotttie</w:t>
      </w:r>
      <w:proofErr w:type="spellEnd"/>
      <w:r>
        <w:t xml:space="preserve"> που κοιτάει μέσα στο μαγαζί πίσω από τη μισάνοιχτη πόρτα και βλέπει το πολύχρωμο ανθοπωλείο. Τα χρώματα δεν έχουν επιλεγεί καθόλου τυχαία</w:t>
      </w:r>
      <w:r w:rsidR="00635410">
        <w:t>,</w:t>
      </w:r>
      <w:r>
        <w:t xml:space="preserve"> καθώς κανείς θα περίμενε η θέα ενός ανθοπωλείου να τραβά την προσοχή από τους πρωταγωνισ</w:t>
      </w:r>
      <w:r w:rsidR="00635410">
        <w:t xml:space="preserve">τές, κάθε άλλο βέβαια συμβαίνει. Η </w:t>
      </w:r>
      <w:r w:rsidR="00635410">
        <w:rPr>
          <w:lang w:val="en-US"/>
        </w:rPr>
        <w:t>Madeleine</w:t>
      </w:r>
      <w:r w:rsidR="00635410" w:rsidRPr="00635410">
        <w:t xml:space="preserve"> </w:t>
      </w:r>
      <w:r w:rsidR="00635410">
        <w:t xml:space="preserve">ξεχωρίζει επιβλητικά με το ουδέτερο γκρι </w:t>
      </w:r>
      <w:r w:rsidR="00D53187">
        <w:t>ταγιέρ</w:t>
      </w:r>
      <w:r w:rsidR="00635410">
        <w:t xml:space="preserve"> της και το περίτεχνο χτένισμά της μέσα στο πολύχρωμο ανθοπωλείο. Στο σημείο αυτό της σκηνής ο </w:t>
      </w:r>
      <w:r w:rsidR="00635410">
        <w:rPr>
          <w:lang w:val="en-US"/>
        </w:rPr>
        <w:t>Scottie</w:t>
      </w:r>
      <w:r w:rsidR="00635410" w:rsidRPr="00635410">
        <w:t xml:space="preserve"> </w:t>
      </w:r>
      <w:r w:rsidR="00635410">
        <w:t xml:space="preserve">φαίνεται να παραμονεύει πίσω από μια πόρτα με το φως να φέγγει λιγότερο από το μισό προσώπου του. Ένα εξαιρετικό </w:t>
      </w:r>
      <w:r w:rsidR="000378AD">
        <w:rPr>
          <w:lang w:val="en-US"/>
        </w:rPr>
        <w:t>two</w:t>
      </w:r>
      <w:r w:rsidR="000378AD" w:rsidRPr="000378AD">
        <w:t>-</w:t>
      </w:r>
      <w:r w:rsidR="000378AD">
        <w:rPr>
          <w:lang w:val="en-US"/>
        </w:rPr>
        <w:t>shot</w:t>
      </w:r>
      <w:r w:rsidR="00635410">
        <w:t xml:space="preserve"> κάνει την εμφάνισή του παρουσιάζοντας από τη μια το </w:t>
      </w:r>
      <w:r w:rsidR="000378AD">
        <w:t xml:space="preserve">είδωλο της </w:t>
      </w:r>
      <w:r w:rsidR="00635410">
        <w:t>επιβλητική</w:t>
      </w:r>
      <w:r w:rsidR="000378AD">
        <w:t>ς</w:t>
      </w:r>
      <w:r w:rsidR="00635410">
        <w:t xml:space="preserve"> </w:t>
      </w:r>
      <w:r w:rsidR="00635410">
        <w:rPr>
          <w:lang w:val="en-US"/>
        </w:rPr>
        <w:t>Madeleine</w:t>
      </w:r>
      <w:r w:rsidR="00635410" w:rsidRPr="00635410">
        <w:t xml:space="preserve"> </w:t>
      </w:r>
      <w:r w:rsidR="00635410">
        <w:t xml:space="preserve">μέσα στο ανθοπωλείο </w:t>
      </w:r>
      <w:r w:rsidR="000378AD">
        <w:t xml:space="preserve">και δίπλα την μισάνοιχτη πόρτα όπου παραμονεύει ο </w:t>
      </w:r>
      <w:r w:rsidR="000378AD">
        <w:rPr>
          <w:lang w:val="en-US"/>
        </w:rPr>
        <w:t>Scottie</w:t>
      </w:r>
      <w:r w:rsidR="000378AD">
        <w:t xml:space="preserve">. Η χρήση του καθρέπτη για την απεικόνιση της πρωταγωνίστριας είναι ιδιοφυής τόσο κυριολεκτικά όσο και μεταφορικά. Ξεχωρίζοντάς την πάλι από το σύνολο τόσο με τις χρωματικές επιλογές όσο και με τις αυστηρές φόρμες και τα είδωλα, και με την κάμερα να βρίσκεται ελαφρώς πιο χαμηλά από το επίπεδο του ματιού ο </w:t>
      </w:r>
      <w:r w:rsidR="000378AD">
        <w:rPr>
          <w:lang w:val="en-US"/>
        </w:rPr>
        <w:t>Hitchcock</w:t>
      </w:r>
      <w:r w:rsidR="000378AD">
        <w:t xml:space="preserve"> καταφέρνει να αποδώσει με απαράμιλλο τρόπο την αίσθηση του ηδονοβλεψία αστυνομικού και να ενισχύσει την έννοια του φανταστικού στο πρόσωπο της </w:t>
      </w:r>
      <w:r w:rsidR="000378AD">
        <w:rPr>
          <w:lang w:val="en-US"/>
        </w:rPr>
        <w:t>Madeleine</w:t>
      </w:r>
      <w:r w:rsidR="000E2675">
        <w:rPr>
          <w:rStyle w:val="a9"/>
          <w:lang w:val="en-US"/>
        </w:rPr>
        <w:footnoteReference w:id="9"/>
      </w:r>
      <w:r w:rsidR="000E2675">
        <w:t>.</w:t>
      </w:r>
      <w:r w:rsidR="000378AD">
        <w:t xml:space="preserve"> Ο ήχος που συνοδεύει τη σκηνή είναι αντιθετικός, συνοψίζοντας την πάλι της αγνότητας με την διαστροφή.</w:t>
      </w:r>
    </w:p>
    <w:p w:rsidR="00D256A9" w:rsidRPr="009420A6" w:rsidRDefault="00D256A9" w:rsidP="003407C7">
      <w:pPr>
        <w:spacing w:line="240" w:lineRule="auto"/>
        <w:ind w:left="357" w:firstLine="357"/>
        <w:contextualSpacing/>
        <w:jc w:val="both"/>
      </w:pPr>
    </w:p>
    <w:p w:rsidR="008B7F65" w:rsidRPr="00882B15" w:rsidRDefault="008B7F65" w:rsidP="00882B15">
      <w:pPr>
        <w:spacing w:line="240" w:lineRule="auto"/>
        <w:ind w:left="360"/>
        <w:jc w:val="center"/>
      </w:pPr>
      <w:r>
        <w:rPr>
          <w:noProof/>
          <w:lang w:eastAsia="el-GR"/>
        </w:rPr>
        <w:drawing>
          <wp:inline distT="0" distB="0" distL="0" distR="0">
            <wp:extent cx="4417620" cy="2483780"/>
            <wp:effectExtent l="0" t="0" r="254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ershop.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4346" cy="2498806"/>
                    </a:xfrm>
                    <a:prstGeom prst="rect">
                      <a:avLst/>
                    </a:prstGeom>
                  </pic:spPr>
                </pic:pic>
              </a:graphicData>
            </a:graphic>
          </wp:inline>
        </w:drawing>
      </w:r>
      <w:r w:rsidR="00882B15" w:rsidRPr="00882B15">
        <w:br/>
      </w:r>
      <w:r w:rsidR="00882B15" w:rsidRPr="00882B15">
        <w:rPr>
          <w:sz w:val="18"/>
          <w:szCs w:val="18"/>
        </w:rPr>
        <w:t xml:space="preserve">Εικόνα 2. Το είδωλο της </w:t>
      </w:r>
      <w:r w:rsidR="00882B15" w:rsidRPr="00882B15">
        <w:rPr>
          <w:sz w:val="18"/>
          <w:szCs w:val="18"/>
          <w:lang w:val="en-US"/>
        </w:rPr>
        <w:t>Madeleine</w:t>
      </w:r>
      <w:r w:rsidR="00882B15" w:rsidRPr="00882B15">
        <w:rPr>
          <w:sz w:val="18"/>
          <w:szCs w:val="18"/>
        </w:rPr>
        <w:t xml:space="preserve"> στο ανθοπωλείο και ο «ηδονοβλεψίας» </w:t>
      </w:r>
      <w:r w:rsidR="00882B15" w:rsidRPr="00882B15">
        <w:rPr>
          <w:sz w:val="18"/>
          <w:szCs w:val="18"/>
          <w:lang w:val="en-US"/>
        </w:rPr>
        <w:t>Scottie</w:t>
      </w:r>
      <w:r w:rsidR="00882B15" w:rsidRPr="00882B15">
        <w:rPr>
          <w:sz w:val="18"/>
          <w:szCs w:val="18"/>
        </w:rPr>
        <w:t>.</w:t>
      </w:r>
    </w:p>
    <w:p w:rsidR="00882B15" w:rsidRPr="00D53187" w:rsidRDefault="00882B15" w:rsidP="00D53187">
      <w:pPr>
        <w:pStyle w:val="a3"/>
        <w:numPr>
          <w:ilvl w:val="0"/>
          <w:numId w:val="13"/>
        </w:numPr>
        <w:spacing w:line="240" w:lineRule="auto"/>
        <w:jc w:val="both"/>
        <w:rPr>
          <w:sz w:val="28"/>
          <w:szCs w:val="28"/>
        </w:rPr>
      </w:pPr>
      <w:r w:rsidRPr="00D53187">
        <w:rPr>
          <w:sz w:val="28"/>
          <w:szCs w:val="28"/>
        </w:rPr>
        <w:t xml:space="preserve">Το πορτραίτο της </w:t>
      </w:r>
      <w:r w:rsidRPr="00D53187">
        <w:rPr>
          <w:sz w:val="28"/>
          <w:szCs w:val="28"/>
          <w:lang w:val="en-US"/>
        </w:rPr>
        <w:t>Carlotta</w:t>
      </w:r>
      <w:r w:rsidRPr="00D53187">
        <w:rPr>
          <w:sz w:val="28"/>
          <w:szCs w:val="28"/>
        </w:rPr>
        <w:t xml:space="preserve"> </w:t>
      </w:r>
      <w:r w:rsidRPr="00D53187">
        <w:rPr>
          <w:sz w:val="28"/>
          <w:szCs w:val="28"/>
          <w:lang w:val="en-US"/>
        </w:rPr>
        <w:t>Valdes</w:t>
      </w:r>
    </w:p>
    <w:p w:rsidR="00882B15" w:rsidRDefault="00882B15" w:rsidP="00882B15">
      <w:pPr>
        <w:spacing w:line="240" w:lineRule="auto"/>
        <w:ind w:left="360" w:firstLine="360"/>
        <w:jc w:val="both"/>
      </w:pPr>
      <w:r>
        <w:t xml:space="preserve">Στο 25:50 λεπτό η </w:t>
      </w:r>
      <w:r>
        <w:rPr>
          <w:lang w:val="en-US"/>
        </w:rPr>
        <w:t>Madeleine</w:t>
      </w:r>
      <w:r w:rsidRPr="00F332E6">
        <w:t xml:space="preserve"> </w:t>
      </w:r>
      <w:r>
        <w:t xml:space="preserve">επισκέπτεται το μουσείο όπου απεικονίζεται το πορτραίτο της </w:t>
      </w:r>
      <w:r>
        <w:rPr>
          <w:lang w:val="en-US"/>
        </w:rPr>
        <w:t>Carlotta</w:t>
      </w:r>
      <w:r w:rsidRPr="00F332E6">
        <w:t>.</w:t>
      </w:r>
      <w:r>
        <w:t xml:space="preserve"> Ο </w:t>
      </w:r>
      <w:r>
        <w:rPr>
          <w:lang w:val="en-US"/>
        </w:rPr>
        <w:t>Hitchcock</w:t>
      </w:r>
      <w:r w:rsidRPr="00F332E6">
        <w:t xml:space="preserve"> </w:t>
      </w:r>
      <w:r>
        <w:t xml:space="preserve">με ένα </w:t>
      </w:r>
      <w:r>
        <w:rPr>
          <w:lang w:val="en-US"/>
        </w:rPr>
        <w:t>extreme</w:t>
      </w:r>
      <w:r w:rsidRPr="00F332E6">
        <w:t xml:space="preserve"> </w:t>
      </w:r>
      <w:r>
        <w:rPr>
          <w:lang w:val="en-US"/>
        </w:rPr>
        <w:t>long</w:t>
      </w:r>
      <w:r w:rsidRPr="00F332E6">
        <w:t xml:space="preserve"> </w:t>
      </w:r>
      <w:r>
        <w:rPr>
          <w:lang w:val="en-US"/>
        </w:rPr>
        <w:t>shot</w:t>
      </w:r>
      <w:r>
        <w:t xml:space="preserve">, απεικονίζει το </w:t>
      </w:r>
      <w:r>
        <w:rPr>
          <w:lang w:val="en-US"/>
        </w:rPr>
        <w:t>Scottie</w:t>
      </w:r>
      <w:r>
        <w:t xml:space="preserve"> να προχωρά στο σκοτάδι</w:t>
      </w:r>
      <w:r w:rsidRPr="00F332E6">
        <w:t xml:space="preserve"> </w:t>
      </w:r>
      <w:r>
        <w:t xml:space="preserve">και τη </w:t>
      </w:r>
      <w:r>
        <w:rPr>
          <w:lang w:val="en-US"/>
        </w:rPr>
        <w:t>Madeleine</w:t>
      </w:r>
      <w:r w:rsidRPr="00F332E6">
        <w:t xml:space="preserve"> </w:t>
      </w:r>
      <w:r>
        <w:t xml:space="preserve">να κάθετε στο φωτεινό μέρος του μουσείου και να αγναντεύει τον πίνακα της </w:t>
      </w:r>
      <w:r>
        <w:rPr>
          <w:lang w:val="en-US"/>
        </w:rPr>
        <w:t>Carlotta</w:t>
      </w:r>
      <w:r w:rsidRPr="00F332E6">
        <w:t>.</w:t>
      </w:r>
      <w:r>
        <w:t xml:space="preserve"> Στη συνέχεια με ένα </w:t>
      </w:r>
      <w:r>
        <w:rPr>
          <w:lang w:val="en-US"/>
        </w:rPr>
        <w:t>subjective</w:t>
      </w:r>
      <w:r w:rsidRPr="00F332E6">
        <w:t xml:space="preserve"> </w:t>
      </w:r>
      <w:r>
        <w:rPr>
          <w:lang w:val="en-US"/>
        </w:rPr>
        <w:t>shot</w:t>
      </w:r>
      <w:r>
        <w:t xml:space="preserve"> από τα μάτια του </w:t>
      </w:r>
      <w:r>
        <w:rPr>
          <w:lang w:val="en-US"/>
        </w:rPr>
        <w:t>Scottie</w:t>
      </w:r>
      <w:r w:rsidRPr="00F332E6">
        <w:t xml:space="preserve"> </w:t>
      </w:r>
      <w:r>
        <w:t xml:space="preserve">δείχνει την ακουμπισμένη ανθοδέσμη της </w:t>
      </w:r>
      <w:r>
        <w:rPr>
          <w:lang w:val="en-US"/>
        </w:rPr>
        <w:t>Madeleine</w:t>
      </w:r>
      <w:r>
        <w:t xml:space="preserve"> και με η κάμερα με μια κίνηση και ένα </w:t>
      </w:r>
      <w:r>
        <w:rPr>
          <w:lang w:val="en-US"/>
        </w:rPr>
        <w:t>zoom</w:t>
      </w:r>
      <w:r w:rsidRPr="008B7F65">
        <w:t xml:space="preserve"> </w:t>
      </w:r>
      <w:r>
        <w:rPr>
          <w:lang w:val="en-US"/>
        </w:rPr>
        <w:t>in</w:t>
      </w:r>
      <w:r w:rsidRPr="008B7F65">
        <w:t xml:space="preserve"> </w:t>
      </w:r>
      <w:r>
        <w:t xml:space="preserve">εστιάζει στην ανθοδέσμη του πίνακα. Έπειτα παρατηρείται η </w:t>
      </w:r>
      <w:r>
        <w:rPr>
          <w:lang w:val="en-US"/>
        </w:rPr>
        <w:t>Madeleine</w:t>
      </w:r>
      <w:r>
        <w:t xml:space="preserve"> καθιστή και ένα </w:t>
      </w:r>
      <w:r>
        <w:rPr>
          <w:lang w:val="en-US"/>
        </w:rPr>
        <w:t>zoom</w:t>
      </w:r>
      <w:r w:rsidRPr="00F332E6">
        <w:t xml:space="preserve"> </w:t>
      </w:r>
      <w:r>
        <w:rPr>
          <w:lang w:val="en-US"/>
        </w:rPr>
        <w:t>in</w:t>
      </w:r>
      <w:r w:rsidRPr="00F332E6">
        <w:t xml:space="preserve"> </w:t>
      </w:r>
      <w:r>
        <w:t xml:space="preserve">ξεκινά προς τον περίτεχνο κότσο της, κατόπιν με μια κίνηση της κάμερας </w:t>
      </w:r>
      <w:r w:rsidRPr="00F332E6">
        <w:t xml:space="preserve"> </w:t>
      </w:r>
      <w:r>
        <w:t xml:space="preserve">επικεντρώνεται στο πορτραίτο της </w:t>
      </w:r>
      <w:r>
        <w:rPr>
          <w:lang w:val="en-US"/>
        </w:rPr>
        <w:t>Carlotta</w:t>
      </w:r>
      <w:r>
        <w:t xml:space="preserve"> και με ένα ακόμα </w:t>
      </w:r>
      <w:r>
        <w:rPr>
          <w:lang w:val="en-US"/>
        </w:rPr>
        <w:t>zoom</w:t>
      </w:r>
      <w:r w:rsidRPr="00F332E6">
        <w:t xml:space="preserve"> </w:t>
      </w:r>
      <w:r>
        <w:rPr>
          <w:lang w:val="en-US"/>
        </w:rPr>
        <w:t>in</w:t>
      </w:r>
      <w:r w:rsidRPr="00F332E6">
        <w:t xml:space="preserve"> </w:t>
      </w:r>
      <w:r>
        <w:t xml:space="preserve"> στον κότσο που είναι πανομοιότυπος με αυτόν της </w:t>
      </w:r>
      <w:r>
        <w:rPr>
          <w:lang w:val="en-US"/>
        </w:rPr>
        <w:t>Madeleine</w:t>
      </w:r>
      <w:r>
        <w:t>.</w:t>
      </w:r>
      <w:r>
        <w:tab/>
        <w:t xml:space="preserve"> Ο θεατής μέχρι αυτή τη στιγμή δεν είχε ιδέα για το λόγο των κινήσεων της </w:t>
      </w:r>
      <w:r>
        <w:rPr>
          <w:lang w:val="en-US"/>
        </w:rPr>
        <w:lastRenderedPageBreak/>
        <w:t>Madeleine</w:t>
      </w:r>
      <w:r>
        <w:t xml:space="preserve"> μέχρις ότου γίνει η ταύτιση αυτή με την ακολουθία αυτών των πλάνων. Η μουσική παίζει κυρίαρχο ρόλο για την κορύφωση της αγωνίας καθώς πολλές αλλαγές πλάνων γίνονται πάνω σε συγκεκριμένους τόνους μεταδίδοντας μία ανατριχιαστική αίσθηση στο θεατή για το τι θα επακολουθήσει.</w:t>
      </w:r>
    </w:p>
    <w:p w:rsidR="00104533" w:rsidRPr="009420A6" w:rsidRDefault="00882B15" w:rsidP="00104533">
      <w:pPr>
        <w:spacing w:line="240" w:lineRule="auto"/>
        <w:ind w:left="360"/>
        <w:jc w:val="both"/>
      </w:pPr>
      <w:r>
        <w:rPr>
          <w:noProof/>
          <w:lang w:eastAsia="el-GR"/>
        </w:rPr>
        <w:drawing>
          <wp:inline distT="0" distB="0" distL="0" distR="0">
            <wp:extent cx="2342153" cy="1316861"/>
            <wp:effectExtent l="0" t="0" r="127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θοδέσμη.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0595" cy="1321607"/>
                    </a:xfrm>
                    <a:prstGeom prst="rect">
                      <a:avLst/>
                    </a:prstGeom>
                  </pic:spPr>
                </pic:pic>
              </a:graphicData>
            </a:graphic>
          </wp:inline>
        </w:drawing>
      </w:r>
      <w:r>
        <w:t xml:space="preserve"> </w:t>
      </w:r>
      <w:r>
        <w:rPr>
          <w:noProof/>
          <w:lang w:eastAsia="el-GR"/>
        </w:rPr>
        <w:drawing>
          <wp:inline distT="0" distB="0" distL="0" distR="0">
            <wp:extent cx="2321035" cy="1304989"/>
            <wp:effectExtent l="0" t="0" r="3175" b="952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νθοδέσμη 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0308" cy="1310203"/>
                    </a:xfrm>
                    <a:prstGeom prst="rect">
                      <a:avLst/>
                    </a:prstGeom>
                  </pic:spPr>
                </pic:pic>
              </a:graphicData>
            </a:graphic>
          </wp:inline>
        </w:drawing>
      </w:r>
      <w:r>
        <w:br/>
      </w:r>
      <w:r w:rsidRPr="00882B15">
        <w:rPr>
          <w:sz w:val="18"/>
          <w:szCs w:val="18"/>
        </w:rPr>
        <w:t xml:space="preserve">         Εικόνα 3. Η ανθοδέσμη της </w:t>
      </w:r>
      <w:r w:rsidRPr="00882B15">
        <w:rPr>
          <w:sz w:val="18"/>
          <w:szCs w:val="18"/>
          <w:lang w:val="en-US"/>
        </w:rPr>
        <w:t>Madeleine</w:t>
      </w:r>
      <w:r w:rsidRPr="00882B15">
        <w:rPr>
          <w:sz w:val="18"/>
          <w:szCs w:val="18"/>
        </w:rPr>
        <w:t xml:space="preserve">.    </w:t>
      </w:r>
      <w:r w:rsidR="00104533">
        <w:rPr>
          <w:sz w:val="18"/>
          <w:szCs w:val="18"/>
        </w:rPr>
        <w:t xml:space="preserve">  </w:t>
      </w:r>
      <w:r w:rsidR="00104533" w:rsidRPr="00104533">
        <w:rPr>
          <w:sz w:val="18"/>
          <w:szCs w:val="18"/>
        </w:rPr>
        <w:t xml:space="preserve">                   </w:t>
      </w:r>
      <w:r w:rsidR="00104533">
        <w:rPr>
          <w:sz w:val="18"/>
          <w:szCs w:val="18"/>
        </w:rPr>
        <w:t xml:space="preserve">   </w:t>
      </w:r>
      <w:r>
        <w:rPr>
          <w:sz w:val="18"/>
          <w:szCs w:val="18"/>
        </w:rPr>
        <w:t xml:space="preserve">  </w:t>
      </w:r>
      <w:r w:rsidRPr="00882B15">
        <w:rPr>
          <w:sz w:val="18"/>
          <w:szCs w:val="18"/>
        </w:rPr>
        <w:t xml:space="preserve"> Εικόνα 4. Η ανθοδέσμη της </w:t>
      </w:r>
      <w:r w:rsidRPr="00882B15">
        <w:rPr>
          <w:sz w:val="18"/>
          <w:szCs w:val="18"/>
          <w:lang w:val="en-US"/>
        </w:rPr>
        <w:t>Carlotta</w:t>
      </w:r>
      <w:r w:rsidRPr="00882B15">
        <w:rPr>
          <w:sz w:val="18"/>
          <w:szCs w:val="18"/>
        </w:rPr>
        <w:t xml:space="preserve"> </w:t>
      </w:r>
      <w:r w:rsidRPr="00882B15">
        <w:rPr>
          <w:sz w:val="18"/>
          <w:szCs w:val="18"/>
          <w:lang w:val="en-US"/>
        </w:rPr>
        <w:t>Valdes</w:t>
      </w:r>
      <w:r w:rsidRPr="00882B15">
        <w:t>.</w:t>
      </w:r>
    </w:p>
    <w:p w:rsidR="00104533" w:rsidRPr="00104533" w:rsidRDefault="00882B15" w:rsidP="00104533">
      <w:pPr>
        <w:spacing w:line="240" w:lineRule="auto"/>
        <w:ind w:left="360"/>
        <w:jc w:val="both"/>
        <w:rPr>
          <w:sz w:val="18"/>
          <w:szCs w:val="18"/>
        </w:rPr>
      </w:pPr>
      <w:r>
        <w:rPr>
          <w:noProof/>
          <w:lang w:eastAsia="el-GR"/>
        </w:rPr>
        <w:drawing>
          <wp:inline distT="0" distB="0" distL="0" distR="0">
            <wp:extent cx="2340710" cy="1316051"/>
            <wp:effectExtent l="0" t="0" r="254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ότσος 1.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51604" cy="1322176"/>
                    </a:xfrm>
                    <a:prstGeom prst="rect">
                      <a:avLst/>
                    </a:prstGeom>
                  </pic:spPr>
                </pic:pic>
              </a:graphicData>
            </a:graphic>
          </wp:inline>
        </w:drawing>
      </w:r>
      <w:r w:rsidR="00104533" w:rsidRPr="00104533">
        <w:t xml:space="preserve">           </w:t>
      </w:r>
      <w:r>
        <w:rPr>
          <w:noProof/>
          <w:lang w:eastAsia="el-GR"/>
        </w:rPr>
        <w:drawing>
          <wp:inline distT="0" distB="0" distL="0" distR="0">
            <wp:extent cx="2328834" cy="1309374"/>
            <wp:effectExtent l="0" t="0" r="0" b="508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ότσος 2.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35526" cy="1313136"/>
                    </a:xfrm>
                    <a:prstGeom prst="rect">
                      <a:avLst/>
                    </a:prstGeom>
                  </pic:spPr>
                </pic:pic>
              </a:graphicData>
            </a:graphic>
          </wp:inline>
        </w:drawing>
      </w:r>
      <w:r w:rsidR="00104533" w:rsidRPr="00104533">
        <w:br/>
      </w:r>
      <w:r w:rsidR="00104533" w:rsidRPr="00104533">
        <w:rPr>
          <w:sz w:val="18"/>
          <w:szCs w:val="18"/>
        </w:rPr>
        <w:t xml:space="preserve">               Εικόνα 5. Ο κότσος της </w:t>
      </w:r>
      <w:r w:rsidR="00104533" w:rsidRPr="00104533">
        <w:rPr>
          <w:sz w:val="18"/>
          <w:szCs w:val="18"/>
          <w:lang w:val="en-US"/>
        </w:rPr>
        <w:t>Madeleine</w:t>
      </w:r>
      <w:r w:rsidR="00104533" w:rsidRPr="00104533">
        <w:rPr>
          <w:sz w:val="18"/>
          <w:szCs w:val="18"/>
        </w:rPr>
        <w:t xml:space="preserve">.                                    Εικόνα 6. Ο κότσος της </w:t>
      </w:r>
      <w:r w:rsidR="00104533" w:rsidRPr="00104533">
        <w:rPr>
          <w:sz w:val="18"/>
          <w:szCs w:val="18"/>
          <w:lang w:val="en-US"/>
        </w:rPr>
        <w:t>Carlotta</w:t>
      </w:r>
      <w:r w:rsidR="00104533" w:rsidRPr="00104533">
        <w:rPr>
          <w:sz w:val="18"/>
          <w:szCs w:val="18"/>
        </w:rPr>
        <w:t xml:space="preserve"> </w:t>
      </w:r>
      <w:r w:rsidR="00104533" w:rsidRPr="00104533">
        <w:rPr>
          <w:sz w:val="18"/>
          <w:szCs w:val="18"/>
          <w:lang w:val="en-US"/>
        </w:rPr>
        <w:t>Valdes</w:t>
      </w:r>
      <w:r w:rsidR="00104533" w:rsidRPr="00104533">
        <w:rPr>
          <w:sz w:val="18"/>
          <w:szCs w:val="18"/>
        </w:rPr>
        <w:t>.</w:t>
      </w:r>
    </w:p>
    <w:p w:rsidR="00A86832" w:rsidRPr="00D53187" w:rsidRDefault="00A86832" w:rsidP="00D53187">
      <w:pPr>
        <w:pStyle w:val="a3"/>
        <w:numPr>
          <w:ilvl w:val="0"/>
          <w:numId w:val="13"/>
        </w:numPr>
        <w:spacing w:line="240" w:lineRule="auto"/>
        <w:jc w:val="both"/>
        <w:rPr>
          <w:sz w:val="28"/>
          <w:szCs w:val="28"/>
        </w:rPr>
      </w:pPr>
      <w:r w:rsidRPr="00D53187">
        <w:rPr>
          <w:sz w:val="28"/>
          <w:szCs w:val="28"/>
        </w:rPr>
        <w:t>Το πρώτο άγγιγμα</w:t>
      </w:r>
    </w:p>
    <w:p w:rsidR="00D53187" w:rsidRPr="00D53187" w:rsidRDefault="00A86832" w:rsidP="00D53187">
      <w:pPr>
        <w:spacing w:line="240" w:lineRule="auto"/>
        <w:ind w:left="357" w:firstLine="357"/>
        <w:contextualSpacing/>
        <w:jc w:val="both"/>
      </w:pPr>
      <w:r>
        <w:t xml:space="preserve">Η σκηνή διαδραματίζεται δίπλα στη φωτιά με τον </w:t>
      </w:r>
      <w:r>
        <w:rPr>
          <w:lang w:val="en-US"/>
        </w:rPr>
        <w:t>Scottie</w:t>
      </w:r>
      <w:r w:rsidRPr="00A86832">
        <w:t xml:space="preserve"> </w:t>
      </w:r>
      <w:r>
        <w:t xml:space="preserve">και τη </w:t>
      </w:r>
      <w:r>
        <w:rPr>
          <w:lang w:val="en-US"/>
        </w:rPr>
        <w:t>Madeleine</w:t>
      </w:r>
      <w:r>
        <w:t xml:space="preserve"> να συζητούν μόλις συνήλθε από το επεισόδιο στον κόλπο του </w:t>
      </w:r>
      <w:r>
        <w:rPr>
          <w:lang w:val="en-US"/>
        </w:rPr>
        <w:t>San</w:t>
      </w:r>
      <w:r w:rsidRPr="00A86832">
        <w:t xml:space="preserve"> </w:t>
      </w:r>
      <w:r>
        <w:rPr>
          <w:lang w:val="en-US"/>
        </w:rPr>
        <w:t>Francisco</w:t>
      </w:r>
      <w:r w:rsidRPr="00A86832">
        <w:t>.</w:t>
      </w:r>
      <w:r>
        <w:t xml:space="preserve"> Η κουβέντα τους λαμβάνει χώρα δίπλα στο αναμμένο τζάκι με τον </w:t>
      </w:r>
      <w:r>
        <w:rPr>
          <w:lang w:val="en-US"/>
        </w:rPr>
        <w:t>Scottie</w:t>
      </w:r>
      <w:r w:rsidRPr="00A86832">
        <w:t xml:space="preserve">  </w:t>
      </w:r>
      <w:r>
        <w:t xml:space="preserve">να περιποιείται  τη </w:t>
      </w:r>
      <w:r w:rsidRPr="00A86832">
        <w:t xml:space="preserve"> </w:t>
      </w:r>
      <w:r>
        <w:rPr>
          <w:lang w:val="en-US"/>
        </w:rPr>
        <w:t>Madeleine</w:t>
      </w:r>
      <w:r w:rsidRPr="00A86832">
        <w:t xml:space="preserve"> </w:t>
      </w:r>
      <w:r>
        <w:t xml:space="preserve">και να τη ρωτάει πληροφορίες για το πώς βρέθηκε στο μέρος αυτό. Η ατμόσφαιρα είναι ιδιαίτερα ρομαντική και χτίζεται ένα ερωτικό κλίμα γύρω από τη φωτιά. Απαλή και χαλαρή μουσική παίζει στο φόντο που ενισχύει το ρομαντικό της ατμόσφαιρας, καλύπτοντας το υποκριτικό άγχος της </w:t>
      </w:r>
      <w:r>
        <w:rPr>
          <w:lang w:val="en-US"/>
        </w:rPr>
        <w:t>Madeleine</w:t>
      </w:r>
      <w:r w:rsidRPr="00A86832">
        <w:t xml:space="preserve"> </w:t>
      </w:r>
      <w:r>
        <w:t>που βρίσκεται στο σπίτι ενός</w:t>
      </w:r>
      <w:r w:rsidR="00D53187">
        <w:t xml:space="preserve"> ξένου άνδρα.</w:t>
      </w:r>
    </w:p>
    <w:p w:rsidR="00A86832" w:rsidRPr="009420A6" w:rsidRDefault="00A86832" w:rsidP="00D53187">
      <w:pPr>
        <w:spacing w:line="240" w:lineRule="auto"/>
        <w:ind w:left="357" w:firstLine="357"/>
        <w:contextualSpacing/>
        <w:jc w:val="both"/>
      </w:pPr>
      <w:r>
        <w:t xml:space="preserve">Η συμπεριφορά του </w:t>
      </w:r>
      <w:r>
        <w:rPr>
          <w:lang w:val="en-US"/>
        </w:rPr>
        <w:t>Scottie</w:t>
      </w:r>
      <w:r w:rsidRPr="00A86832">
        <w:t xml:space="preserve"> </w:t>
      </w:r>
      <w:r>
        <w:t xml:space="preserve">φαίνεται να έχει ξεφύγει της πραγματικότητας, και προσπαθεί να περιποιηθεί την απροστάτευτη γυναίκα που έσωσε από πνιγμό όταν εκείνη νιώθει πιο ευάλωτη. Τα χρώματα παίζουν ξανά κυρίαρχο ρόλο με την μόνο διαφορά ότι οι πρωταγωνιστές έχουν αλλάξει χρωματική παλέτα. Η </w:t>
      </w:r>
      <w:r>
        <w:rPr>
          <w:lang w:val="en-US"/>
        </w:rPr>
        <w:t>Madeleine</w:t>
      </w:r>
      <w:r>
        <w:t xml:space="preserve"> φοράει την κόκκινη ρόμπα του, και αυτός ένα πράσινο </w:t>
      </w:r>
      <w:r w:rsidR="00D263AC">
        <w:t xml:space="preserve">πουλόβερ. Η αντίθεση και το παιχνίδι των χρωμάτων υποδηλώνει το έρωτα που πρόκειται να βιώσουν οι δύο χαρακτήρες. Η χρωματική επιλογή δηλώνει ξεκάθαρα την μεταστροφή των δύο χαρακτήρων, είναι η πρώτη στιγμή που η </w:t>
      </w:r>
      <w:r w:rsidR="00D263AC">
        <w:rPr>
          <w:lang w:val="en-US"/>
        </w:rPr>
        <w:t>Madeleine</w:t>
      </w:r>
      <w:r w:rsidR="00D263AC" w:rsidRPr="00D263AC">
        <w:t xml:space="preserve"> </w:t>
      </w:r>
      <w:r w:rsidR="00D263AC">
        <w:t xml:space="preserve">αφήνει το ρόλο που έχει κληθεί να παίξει και παράλληλα και το πράσινο χρώμα του φανταστικού και του μυστηρίου και στη θέση του φοράει ένα ερωτικό κόκκινο, ενώ έχει δώσει το δικό της χρώμα στον </w:t>
      </w:r>
      <w:r w:rsidR="00D263AC">
        <w:rPr>
          <w:lang w:val="en-US"/>
        </w:rPr>
        <w:t>Scottie</w:t>
      </w:r>
      <w:r w:rsidR="00D263AC" w:rsidRPr="00D263AC">
        <w:t>.</w:t>
      </w:r>
      <w:r w:rsidR="00D263AC">
        <w:t xml:space="preserve"> Με την ανταλλαγή αυτή παρουσιάζεται η ζεύξη του ζευγαριού σαν μια ανταλλαγή ουσίας και προσωπικότητας. Το πρώτο ουσιαστικό ερωτικό άγγιγμα απεικονίζεται στη σκηνή αυτή με τον </w:t>
      </w:r>
      <w:r w:rsidR="00D263AC">
        <w:rPr>
          <w:lang w:val="en-US"/>
        </w:rPr>
        <w:t>Scottie</w:t>
      </w:r>
      <w:r w:rsidR="00D263AC" w:rsidRPr="00D263AC">
        <w:t xml:space="preserve"> </w:t>
      </w:r>
      <w:r w:rsidR="00D263AC">
        <w:t xml:space="preserve">να ακουμπά απαλά το χέρι του πάνω στο δικό της και ένα </w:t>
      </w:r>
      <w:r w:rsidR="00D263AC">
        <w:rPr>
          <w:lang w:val="en-US"/>
        </w:rPr>
        <w:t>frame</w:t>
      </w:r>
      <w:r w:rsidR="00D263AC" w:rsidRPr="00D263AC">
        <w:t xml:space="preserve"> </w:t>
      </w:r>
      <w:r w:rsidR="00D263AC">
        <w:rPr>
          <w:lang w:val="en-US"/>
        </w:rPr>
        <w:t>freeze</w:t>
      </w:r>
      <w:r w:rsidR="00D263AC">
        <w:t xml:space="preserve"> αποτυπώνει το πλάνο για την αποτύπωση της</w:t>
      </w:r>
      <w:r w:rsidR="00882B15">
        <w:t xml:space="preserve"> έντασης.</w:t>
      </w:r>
    </w:p>
    <w:p w:rsidR="00D53187" w:rsidRPr="009420A6" w:rsidRDefault="00D53187" w:rsidP="00D53187">
      <w:pPr>
        <w:spacing w:line="240" w:lineRule="auto"/>
        <w:ind w:left="357" w:firstLine="357"/>
        <w:contextualSpacing/>
        <w:jc w:val="both"/>
      </w:pPr>
    </w:p>
    <w:p w:rsidR="00882B15" w:rsidRPr="003407C7" w:rsidRDefault="003407C7" w:rsidP="003407C7">
      <w:pPr>
        <w:spacing w:line="240" w:lineRule="auto"/>
        <w:ind w:left="360"/>
        <w:jc w:val="center"/>
      </w:pPr>
      <w:r>
        <w:rPr>
          <w:noProof/>
          <w:lang w:eastAsia="el-GR"/>
        </w:rPr>
        <w:lastRenderedPageBreak/>
        <w:drawing>
          <wp:inline distT="0" distB="0" distL="0" distR="0">
            <wp:extent cx="4308747" cy="2422566"/>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t Touch.pn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344186" cy="2442491"/>
                    </a:xfrm>
                    <a:prstGeom prst="rect">
                      <a:avLst/>
                    </a:prstGeom>
                  </pic:spPr>
                </pic:pic>
              </a:graphicData>
            </a:graphic>
          </wp:inline>
        </w:drawing>
      </w:r>
      <w:r w:rsidRPr="003407C7">
        <w:br/>
      </w:r>
      <w:r w:rsidRPr="003407C7">
        <w:rPr>
          <w:sz w:val="18"/>
          <w:szCs w:val="18"/>
        </w:rPr>
        <w:t xml:space="preserve">Εικόνα 7. Το άγγιγμα του </w:t>
      </w:r>
      <w:r w:rsidRPr="003407C7">
        <w:rPr>
          <w:sz w:val="18"/>
          <w:szCs w:val="18"/>
          <w:lang w:val="en-US"/>
        </w:rPr>
        <w:t>Scottie</w:t>
      </w:r>
      <w:r w:rsidRPr="003407C7">
        <w:rPr>
          <w:sz w:val="18"/>
          <w:szCs w:val="18"/>
        </w:rPr>
        <w:t xml:space="preserve"> με το χέρι της </w:t>
      </w:r>
      <w:r w:rsidRPr="003407C7">
        <w:rPr>
          <w:sz w:val="18"/>
          <w:szCs w:val="18"/>
          <w:lang w:val="en-US"/>
        </w:rPr>
        <w:t>Madeleine</w:t>
      </w:r>
      <w:r w:rsidRPr="003407C7">
        <w:rPr>
          <w:sz w:val="18"/>
          <w:szCs w:val="18"/>
        </w:rPr>
        <w:t>.</w:t>
      </w:r>
    </w:p>
    <w:p w:rsidR="00D35867" w:rsidRDefault="00D35867" w:rsidP="00D35867">
      <w:pPr>
        <w:spacing w:after="0" w:line="240" w:lineRule="auto"/>
        <w:jc w:val="both"/>
        <w:rPr>
          <w:sz w:val="28"/>
          <w:szCs w:val="28"/>
        </w:rPr>
      </w:pPr>
    </w:p>
    <w:p w:rsidR="00D35867" w:rsidRPr="00D53187" w:rsidRDefault="00D35867" w:rsidP="00D53187">
      <w:pPr>
        <w:pStyle w:val="a3"/>
        <w:numPr>
          <w:ilvl w:val="0"/>
          <w:numId w:val="13"/>
        </w:numPr>
        <w:spacing w:after="0" w:line="240" w:lineRule="auto"/>
        <w:jc w:val="both"/>
        <w:rPr>
          <w:sz w:val="28"/>
          <w:szCs w:val="28"/>
        </w:rPr>
      </w:pPr>
      <w:r w:rsidRPr="00D53187">
        <w:rPr>
          <w:sz w:val="28"/>
          <w:szCs w:val="28"/>
        </w:rPr>
        <w:t>Το Μοναστ</w:t>
      </w:r>
      <w:r w:rsidR="00D53187">
        <w:rPr>
          <w:sz w:val="28"/>
          <w:szCs w:val="28"/>
        </w:rPr>
        <w:t>ήρι</w:t>
      </w:r>
    </w:p>
    <w:p w:rsidR="00D35867" w:rsidRDefault="00D35867" w:rsidP="00D35867">
      <w:pPr>
        <w:spacing w:after="0" w:line="240" w:lineRule="auto"/>
        <w:jc w:val="both"/>
        <w:rPr>
          <w:sz w:val="24"/>
          <w:szCs w:val="24"/>
        </w:rPr>
      </w:pPr>
    </w:p>
    <w:p w:rsidR="00D35867" w:rsidRPr="00D53187" w:rsidRDefault="00D35867" w:rsidP="00D35867">
      <w:pPr>
        <w:spacing w:after="0" w:line="240" w:lineRule="auto"/>
        <w:contextualSpacing/>
        <w:jc w:val="both"/>
      </w:pPr>
      <w:r>
        <w:rPr>
          <w:sz w:val="24"/>
          <w:szCs w:val="24"/>
        </w:rPr>
        <w:tab/>
      </w:r>
      <w:r w:rsidRPr="003C5C4A">
        <w:t xml:space="preserve">Η σκηνή </w:t>
      </w:r>
      <w:r>
        <w:t xml:space="preserve">του μοναστηριού όπου ο πραγματοποιήθηκε ο θάνατος της </w:t>
      </w:r>
      <w:r>
        <w:rPr>
          <w:lang w:val="en-US"/>
        </w:rPr>
        <w:t>Madeleine</w:t>
      </w:r>
      <w:r>
        <w:t xml:space="preserve"> ξεκινά στο 1:17:57 οι μοναχοί και οι μοναχές ανεβαίνουν στη σκεπή για να αποσύρουν το πτώμα της </w:t>
      </w:r>
      <w:r>
        <w:rPr>
          <w:lang w:val="en-US"/>
        </w:rPr>
        <w:t>Madeleine</w:t>
      </w:r>
      <w:r>
        <w:t xml:space="preserve"> και να παράλληλα ο </w:t>
      </w:r>
      <w:r>
        <w:rPr>
          <w:lang w:val="en-US"/>
        </w:rPr>
        <w:t>Scottie</w:t>
      </w:r>
      <w:r w:rsidRPr="00CF2EF2">
        <w:t xml:space="preserve"> </w:t>
      </w:r>
      <w:r>
        <w:t>φεύγει από το μοναστήρι με ιδρωμένος από το φόβο του</w:t>
      </w:r>
      <w:r w:rsidRPr="00CF2EF2">
        <w:t xml:space="preserve"> </w:t>
      </w:r>
      <w:r>
        <w:rPr>
          <w:lang w:val="en-US"/>
        </w:rPr>
        <w:t>Vertigo</w:t>
      </w:r>
      <w:r w:rsidRPr="00CF2EF2">
        <w:t>.</w:t>
      </w:r>
      <w:r>
        <w:t xml:space="preserve"> Η χρήση του πλάνου </w:t>
      </w:r>
      <w:r>
        <w:rPr>
          <w:lang w:val="en-US"/>
        </w:rPr>
        <w:t>Bird</w:t>
      </w:r>
      <w:r w:rsidRPr="00CF2EF2">
        <w:t>’</w:t>
      </w:r>
      <w:r>
        <w:rPr>
          <w:lang w:val="en-US"/>
        </w:rPr>
        <w:t>s</w:t>
      </w:r>
      <w:r w:rsidRPr="00CF2EF2">
        <w:t xml:space="preserve"> </w:t>
      </w:r>
      <w:r>
        <w:rPr>
          <w:lang w:val="en-US"/>
        </w:rPr>
        <w:t>Eye</w:t>
      </w:r>
      <w:r w:rsidR="000E2675">
        <w:rPr>
          <w:rStyle w:val="a9"/>
          <w:lang w:val="en-US"/>
        </w:rPr>
        <w:footnoteReference w:id="10"/>
      </w:r>
      <w:r>
        <w:t xml:space="preserve"> για την αποτύπωση από την αριστερή μεριά της δράσης της απόσυρσης του πτώματος της </w:t>
      </w:r>
      <w:r>
        <w:rPr>
          <w:lang w:val="en-US"/>
        </w:rPr>
        <w:t>Madeleine</w:t>
      </w:r>
      <w:r>
        <w:t xml:space="preserve"> από τους μοναχούς και παράλληλα της διαφυγής του </w:t>
      </w:r>
      <w:r>
        <w:rPr>
          <w:lang w:val="en-US"/>
        </w:rPr>
        <w:t>Scottie</w:t>
      </w:r>
      <w:r w:rsidRPr="00CF2EF2">
        <w:t xml:space="preserve"> </w:t>
      </w:r>
      <w:r>
        <w:t xml:space="preserve">είναι άριστη. Ο </w:t>
      </w:r>
      <w:r>
        <w:rPr>
          <w:lang w:val="en-US"/>
        </w:rPr>
        <w:t>Hitchcock</w:t>
      </w:r>
      <w:r w:rsidRPr="00CF2EF2">
        <w:t xml:space="preserve"> </w:t>
      </w:r>
      <w:r>
        <w:t xml:space="preserve">καταφέρνει με τη χρήση ενός και μόνο πλάνου να επιτύχει την αποτύπωση της παράλληλης δράσης χωρίς να χρησιμοποιήσει μοντάζ. Το καμπαναριό είναι ένα κύριος πυλώνας που ξεχωρίζει τις δύο δράσεις και παράλληλα αποτελεί </w:t>
      </w:r>
      <w:r w:rsidR="00D53187">
        <w:t xml:space="preserve">το συνδετικό κρίκο στην υπόθεση, τον λόγο του θανάτου της </w:t>
      </w:r>
      <w:r w:rsidR="00D53187">
        <w:rPr>
          <w:lang w:val="en-US"/>
        </w:rPr>
        <w:t>Madeleine</w:t>
      </w:r>
      <w:r w:rsidR="00D53187" w:rsidRPr="00D53187">
        <w:t>.</w:t>
      </w:r>
    </w:p>
    <w:p w:rsidR="00D35867" w:rsidRDefault="00D35867" w:rsidP="00D35867">
      <w:pPr>
        <w:spacing w:after="0" w:line="240" w:lineRule="auto"/>
        <w:ind w:firstLine="720"/>
        <w:contextualSpacing/>
        <w:jc w:val="both"/>
      </w:pPr>
      <w:r>
        <w:t xml:space="preserve">Ο </w:t>
      </w:r>
      <w:r>
        <w:rPr>
          <w:lang w:val="en-US"/>
        </w:rPr>
        <w:t>Scottie</w:t>
      </w:r>
      <w:r w:rsidRPr="00CF2EF2">
        <w:t xml:space="preserve"> </w:t>
      </w:r>
      <w:r>
        <w:t xml:space="preserve">παρατηρείται να βγαίνει από το μοναστήρι τρομοκρατημένος με αστάθεια του σώματός του, κοιτάει γύρω του για να δει εάν τον παρακολουθεί κανείς και στη συνέχεια αποσύρεται από το πλάνο ενώ παράλληλα στην άλλη μεριά του μοναστηριού οι άνθρωποι βρίσκονται αντιμέτωποι με το θέαμα ενός τραγικό θανάτου. Το πλάνο χρησιμοποιείται για να αποδώσει και μία θεϊκή ματιά στην συμπεριφορά του </w:t>
      </w:r>
      <w:r>
        <w:rPr>
          <w:lang w:val="en-US"/>
        </w:rPr>
        <w:t>Scottie</w:t>
      </w:r>
      <w:r>
        <w:t>, που κάνει την έξοδό του σαν να είναι ο δράστης της υπόθεσης με την υπόνοια του φυγά</w:t>
      </w:r>
      <w:r w:rsidRPr="00CF2EF2">
        <w:t>.</w:t>
      </w:r>
      <w:r>
        <w:t xml:space="preserve"> Με ένα </w:t>
      </w:r>
      <w:r>
        <w:rPr>
          <w:lang w:val="en-US"/>
        </w:rPr>
        <w:t>high</w:t>
      </w:r>
      <w:r w:rsidRPr="00CF2EF2">
        <w:t>-</w:t>
      </w:r>
      <w:r>
        <w:rPr>
          <w:lang w:val="en-US"/>
        </w:rPr>
        <w:t>angle</w:t>
      </w:r>
      <w:r w:rsidRPr="00CF2EF2">
        <w:t xml:space="preserve"> </w:t>
      </w:r>
      <w:r>
        <w:rPr>
          <w:lang w:val="en-US"/>
        </w:rPr>
        <w:t>shot</w:t>
      </w:r>
      <w:r w:rsidRPr="00CF2EF2">
        <w:t xml:space="preserve"> </w:t>
      </w:r>
      <w:r>
        <w:t xml:space="preserve">παρατηρείται η συμπεριφορά του έντρομου αστυνομικού που έχασε τη γυναίκα που ήταν ερωτευμένος μέσα από τα χέρια του χωρίς να μπορεί να ενεργήσει για αυτό. Ο </w:t>
      </w:r>
      <w:r>
        <w:rPr>
          <w:lang w:val="en-US"/>
        </w:rPr>
        <w:t>Scottie</w:t>
      </w:r>
      <w:r w:rsidRPr="00CF2EF2">
        <w:t xml:space="preserve"> </w:t>
      </w:r>
      <w:r>
        <w:t xml:space="preserve">παρουσιάζεται αδύναμος στη σκηνή αυτή, με τις δυνάμεις του να τον εγκαταλείπουν μπροστά στη θέα της φοβίας του </w:t>
      </w:r>
      <w:r>
        <w:rPr>
          <w:lang w:val="en-US"/>
        </w:rPr>
        <w:t>Vertigo</w:t>
      </w:r>
      <w:r w:rsidRPr="00CF2EF2">
        <w:t xml:space="preserve"> </w:t>
      </w:r>
      <w:r>
        <w:t xml:space="preserve">που έχει αποκτήσει. </w:t>
      </w:r>
    </w:p>
    <w:p w:rsidR="00D35867" w:rsidRPr="00CF2EF2" w:rsidRDefault="00D35867" w:rsidP="00D35867">
      <w:pPr>
        <w:spacing w:after="0" w:line="240" w:lineRule="auto"/>
        <w:ind w:firstLine="720"/>
        <w:contextualSpacing/>
        <w:jc w:val="both"/>
      </w:pPr>
    </w:p>
    <w:p w:rsidR="00D35867" w:rsidRDefault="00D35867" w:rsidP="00D35867">
      <w:pPr>
        <w:spacing w:line="240" w:lineRule="auto"/>
        <w:ind w:left="360"/>
        <w:jc w:val="center"/>
        <w:rPr>
          <w:sz w:val="28"/>
          <w:szCs w:val="28"/>
        </w:rPr>
      </w:pPr>
      <w:r>
        <w:rPr>
          <w:noProof/>
          <w:sz w:val="28"/>
          <w:szCs w:val="28"/>
          <w:lang w:eastAsia="el-GR"/>
        </w:rPr>
        <w:lastRenderedPageBreak/>
        <w:drawing>
          <wp:inline distT="0" distB="0" distL="0" distR="0">
            <wp:extent cx="4239491" cy="2383629"/>
            <wp:effectExtent l="0" t="0" r="889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Μοναστήρι.pn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51669" cy="2390476"/>
                    </a:xfrm>
                    <a:prstGeom prst="rect">
                      <a:avLst/>
                    </a:prstGeom>
                  </pic:spPr>
                </pic:pic>
              </a:graphicData>
            </a:graphic>
          </wp:inline>
        </w:drawing>
      </w:r>
      <w:r>
        <w:rPr>
          <w:sz w:val="28"/>
          <w:szCs w:val="28"/>
        </w:rPr>
        <w:br/>
      </w:r>
      <w:r w:rsidRPr="00D35867">
        <w:rPr>
          <w:sz w:val="18"/>
          <w:szCs w:val="18"/>
        </w:rPr>
        <w:t>Εικόνα 8. Η θέα του μοναστηριού.</w:t>
      </w:r>
    </w:p>
    <w:p w:rsidR="001D38E8" w:rsidRPr="00D53187" w:rsidRDefault="001D38E8" w:rsidP="00D53187">
      <w:pPr>
        <w:pStyle w:val="a3"/>
        <w:numPr>
          <w:ilvl w:val="0"/>
          <w:numId w:val="13"/>
        </w:numPr>
        <w:spacing w:line="240" w:lineRule="auto"/>
        <w:jc w:val="both"/>
        <w:rPr>
          <w:sz w:val="28"/>
          <w:szCs w:val="28"/>
        </w:rPr>
      </w:pPr>
      <w:r w:rsidRPr="00D53187">
        <w:rPr>
          <w:sz w:val="28"/>
          <w:szCs w:val="28"/>
        </w:rPr>
        <w:t>Το άλλο κορίτσι</w:t>
      </w:r>
    </w:p>
    <w:p w:rsidR="003407C7" w:rsidRPr="009420A6" w:rsidRDefault="001D38E8" w:rsidP="003407C7">
      <w:pPr>
        <w:spacing w:line="240" w:lineRule="auto"/>
        <w:ind w:left="357" w:firstLine="357"/>
        <w:contextualSpacing/>
        <w:jc w:val="both"/>
      </w:pPr>
      <w:r>
        <w:t xml:space="preserve">Μετά το θάνατο της </w:t>
      </w:r>
      <w:r>
        <w:rPr>
          <w:lang w:val="en-US"/>
        </w:rPr>
        <w:t>Madeleine</w:t>
      </w:r>
      <w:r>
        <w:t xml:space="preserve"> ο </w:t>
      </w:r>
      <w:r>
        <w:rPr>
          <w:lang w:val="en-US"/>
        </w:rPr>
        <w:t>Scottie</w:t>
      </w:r>
      <w:r w:rsidRPr="001D38E8">
        <w:t xml:space="preserve"> </w:t>
      </w:r>
      <w:r>
        <w:t xml:space="preserve">αποκτά διάφορα οράματα με γυναίκες όπου μοιάζουν στην εικόνα της εκλιπούσης. Ανάμεσα σε αυτά παρατηρεί μία γυναίκα που της μοιάζει έξω από το ανθοπωλείο που η </w:t>
      </w:r>
      <w:r>
        <w:rPr>
          <w:lang w:val="en-US"/>
        </w:rPr>
        <w:t>Madeleine</w:t>
      </w:r>
      <w:r>
        <w:t xml:space="preserve"> είχε πάρει την ανθοδέσμη. Στο 1:32:02 η γυναίκα κάνει την εμφάνισή της στο πλάνο με πανομοιότυπο τρόπο όπως η </w:t>
      </w:r>
      <w:r>
        <w:rPr>
          <w:lang w:val="en-US"/>
        </w:rPr>
        <w:t>Madeleine</w:t>
      </w:r>
      <w:r>
        <w:t xml:space="preserve">. Ο </w:t>
      </w:r>
      <w:r>
        <w:rPr>
          <w:lang w:val="en-US"/>
        </w:rPr>
        <w:t>Hitchcock</w:t>
      </w:r>
      <w:r>
        <w:t xml:space="preserve"> προϊκονομεί ότι η </w:t>
      </w:r>
      <w:r>
        <w:rPr>
          <w:lang w:val="en-US"/>
        </w:rPr>
        <w:t>Judy</w:t>
      </w:r>
      <w:r w:rsidRPr="001D38E8">
        <w:t xml:space="preserve"> </w:t>
      </w:r>
      <w:r>
        <w:t xml:space="preserve">ήταν η γυναίκα που υποδύονταν τη </w:t>
      </w:r>
      <w:r>
        <w:rPr>
          <w:lang w:val="en-US"/>
        </w:rPr>
        <w:t>Madeleine</w:t>
      </w:r>
      <w:r w:rsidRPr="001D38E8">
        <w:t>.</w:t>
      </w:r>
      <w:r>
        <w:t xml:space="preserve"> Η</w:t>
      </w:r>
      <w:r w:rsidRPr="001D38E8">
        <w:t xml:space="preserve"> </w:t>
      </w:r>
      <w:r>
        <w:rPr>
          <w:lang w:val="en-US"/>
        </w:rPr>
        <w:t>Judy</w:t>
      </w:r>
      <w:r w:rsidRPr="001D38E8">
        <w:t xml:space="preserve"> </w:t>
      </w:r>
      <w:r>
        <w:t>περπατά ανέμελη και η κάμερα σταθ</w:t>
      </w:r>
      <w:r w:rsidR="009C3F9C">
        <w:t>ερή την ακολουθεί περιστρεφόμενη</w:t>
      </w:r>
      <w:r>
        <w:t xml:space="preserve">. Ο σκηνοθέτης με ένα </w:t>
      </w:r>
      <w:r>
        <w:rPr>
          <w:lang w:val="en-US"/>
        </w:rPr>
        <w:t>frame</w:t>
      </w:r>
      <w:r w:rsidRPr="001D38E8">
        <w:t xml:space="preserve"> </w:t>
      </w:r>
      <w:r>
        <w:rPr>
          <w:lang w:val="en-US"/>
        </w:rPr>
        <w:t>freeze</w:t>
      </w:r>
      <w:r w:rsidRPr="001D38E8">
        <w:t xml:space="preserve"> </w:t>
      </w:r>
      <w:r>
        <w:t xml:space="preserve">όπως στη σκηνή της </w:t>
      </w:r>
      <w:r>
        <w:rPr>
          <w:lang w:val="en-US"/>
        </w:rPr>
        <w:t>Madeleine</w:t>
      </w:r>
      <w:r>
        <w:t xml:space="preserve"> την αποτυπώνει στο πλάνο. </w:t>
      </w:r>
    </w:p>
    <w:p w:rsidR="001D38E8" w:rsidRPr="009420A6" w:rsidRDefault="001D38E8" w:rsidP="003407C7">
      <w:pPr>
        <w:spacing w:line="240" w:lineRule="auto"/>
        <w:ind w:left="357" w:firstLine="357"/>
        <w:contextualSpacing/>
        <w:jc w:val="both"/>
      </w:pPr>
      <w:r>
        <w:t>Τα δύο κορίτσια φαινομενικά έχουν κάποιες διαφορές, αλλά ο τρόπος που παρουσιάζονται είναι πανομοιότυπος.</w:t>
      </w:r>
      <w:r w:rsidR="00696284" w:rsidRPr="00696284">
        <w:t xml:space="preserve"> </w:t>
      </w:r>
      <w:r w:rsidR="00696284">
        <w:t xml:space="preserve">Οι διαφορές όμως μεταξύ των δύο είναι σημαντικές, η </w:t>
      </w:r>
      <w:r w:rsidR="00696284">
        <w:rPr>
          <w:lang w:val="en-US"/>
        </w:rPr>
        <w:t>Madeleine</w:t>
      </w:r>
      <w:r w:rsidR="00696284" w:rsidRPr="00696284">
        <w:t xml:space="preserve">  </w:t>
      </w:r>
      <w:r w:rsidR="009C3F9C">
        <w:t>ήταν μια πλούσια,</w:t>
      </w:r>
      <w:r w:rsidR="00696284">
        <w:t xml:space="preserve"> γοητευτική, κομψή και μοντέρνα γυναίκα ενώ η </w:t>
      </w:r>
      <w:r w:rsidR="00696284">
        <w:rPr>
          <w:lang w:val="en-US"/>
        </w:rPr>
        <w:t>Judy</w:t>
      </w:r>
      <w:r w:rsidR="00696284">
        <w:t xml:space="preserve"> δεν είναι πλούσια, έχει τύπο αλλά όχι του επιπέδου της </w:t>
      </w:r>
      <w:r w:rsidR="00696284">
        <w:rPr>
          <w:lang w:val="en-US"/>
        </w:rPr>
        <w:t>Madeleine</w:t>
      </w:r>
      <w:r w:rsidR="00696284" w:rsidRPr="00696284">
        <w:t xml:space="preserve">, </w:t>
      </w:r>
      <w:r w:rsidR="00696284">
        <w:t xml:space="preserve">δεν είναι και ιδιαίτερα κομψή και αναμιγνύεται με το φόντο της πόλης. </w:t>
      </w:r>
      <w:r>
        <w:t xml:space="preserve"> Και οι δύο εμφανίζονται με το ίδιο πράσινο χρώμα όταν τις πρωτοαντικρίζει ο </w:t>
      </w:r>
      <w:r>
        <w:rPr>
          <w:lang w:val="en-US"/>
        </w:rPr>
        <w:t>Scottie</w:t>
      </w:r>
      <w:r>
        <w:t xml:space="preserve"> και το πλάνο ακινητοποιείται στο ίδιο ακριβώς σημείο. Την ακολουθεί με ένα ύφος υποψίας και περιέργειας και έπειτα την παρακολουθεί να ανοίγει το παράθυρο του υπνοδωματίου της</w:t>
      </w:r>
      <w:r w:rsidR="00696284">
        <w:t xml:space="preserve">. Η μουσική που χρησιμοποιείται έχει κάποιες κοινές νότες με τη μουσική που παιζόταν στη σκηνή του δωματίου του </w:t>
      </w:r>
      <w:r w:rsidR="00696284">
        <w:rPr>
          <w:lang w:val="en-US"/>
        </w:rPr>
        <w:t>Scottie</w:t>
      </w:r>
      <w:r w:rsidR="000E2675">
        <w:rPr>
          <w:rStyle w:val="a9"/>
          <w:lang w:val="en-US"/>
        </w:rPr>
        <w:footnoteReference w:id="11"/>
      </w:r>
      <w:r w:rsidR="000E2675">
        <w:t>.</w:t>
      </w:r>
      <w:r w:rsidR="00696284">
        <w:t xml:space="preserve"> Η χρήση της είναι προφανώς για να παρουσιάσει τη συμπεριφορά της </w:t>
      </w:r>
      <w:r w:rsidR="00696284">
        <w:rPr>
          <w:lang w:val="en-US"/>
        </w:rPr>
        <w:t>Madeleine</w:t>
      </w:r>
      <w:r w:rsidR="00696284" w:rsidRPr="00696284">
        <w:t xml:space="preserve"> </w:t>
      </w:r>
      <w:r w:rsidR="00696284">
        <w:t xml:space="preserve">στο σπίτι του </w:t>
      </w:r>
      <w:r w:rsidR="00696284">
        <w:rPr>
          <w:lang w:val="en-US"/>
        </w:rPr>
        <w:t>Scottie</w:t>
      </w:r>
      <w:r w:rsidR="00696284">
        <w:t>, ως τη</w:t>
      </w:r>
      <w:r w:rsidR="00696284" w:rsidRPr="00696284">
        <w:t xml:space="preserve"> </w:t>
      </w:r>
      <w:r w:rsidR="00696284">
        <w:rPr>
          <w:lang w:val="en-US"/>
        </w:rPr>
        <w:t>Judi</w:t>
      </w:r>
      <w:r w:rsidR="00696284">
        <w:t xml:space="preserve"> και όχι ως μια ηθοποιό που υποδύεται ένα ρόλο. Η χρήση παρόμοιων μουσικών τόνων από το </w:t>
      </w:r>
      <w:r w:rsidR="00696284">
        <w:rPr>
          <w:lang w:val="en-US"/>
        </w:rPr>
        <w:t>Bernard</w:t>
      </w:r>
      <w:r w:rsidR="00696284" w:rsidRPr="00696284">
        <w:t xml:space="preserve"> </w:t>
      </w:r>
      <w:r w:rsidR="00696284">
        <w:rPr>
          <w:lang w:val="en-US"/>
        </w:rPr>
        <w:t>Herrmann</w:t>
      </w:r>
      <w:r w:rsidR="00696284">
        <w:t xml:space="preserve"> είναι αυτή που διασαφηνίζει ότι την </w:t>
      </w:r>
      <w:r w:rsidR="00632E48">
        <w:t>(</w:t>
      </w:r>
      <w:r w:rsidR="00696284">
        <w:t>πιστότητα του πραγματικού</w:t>
      </w:r>
      <w:r w:rsidR="00632E48">
        <w:t xml:space="preserve">) </w:t>
      </w:r>
      <w:r w:rsidR="00632E48" w:rsidRPr="00632E48">
        <w:rPr>
          <w:highlight w:val="yellow"/>
        </w:rPr>
        <w:t>την πειστικότητα/αληθοφάνεια</w:t>
      </w:r>
      <w:r w:rsidR="00696284">
        <w:t xml:space="preserve"> χαρακτήρα της</w:t>
      </w:r>
      <w:r w:rsidR="00696284" w:rsidRPr="00696284">
        <w:t xml:space="preserve"> </w:t>
      </w:r>
      <w:r w:rsidR="00696284">
        <w:rPr>
          <w:lang w:val="en-US"/>
        </w:rPr>
        <w:t>Madeleine</w:t>
      </w:r>
      <w:r w:rsidR="00696284" w:rsidRPr="00696284">
        <w:t xml:space="preserve"> </w:t>
      </w:r>
      <w:r w:rsidR="00696284">
        <w:t>στη σκηνή του τζακιού.</w:t>
      </w:r>
    </w:p>
    <w:p w:rsidR="003407C7" w:rsidRPr="009420A6" w:rsidRDefault="003407C7" w:rsidP="003407C7">
      <w:pPr>
        <w:spacing w:line="240" w:lineRule="auto"/>
        <w:ind w:left="357" w:firstLine="357"/>
        <w:contextualSpacing/>
        <w:jc w:val="both"/>
      </w:pPr>
    </w:p>
    <w:p w:rsidR="003407C7" w:rsidRDefault="003407C7" w:rsidP="003407C7">
      <w:pPr>
        <w:spacing w:line="240" w:lineRule="auto"/>
        <w:ind w:left="360" w:firstLine="360"/>
        <w:jc w:val="center"/>
        <w:rPr>
          <w:sz w:val="18"/>
          <w:szCs w:val="18"/>
        </w:rPr>
      </w:pPr>
      <w:r>
        <w:rPr>
          <w:noProof/>
          <w:lang w:eastAsia="el-GR"/>
        </w:rPr>
        <w:lastRenderedPageBreak/>
        <w:drawing>
          <wp:inline distT="0" distB="0" distL="0" distR="0">
            <wp:extent cx="4287625" cy="2410691"/>
            <wp:effectExtent l="0" t="0" r="0" b="889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i.pn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99939" cy="2417614"/>
                    </a:xfrm>
                    <a:prstGeom prst="rect">
                      <a:avLst/>
                    </a:prstGeom>
                  </pic:spPr>
                </pic:pic>
              </a:graphicData>
            </a:graphic>
          </wp:inline>
        </w:drawing>
      </w:r>
      <w:r w:rsidRPr="003407C7">
        <w:br/>
      </w:r>
      <w:r w:rsidRPr="003407C7">
        <w:rPr>
          <w:sz w:val="18"/>
          <w:szCs w:val="18"/>
        </w:rPr>
        <w:t xml:space="preserve">Εικόνα 9. Η πρώτη συνάντηση με τη </w:t>
      </w:r>
      <w:r w:rsidRPr="003407C7">
        <w:rPr>
          <w:sz w:val="18"/>
          <w:szCs w:val="18"/>
          <w:lang w:val="en-US"/>
        </w:rPr>
        <w:t>Judi</w:t>
      </w:r>
      <w:r w:rsidRPr="003407C7">
        <w:rPr>
          <w:sz w:val="18"/>
          <w:szCs w:val="18"/>
        </w:rPr>
        <w:t>.</w:t>
      </w:r>
    </w:p>
    <w:p w:rsidR="00D35867" w:rsidRDefault="00D35867" w:rsidP="00D35867">
      <w:pPr>
        <w:spacing w:line="240" w:lineRule="auto"/>
        <w:jc w:val="both"/>
        <w:rPr>
          <w:sz w:val="18"/>
          <w:szCs w:val="18"/>
        </w:rPr>
      </w:pPr>
    </w:p>
    <w:p w:rsidR="00531748" w:rsidRPr="00D53187" w:rsidRDefault="00531748" w:rsidP="00D53187">
      <w:pPr>
        <w:pStyle w:val="a3"/>
        <w:numPr>
          <w:ilvl w:val="0"/>
          <w:numId w:val="13"/>
        </w:numPr>
        <w:spacing w:line="240" w:lineRule="auto"/>
        <w:jc w:val="both"/>
        <w:rPr>
          <w:sz w:val="28"/>
          <w:szCs w:val="28"/>
        </w:rPr>
      </w:pPr>
      <w:r w:rsidRPr="00D53187">
        <w:rPr>
          <w:sz w:val="28"/>
          <w:szCs w:val="28"/>
        </w:rPr>
        <w:t>Συμπεράσματα</w:t>
      </w:r>
    </w:p>
    <w:p w:rsidR="00552822" w:rsidRDefault="00531748" w:rsidP="00531748">
      <w:pPr>
        <w:ind w:firstLine="720"/>
        <w:contextualSpacing/>
        <w:jc w:val="both"/>
      </w:pPr>
      <w:r>
        <w:t xml:space="preserve">Η ανάλυση της κινηματογραφικής ταινίας του </w:t>
      </w:r>
      <w:r>
        <w:rPr>
          <w:lang w:val="en-US"/>
        </w:rPr>
        <w:t>Alfred</w:t>
      </w:r>
      <w:r w:rsidRPr="00531748">
        <w:t xml:space="preserve"> </w:t>
      </w:r>
      <w:r>
        <w:rPr>
          <w:lang w:val="en-US"/>
        </w:rPr>
        <w:t>Hitchcock</w:t>
      </w:r>
      <w:r>
        <w:t xml:space="preserve">, </w:t>
      </w:r>
      <w:r>
        <w:rPr>
          <w:lang w:val="en-US"/>
        </w:rPr>
        <w:t>Vertigo</w:t>
      </w:r>
      <w:r>
        <w:t xml:space="preserve"> αποσκοπεί στην αποσαφήνιση της χρήσης των πλάνων του σκηνοθέτη για τη διαμόρφωση του βάθους των χαρακτήρων της ταινίας. </w:t>
      </w:r>
      <w:r>
        <w:rPr>
          <w:lang w:val="en-US"/>
        </w:rPr>
        <w:t>O</w:t>
      </w:r>
      <w:r w:rsidRPr="00531748">
        <w:t xml:space="preserve"> </w:t>
      </w:r>
      <w:r>
        <w:rPr>
          <w:lang w:val="en-US"/>
        </w:rPr>
        <w:t>Alfred</w:t>
      </w:r>
      <w:r w:rsidRPr="00531748">
        <w:t xml:space="preserve"> </w:t>
      </w:r>
      <w:r>
        <w:rPr>
          <w:lang w:val="en-US"/>
        </w:rPr>
        <w:t>Hitchcock</w:t>
      </w:r>
      <w:r>
        <w:t xml:space="preserve"> στρέφεται γύρω από τις έννοιες </w:t>
      </w:r>
      <w:proofErr w:type="gramStart"/>
      <w:r>
        <w:t>της  αναγέννησης</w:t>
      </w:r>
      <w:proofErr w:type="gramEnd"/>
      <w:r>
        <w:t xml:space="preserve">, του θύτη και του θύματος, της φαντασίας και της ηδονοβλεψίας. Η πεποίθηση της </w:t>
      </w:r>
      <w:r>
        <w:rPr>
          <w:lang w:val="en-US"/>
        </w:rPr>
        <w:t>Madeleine</w:t>
      </w:r>
      <w:r w:rsidRPr="00213294">
        <w:t xml:space="preserve"> </w:t>
      </w:r>
      <w:r>
        <w:t xml:space="preserve">ότι είναι η </w:t>
      </w:r>
      <w:r>
        <w:rPr>
          <w:lang w:val="en-US"/>
        </w:rPr>
        <w:t>Carlotta</w:t>
      </w:r>
      <w:r w:rsidRPr="00213294">
        <w:t xml:space="preserve"> </w:t>
      </w:r>
      <w:r>
        <w:rPr>
          <w:lang w:val="en-US"/>
        </w:rPr>
        <w:t>Valdes</w:t>
      </w:r>
      <w:r w:rsidR="00213294">
        <w:t xml:space="preserve">, ο θάνατος και η αναγέννησή της ως </w:t>
      </w:r>
      <w:r w:rsidR="00213294">
        <w:rPr>
          <w:lang w:val="en-US"/>
        </w:rPr>
        <w:t>Judy</w:t>
      </w:r>
      <w:r w:rsidR="00213294">
        <w:t xml:space="preserve"> καθώς και η ανάρρωση του </w:t>
      </w:r>
      <w:r w:rsidR="00213294">
        <w:rPr>
          <w:lang w:val="en-US"/>
        </w:rPr>
        <w:t>Scottie</w:t>
      </w:r>
      <w:r w:rsidR="00213294" w:rsidRPr="00213294">
        <w:t xml:space="preserve"> </w:t>
      </w:r>
      <w:r w:rsidR="00213294">
        <w:t xml:space="preserve">από την ψυχική του κατάρρευση είναι παραδείγματα αναγέννησης που θίγει ο σκηνοθέτης στο </w:t>
      </w:r>
      <w:r w:rsidR="00213294">
        <w:rPr>
          <w:lang w:val="en-US"/>
        </w:rPr>
        <w:t>Vertigo</w:t>
      </w:r>
      <w:r w:rsidR="00213294" w:rsidRPr="00213294">
        <w:t>.</w:t>
      </w:r>
      <w:r w:rsidR="00213294">
        <w:t xml:space="preserve"> Η έντονη παρουσία του πράσινου χρώματος που συμβολίζει τη ζωή και την εξέλιξη  χρησιμοποιείται ιδιαίτερα στην ταινία για να αποδοθούν οι μεταστάσεις των χαρακτήρων, όπως η ανάμνηση της </w:t>
      </w:r>
      <w:r w:rsidR="00213294">
        <w:rPr>
          <w:lang w:val="en-US"/>
        </w:rPr>
        <w:t>Madeleine</w:t>
      </w:r>
      <w:r w:rsidR="00213294">
        <w:t xml:space="preserve"> στο δάσος όπου θυμάται ιστορίες από τη ζωή της </w:t>
      </w:r>
      <w:r w:rsidR="00213294">
        <w:rPr>
          <w:lang w:val="en-US"/>
        </w:rPr>
        <w:t>Carlotta</w:t>
      </w:r>
      <w:r w:rsidR="00213294" w:rsidRPr="00213294">
        <w:t xml:space="preserve"> </w:t>
      </w:r>
      <w:r w:rsidR="00213294">
        <w:t xml:space="preserve">ή όπως η απεικόνιση του προσώπου του </w:t>
      </w:r>
      <w:r w:rsidR="00213294">
        <w:rPr>
          <w:lang w:val="en-US"/>
        </w:rPr>
        <w:t>Scottie</w:t>
      </w:r>
      <w:r w:rsidR="00213294" w:rsidRPr="00213294">
        <w:t xml:space="preserve"> </w:t>
      </w:r>
      <w:r w:rsidR="00213294">
        <w:t xml:space="preserve">πράσινου όταν επανέρχεται από το νευρικό κλονισμό που υπέστη. Ακόμη το πράσινο είναι ένα χρώμα που συνοδεύει τη </w:t>
      </w:r>
      <w:r w:rsidR="00213294">
        <w:rPr>
          <w:lang w:val="en-US"/>
        </w:rPr>
        <w:t>Madeleine</w:t>
      </w:r>
      <w:r w:rsidR="00213294" w:rsidRPr="00213294">
        <w:t xml:space="preserve"> </w:t>
      </w:r>
      <w:r w:rsidR="00213294">
        <w:t>σε όλη τη διάρκεια του έργου και προοϊκονομεί τις μεταστροφές της ζωής της, το πράσινο αμάξι που οδηγεί, τα πράσινα ρούχα που φοράει, ακόμη και η διακόσμηση του δωματίου της με λουλούδια και φυτά υποδηλώνουν όλες τις έννοιες της αναγέννησης του χαρακτήρα.</w:t>
      </w:r>
      <w:r w:rsidR="00A519D4">
        <w:rPr>
          <w:color w:val="FF0000"/>
        </w:rPr>
        <w:t xml:space="preserve"> </w:t>
      </w:r>
      <w:r w:rsidR="00213294">
        <w:t xml:space="preserve">Μόνη στιγμή που λειτουργεί ως </w:t>
      </w:r>
      <w:r w:rsidR="00213294">
        <w:rPr>
          <w:lang w:val="en-US"/>
        </w:rPr>
        <w:t>Judy</w:t>
      </w:r>
      <w:r w:rsidR="00213294">
        <w:t xml:space="preserve"> πριν το θάνατο της </w:t>
      </w:r>
      <w:r w:rsidR="00213294">
        <w:rPr>
          <w:lang w:val="en-US"/>
        </w:rPr>
        <w:t>Madeleine</w:t>
      </w:r>
      <w:r w:rsidR="00213294">
        <w:t xml:space="preserve">, είναι όταν </w:t>
      </w:r>
      <w:r w:rsidR="00A519D4">
        <w:t xml:space="preserve">βρίσκεται στο σπίτι του </w:t>
      </w:r>
      <w:r w:rsidR="00A519D4">
        <w:rPr>
          <w:lang w:val="en-US"/>
        </w:rPr>
        <w:t>Scottie</w:t>
      </w:r>
      <w:r w:rsidR="00A519D4">
        <w:t xml:space="preserve"> και φοράει κόκκινο ενώ αυτός πράσινο. </w:t>
      </w:r>
    </w:p>
    <w:p w:rsidR="00D35867" w:rsidRDefault="00A519D4" w:rsidP="00531748">
      <w:pPr>
        <w:ind w:firstLine="720"/>
        <w:contextualSpacing/>
        <w:jc w:val="both"/>
      </w:pPr>
      <w:r w:rsidRPr="00632E48">
        <w:rPr>
          <w:u w:val="single"/>
        </w:rPr>
        <w:t>Το πράσινο ακόμη υποδηλώνει το φανταστικό</w:t>
      </w:r>
      <w:r w:rsidR="00632E48">
        <w:t xml:space="preserve"> (δες την παραπάνω παρατήρηση για την ερμηνεία των χρωμάτων)</w:t>
      </w:r>
      <w:r>
        <w:t xml:space="preserve">, για αυτό και συνοδεύει τη </w:t>
      </w:r>
      <w:r>
        <w:rPr>
          <w:lang w:val="en-US"/>
        </w:rPr>
        <w:t>Madeleine</w:t>
      </w:r>
      <w:r>
        <w:t xml:space="preserve"> στην πορεία του έργου.  Η απεικόνισή της μέσα από καθρέπτες ως είδωλο και η οι συνομιλίες της μέσα από εκεί ενισχύουν την πεποίθηση ότι το είναι με το φαίνεσθε διαφέρουν. Ο </w:t>
      </w:r>
      <w:r>
        <w:rPr>
          <w:lang w:val="en-US"/>
        </w:rPr>
        <w:t>Hitchcock</w:t>
      </w:r>
      <w:r w:rsidRPr="00A519D4">
        <w:t xml:space="preserve"> </w:t>
      </w:r>
      <w:r>
        <w:t xml:space="preserve">χρησιμοποιεί για να δώσει μια φανταστική διάσταση στο χαρακτήρα της τη θόλωση των πλάνων, καθώς και η κάμερα πολλές φορές ακολουθεί διαφορετική γωνία για την απεικόνιση της ίδιας πορείας όταν την κάνει η </w:t>
      </w:r>
      <w:r>
        <w:rPr>
          <w:lang w:val="en-US"/>
        </w:rPr>
        <w:t>Madeleine</w:t>
      </w:r>
      <w:r w:rsidRPr="00A519D4">
        <w:t xml:space="preserve"> </w:t>
      </w:r>
      <w:r>
        <w:t xml:space="preserve">σε σχέση με όταν την κάνει κάποιος άλλος.  Ο τρισδιάστατος ρόλος της </w:t>
      </w:r>
      <w:r w:rsidRPr="00A519D4">
        <w:rPr>
          <w:lang w:val="en-US"/>
        </w:rPr>
        <w:t>Judy</w:t>
      </w:r>
      <w:r w:rsidRPr="00A519D4">
        <w:t xml:space="preserve"> </w:t>
      </w:r>
      <w:r>
        <w:t xml:space="preserve"> που </w:t>
      </w:r>
      <w:r w:rsidRPr="00A519D4">
        <w:t xml:space="preserve">ενσαρκώνει ένα τριπλό πρόσωπο, υποδύεται την </w:t>
      </w:r>
      <w:r w:rsidRPr="00A519D4">
        <w:rPr>
          <w:lang w:val="en-US"/>
        </w:rPr>
        <w:t>Madeleine</w:t>
      </w:r>
      <w:r w:rsidRPr="00A519D4">
        <w:t xml:space="preserve"> που έχει εξουσιαστεί από το πνεύμα της </w:t>
      </w:r>
      <w:r w:rsidRPr="00A519D4">
        <w:rPr>
          <w:lang w:val="en-US"/>
        </w:rPr>
        <w:t>Carlotta</w:t>
      </w:r>
      <w:r w:rsidRPr="00A519D4">
        <w:t xml:space="preserve"> </w:t>
      </w:r>
      <w:r w:rsidRPr="00A519D4">
        <w:rPr>
          <w:lang w:val="en-US"/>
        </w:rPr>
        <w:t>Valdes</w:t>
      </w:r>
      <w:r>
        <w:t xml:space="preserve"> δημιουργούν μια ψευδαίσθηση για το τι είναι αληθινό και τι φανταστικό στην ταινία.</w:t>
      </w:r>
    </w:p>
    <w:p w:rsidR="00A519D4" w:rsidRDefault="00A519D4" w:rsidP="00531748">
      <w:pPr>
        <w:ind w:firstLine="720"/>
        <w:contextualSpacing/>
        <w:jc w:val="both"/>
      </w:pPr>
      <w:r>
        <w:lastRenderedPageBreak/>
        <w:t xml:space="preserve">Το θέμα του θύτη και του θύματος είναι κάτι επιπλέον που υπάρχει στο έργο. Δημιουργείται υπό την κατάλληλη οπτική μια αίσθηση ότι ο </w:t>
      </w:r>
      <w:r>
        <w:rPr>
          <w:lang w:val="en-US"/>
        </w:rPr>
        <w:t>Scottie</w:t>
      </w:r>
      <w:r>
        <w:t xml:space="preserve"> αποκτά μια εμμονή με τη </w:t>
      </w:r>
      <w:r>
        <w:rPr>
          <w:lang w:val="en-US"/>
        </w:rPr>
        <w:t>Madeleine</w:t>
      </w:r>
      <w:r>
        <w:t xml:space="preserve">. Από τη μία πρόκειται ένα θύμα της δικής του εμμονής αλλά και θύμα της </w:t>
      </w:r>
      <w:r>
        <w:rPr>
          <w:lang w:val="en-US"/>
        </w:rPr>
        <w:t>Madeleine</w:t>
      </w:r>
      <w:r w:rsidRPr="00A519D4">
        <w:t xml:space="preserve"> </w:t>
      </w:r>
      <w:r>
        <w:t>της ίδιας</w:t>
      </w:r>
      <w:r w:rsidR="00552822">
        <w:t xml:space="preserve"> η οποία με τη σειρά της έχει το σύνδρομο της </w:t>
      </w:r>
      <w:r w:rsidR="00552822">
        <w:rPr>
          <w:lang w:val="en-US"/>
        </w:rPr>
        <w:t>Lima</w:t>
      </w:r>
      <w:r w:rsidR="00552822" w:rsidRPr="00552822">
        <w:t>,</w:t>
      </w:r>
      <w:r w:rsidR="00552822">
        <w:t xml:space="preserve"> όπου ο θύτης η </w:t>
      </w:r>
      <w:r w:rsidR="00552822">
        <w:rPr>
          <w:lang w:val="en-US"/>
        </w:rPr>
        <w:t>Madeleine</w:t>
      </w:r>
      <w:r w:rsidR="00552822" w:rsidRPr="00552822">
        <w:t xml:space="preserve"> </w:t>
      </w:r>
      <w:r w:rsidR="00552822">
        <w:t xml:space="preserve">δείχνει συμπάθεια προς τον εξαπατημένο </w:t>
      </w:r>
      <w:r w:rsidR="00552822">
        <w:rPr>
          <w:lang w:val="en-US"/>
        </w:rPr>
        <w:t>Scottie</w:t>
      </w:r>
      <w:r w:rsidR="00552822" w:rsidRPr="00552822">
        <w:t>.</w:t>
      </w:r>
      <w:r w:rsidR="00552822">
        <w:t xml:space="preserve"> Οι έντονες μουσικές εναλλαγές δομούν μια αισθητική γύρω από τις εμμονές του </w:t>
      </w:r>
      <w:r w:rsidR="00552822">
        <w:rPr>
          <w:lang w:val="en-US"/>
        </w:rPr>
        <w:t>Scottie</w:t>
      </w:r>
      <w:r w:rsidR="00552822" w:rsidRPr="00552822">
        <w:t>.</w:t>
      </w:r>
      <w:r w:rsidR="00552822">
        <w:t xml:space="preserve"> Τα μοτίβα του θύτη και του θύματος συνεχίζονται μέσα στο έργο με την </w:t>
      </w:r>
      <w:r w:rsidR="00552822">
        <w:rPr>
          <w:lang w:val="en-US"/>
        </w:rPr>
        <w:t>Madeleine</w:t>
      </w:r>
      <w:r w:rsidR="00552822">
        <w:t xml:space="preserve"> να υποδύεται την στοιχειωμένη από τις αναμνήσεις της </w:t>
      </w:r>
      <w:r w:rsidR="00552822">
        <w:rPr>
          <w:lang w:val="en-US"/>
        </w:rPr>
        <w:t>Carlotta</w:t>
      </w:r>
      <w:r w:rsidR="00552822">
        <w:t xml:space="preserve">. Η </w:t>
      </w:r>
      <w:r w:rsidR="00552822">
        <w:rPr>
          <w:lang w:val="en-US"/>
        </w:rPr>
        <w:t>Judy</w:t>
      </w:r>
      <w:r w:rsidR="00552822" w:rsidRPr="00552822">
        <w:t xml:space="preserve"> </w:t>
      </w:r>
      <w:r w:rsidR="00552822">
        <w:t xml:space="preserve">επίσης απεικονίζεται σαν το θύμα μιας πλεκτάνης του </w:t>
      </w:r>
      <w:r w:rsidR="00552822">
        <w:rPr>
          <w:lang w:val="en-US"/>
        </w:rPr>
        <w:t>Gavin</w:t>
      </w:r>
      <w:r w:rsidR="00552822" w:rsidRPr="00552822">
        <w:t xml:space="preserve"> </w:t>
      </w:r>
      <w:proofErr w:type="spellStart"/>
      <w:r w:rsidR="00552822">
        <w:rPr>
          <w:lang w:val="en-US"/>
        </w:rPr>
        <w:t>Elster</w:t>
      </w:r>
      <w:proofErr w:type="spellEnd"/>
      <w:r w:rsidR="00552822">
        <w:t xml:space="preserve"> στην προσπάθειά του να δολοφονήσει τη γυναίκα του. Παγιδευμένη στην δολοφονία αναγκάζεται να υποδυθεί κάποιαν άλλη για την αγάπη ενός άντρα που τελικά η επιθυμία και των δύο την οδηγεί στο θάνατο.</w:t>
      </w:r>
    </w:p>
    <w:p w:rsidR="00552822" w:rsidRDefault="00552822" w:rsidP="00531748">
      <w:pPr>
        <w:ind w:firstLine="720"/>
        <w:contextualSpacing/>
        <w:jc w:val="both"/>
      </w:pPr>
      <w:r>
        <w:t xml:space="preserve">Το τελευταίο θέμα της ταινίας είναι αυτό του ηδονοβλεψία. Ο </w:t>
      </w:r>
      <w:r>
        <w:rPr>
          <w:lang w:val="en-US"/>
        </w:rPr>
        <w:t>Hitchcock</w:t>
      </w:r>
      <w:r w:rsidR="00017936">
        <w:t xml:space="preserve"> καταφέρνει να αποδώσει το θέμα με έναν ιδιαίτερο τρόπο, όπως αυτόν του </w:t>
      </w:r>
      <w:r w:rsidR="00017936">
        <w:rPr>
          <w:lang w:val="en-US"/>
        </w:rPr>
        <w:t>Scottie</w:t>
      </w:r>
      <w:r w:rsidR="00017936" w:rsidRPr="00017936">
        <w:t xml:space="preserve"> </w:t>
      </w:r>
      <w:r w:rsidR="00017936">
        <w:t xml:space="preserve">στο ανθοπωλείο που παρακολουθεί τη </w:t>
      </w:r>
      <w:r w:rsidR="00017936">
        <w:rPr>
          <w:lang w:val="en-US"/>
        </w:rPr>
        <w:t>Madeleine</w:t>
      </w:r>
      <w:r w:rsidR="00017936" w:rsidRPr="00017936">
        <w:t xml:space="preserve"> </w:t>
      </w:r>
      <w:r w:rsidR="00017936">
        <w:t>πίσω από τη μισάνοιχτη πόρτα, με τη χρήση του φωτός και της γωνίας της</w:t>
      </w:r>
      <w:r w:rsidR="00735A26">
        <w:t xml:space="preserve"> κάμερας προβάλλεται σαν κρυφός παρατηρητής. Στο έργο δίνεται συνεχώς η εντύπωση μέσα από τις γωνίες λήψης και τα πλάνα πως κάποιος παρακολουθεί τους χαρακτήρες. Εικασίες είναι ότι ο παρατηρητής αυτός να είναι ο </w:t>
      </w:r>
      <w:r w:rsidR="00735A26">
        <w:rPr>
          <w:lang w:val="en-US"/>
        </w:rPr>
        <w:t>Gavin</w:t>
      </w:r>
      <w:r w:rsidR="00735A26" w:rsidRPr="00735A26">
        <w:t xml:space="preserve"> </w:t>
      </w:r>
      <w:proofErr w:type="spellStart"/>
      <w:r w:rsidR="00735A26">
        <w:rPr>
          <w:lang w:val="en-US"/>
        </w:rPr>
        <w:t>Elster</w:t>
      </w:r>
      <w:proofErr w:type="spellEnd"/>
      <w:r w:rsidR="00735A26">
        <w:t xml:space="preserve"> που παρακολουθεί κρυφά την εκτέλεση του καλοστημένου φόνου της γυναίκας του, άλλοτε ίσως να είναι ο </w:t>
      </w:r>
      <w:r w:rsidR="00632E48">
        <w:t>(</w:t>
      </w:r>
      <w:r w:rsidR="00735A26">
        <w:t>θεός</w:t>
      </w:r>
      <w:r w:rsidR="00632E48">
        <w:t xml:space="preserve">) </w:t>
      </w:r>
      <w:r w:rsidR="00632E48" w:rsidRPr="00632E48">
        <w:rPr>
          <w:highlight w:val="yellow"/>
        </w:rPr>
        <w:t>Θεός</w:t>
      </w:r>
      <w:r w:rsidR="00735A26">
        <w:t xml:space="preserve"> που κρίνει τις αποφάσεις των ηρώων και άλλοτε ό ίδιος ο </w:t>
      </w:r>
      <w:r w:rsidR="00735A26">
        <w:rPr>
          <w:lang w:val="en-US"/>
        </w:rPr>
        <w:t>Alfred</w:t>
      </w:r>
      <w:r w:rsidR="00735A26" w:rsidRPr="00735A26">
        <w:t xml:space="preserve"> </w:t>
      </w:r>
      <w:r w:rsidR="00735A26">
        <w:rPr>
          <w:lang w:val="en-US"/>
        </w:rPr>
        <w:t>Hitchcock</w:t>
      </w:r>
      <w:r w:rsidR="00735A26">
        <w:t xml:space="preserve"> που παρακολουθεί τις κινήσεις των ηθοποιών </w:t>
      </w:r>
      <w:r w:rsidR="00632E48" w:rsidRPr="00632E48">
        <w:rPr>
          <w:highlight w:val="yellow"/>
        </w:rPr>
        <w:t>μέσα</w:t>
      </w:r>
      <w:r w:rsidR="00632E48">
        <w:t xml:space="preserve"> </w:t>
      </w:r>
      <w:r w:rsidR="00735A26">
        <w:t>από τις σκιές.</w:t>
      </w:r>
    </w:p>
    <w:p w:rsidR="00735A26" w:rsidRDefault="00735A26" w:rsidP="00531748">
      <w:pPr>
        <w:ind w:firstLine="720"/>
        <w:contextualSpacing/>
        <w:jc w:val="both"/>
      </w:pPr>
    </w:p>
    <w:p w:rsidR="00735A26" w:rsidRPr="00D712A8" w:rsidRDefault="00735A26" w:rsidP="00735A26">
      <w:pPr>
        <w:pStyle w:val="a3"/>
        <w:numPr>
          <w:ilvl w:val="0"/>
          <w:numId w:val="13"/>
        </w:numPr>
        <w:jc w:val="both"/>
        <w:rPr>
          <w:sz w:val="28"/>
          <w:szCs w:val="28"/>
        </w:rPr>
      </w:pPr>
      <w:r w:rsidRPr="00D53187">
        <w:rPr>
          <w:sz w:val="28"/>
          <w:szCs w:val="28"/>
        </w:rPr>
        <w:t>Βιβλιογραφία</w:t>
      </w:r>
    </w:p>
    <w:p w:rsidR="0066365D" w:rsidRDefault="0066365D" w:rsidP="00735A26">
      <w:pPr>
        <w:contextualSpacing/>
        <w:jc w:val="both"/>
        <w:rPr>
          <w:lang w:val="en-US"/>
        </w:rPr>
      </w:pPr>
      <w:r>
        <w:rPr>
          <w:sz w:val="28"/>
          <w:szCs w:val="28"/>
          <w:lang w:val="en-US"/>
        </w:rPr>
        <w:tab/>
      </w:r>
      <w:r w:rsidRPr="00A75486">
        <w:rPr>
          <w:lang w:val="en-US"/>
        </w:rPr>
        <w:t>Brown, Jennifer Renee. “Alfred Hitchcock Presents; ‘Propaganda’.”</w:t>
      </w:r>
      <w:r>
        <w:rPr>
          <w:lang w:val="en-US"/>
        </w:rPr>
        <w:t xml:space="preserve"> </w:t>
      </w:r>
      <w:proofErr w:type="gramStart"/>
      <w:r>
        <w:rPr>
          <w:lang w:val="en-US"/>
        </w:rPr>
        <w:t>Thesis, University of Liberty, 2010.</w:t>
      </w:r>
      <w:proofErr w:type="gramEnd"/>
    </w:p>
    <w:p w:rsidR="0066365D" w:rsidRDefault="0066365D" w:rsidP="00735A26">
      <w:pPr>
        <w:contextualSpacing/>
        <w:jc w:val="both"/>
        <w:rPr>
          <w:lang w:val="en-US"/>
        </w:rPr>
      </w:pPr>
      <w:r>
        <w:rPr>
          <w:lang w:val="en-US"/>
        </w:rPr>
        <w:tab/>
      </w:r>
      <w:proofErr w:type="spellStart"/>
      <w:r>
        <w:rPr>
          <w:lang w:val="en-US"/>
        </w:rPr>
        <w:t>Burget</w:t>
      </w:r>
      <w:proofErr w:type="spellEnd"/>
      <w:r>
        <w:rPr>
          <w:lang w:val="en-US"/>
        </w:rPr>
        <w:t xml:space="preserve">, Martin. “Works of Alfred Hitchcock: An Analysis.” </w:t>
      </w:r>
      <w:proofErr w:type="gramStart"/>
      <w:r>
        <w:rPr>
          <w:lang w:val="en-US"/>
        </w:rPr>
        <w:t>Thesis, University of Masaryk, 2013.</w:t>
      </w:r>
      <w:proofErr w:type="gramEnd"/>
    </w:p>
    <w:p w:rsidR="0066365D" w:rsidRPr="00735A26" w:rsidRDefault="0066365D" w:rsidP="00735A26">
      <w:pPr>
        <w:contextualSpacing/>
        <w:jc w:val="both"/>
        <w:rPr>
          <w:lang w:val="en-US"/>
        </w:rPr>
      </w:pPr>
      <w:r>
        <w:rPr>
          <w:lang w:val="en-US"/>
        </w:rPr>
        <w:tab/>
        <w:t xml:space="preserve">Clinton, </w:t>
      </w:r>
      <w:proofErr w:type="spellStart"/>
      <w:r>
        <w:rPr>
          <w:lang w:val="en-US"/>
        </w:rPr>
        <w:t>Adas</w:t>
      </w:r>
      <w:proofErr w:type="spellEnd"/>
      <w:r>
        <w:rPr>
          <w:lang w:val="en-US"/>
        </w:rPr>
        <w:t xml:space="preserve">. “The Representation of Gender in Alfred Hitchcock’s Vertigo.” Presented at the Annual Postgraduate Conference, Stellenbosch, South Africa, </w:t>
      </w:r>
      <w:proofErr w:type="gramStart"/>
      <w:r>
        <w:rPr>
          <w:lang w:val="en-US"/>
        </w:rPr>
        <w:t>September</w:t>
      </w:r>
      <w:proofErr w:type="gramEnd"/>
      <w:r>
        <w:rPr>
          <w:lang w:val="en-US"/>
        </w:rPr>
        <w:t>, 2006.</w:t>
      </w:r>
    </w:p>
    <w:p w:rsidR="0066365D" w:rsidRDefault="0066365D" w:rsidP="00735A26">
      <w:pPr>
        <w:contextualSpacing/>
        <w:jc w:val="both"/>
        <w:rPr>
          <w:lang w:val="en-US"/>
        </w:rPr>
      </w:pPr>
      <w:r>
        <w:rPr>
          <w:lang w:val="en-US"/>
        </w:rPr>
        <w:tab/>
      </w:r>
      <w:proofErr w:type="spellStart"/>
      <w:r>
        <w:rPr>
          <w:lang w:val="en-US"/>
        </w:rPr>
        <w:t>Coppel</w:t>
      </w:r>
      <w:proofErr w:type="spellEnd"/>
      <w:r>
        <w:rPr>
          <w:lang w:val="en-US"/>
        </w:rPr>
        <w:t>, Alec, Samuel Taylor. “Vertigo Script.” December, 1957.</w:t>
      </w:r>
    </w:p>
    <w:p w:rsidR="0066365D" w:rsidRPr="009420A6" w:rsidRDefault="0066365D" w:rsidP="000D0265">
      <w:pPr>
        <w:contextualSpacing/>
        <w:jc w:val="both"/>
      </w:pPr>
      <w:r>
        <w:rPr>
          <w:lang w:val="en-US"/>
        </w:rPr>
        <w:tab/>
        <w:t>Dick</w:t>
      </w:r>
      <w:r w:rsidRPr="00EC0D8F">
        <w:t xml:space="preserve">, </w:t>
      </w:r>
      <w:r>
        <w:rPr>
          <w:lang w:val="en-US"/>
        </w:rPr>
        <w:t>Bernard</w:t>
      </w:r>
      <w:r w:rsidRPr="00EC0D8F">
        <w:t xml:space="preserve"> </w:t>
      </w:r>
      <w:r>
        <w:rPr>
          <w:lang w:val="en-US"/>
        </w:rPr>
        <w:t>F</w:t>
      </w:r>
      <w:r w:rsidRPr="00EC0D8F">
        <w:t>.</w:t>
      </w:r>
      <w:r>
        <w:t xml:space="preserve"> </w:t>
      </w:r>
      <w:r w:rsidRPr="00EC0D8F">
        <w:rPr>
          <w:i/>
        </w:rPr>
        <w:t>Ανατομία του Κινηματογρ</w:t>
      </w:r>
      <w:r>
        <w:rPr>
          <w:i/>
        </w:rPr>
        <w:t>άφο</w:t>
      </w:r>
      <w:r w:rsidR="009420A6">
        <w:rPr>
          <w:i/>
        </w:rPr>
        <w:t>υ</w:t>
      </w:r>
      <w:bookmarkStart w:id="0" w:name="_GoBack"/>
      <w:bookmarkEnd w:id="0"/>
      <w:r>
        <w:rPr>
          <w:i/>
        </w:rPr>
        <w:t>.</w:t>
      </w:r>
      <w:r>
        <w:t xml:space="preserve"> Μεταφράστηκε από Ιωάννα Νταβαρίνου. Αθήνα</w:t>
      </w:r>
      <w:r w:rsidRPr="009420A6">
        <w:t xml:space="preserve">: </w:t>
      </w:r>
      <w:r>
        <w:t>Εκδόσεις</w:t>
      </w:r>
      <w:r w:rsidRPr="009420A6">
        <w:t xml:space="preserve"> </w:t>
      </w:r>
      <w:r>
        <w:t>Πατάκη</w:t>
      </w:r>
      <w:proofErr w:type="gramStart"/>
      <w:r w:rsidRPr="009420A6">
        <w:t>,2007</w:t>
      </w:r>
      <w:proofErr w:type="gramEnd"/>
      <w:r w:rsidRPr="009420A6">
        <w:t>.</w:t>
      </w:r>
    </w:p>
    <w:p w:rsidR="0066365D" w:rsidRPr="000D0265" w:rsidRDefault="0066365D" w:rsidP="000D0265">
      <w:pPr>
        <w:ind w:firstLine="720"/>
        <w:contextualSpacing/>
        <w:jc w:val="both"/>
        <w:rPr>
          <w:lang w:val="en-US"/>
        </w:rPr>
      </w:pPr>
      <w:proofErr w:type="spellStart"/>
      <w:r>
        <w:rPr>
          <w:lang w:val="en-US"/>
        </w:rPr>
        <w:t>McGilligan</w:t>
      </w:r>
      <w:proofErr w:type="spellEnd"/>
      <w:r>
        <w:rPr>
          <w:lang w:val="en-US"/>
        </w:rPr>
        <w:t xml:space="preserve">, </w:t>
      </w:r>
      <w:proofErr w:type="gramStart"/>
      <w:r>
        <w:rPr>
          <w:lang w:val="en-US"/>
        </w:rPr>
        <w:t>P..</w:t>
      </w:r>
      <w:proofErr w:type="gramEnd"/>
      <w:r w:rsidRPr="000D0265">
        <w:rPr>
          <w:lang w:val="en-US"/>
        </w:rPr>
        <w:t xml:space="preserve"> </w:t>
      </w:r>
      <w:r>
        <w:rPr>
          <w:i/>
          <w:iCs/>
          <w:lang w:val="en-US"/>
        </w:rPr>
        <w:t>Alfred Hitchcock: a Life in Darkness and L</w:t>
      </w:r>
      <w:r w:rsidRPr="000D0265">
        <w:rPr>
          <w:i/>
          <w:iCs/>
          <w:lang w:val="en-US"/>
        </w:rPr>
        <w:t xml:space="preserve">ight. </w:t>
      </w:r>
      <w:r>
        <w:rPr>
          <w:lang w:val="en-US"/>
        </w:rPr>
        <w:t>New York: Regan Books, 2003.</w:t>
      </w:r>
    </w:p>
    <w:p w:rsidR="0066365D" w:rsidRDefault="0066365D" w:rsidP="000D0265">
      <w:pPr>
        <w:ind w:firstLine="720"/>
        <w:contextualSpacing/>
        <w:jc w:val="both"/>
        <w:rPr>
          <w:rFonts w:eastAsia="Arial Unicode MS" w:cs="Arial Unicode MS"/>
          <w:color w:val="000000"/>
          <w:lang w:val="en-US" w:eastAsia="el-GR"/>
        </w:rPr>
      </w:pPr>
      <w:r>
        <w:rPr>
          <w:rFonts w:eastAsia="Arial Unicode MS" w:cs="Arial Unicode MS"/>
          <w:color w:val="000000"/>
          <w:lang w:val="en-US" w:eastAsia="el-GR"/>
        </w:rPr>
        <w:t xml:space="preserve">Phillips, Gene D. </w:t>
      </w:r>
      <w:r w:rsidRPr="000D0265">
        <w:rPr>
          <w:rFonts w:eastAsia="Arial Unicode MS" w:cs="Arial Unicode MS"/>
          <w:i/>
          <w:color w:val="000000"/>
          <w:lang w:val="en-US" w:eastAsia="el-GR"/>
        </w:rPr>
        <w:t>Alfred Hitchcock</w:t>
      </w:r>
      <w:r>
        <w:rPr>
          <w:rFonts w:eastAsia="Arial Unicode MS" w:cs="Arial Unicode MS"/>
          <w:color w:val="000000"/>
          <w:lang w:val="en-US" w:eastAsia="el-GR"/>
        </w:rPr>
        <w:t xml:space="preserve">. Boston: </w:t>
      </w:r>
      <w:proofErr w:type="spellStart"/>
      <w:r>
        <w:rPr>
          <w:rFonts w:eastAsia="Arial Unicode MS" w:cs="Arial Unicode MS"/>
          <w:color w:val="000000"/>
          <w:lang w:val="en-US" w:eastAsia="el-GR"/>
        </w:rPr>
        <w:t>Twayne</w:t>
      </w:r>
      <w:proofErr w:type="spellEnd"/>
      <w:r>
        <w:rPr>
          <w:rFonts w:eastAsia="Arial Unicode MS" w:cs="Arial Unicode MS"/>
          <w:color w:val="000000"/>
          <w:lang w:val="en-US" w:eastAsia="el-GR"/>
        </w:rPr>
        <w:t xml:space="preserve"> Publishers, 1984.</w:t>
      </w:r>
    </w:p>
    <w:p w:rsidR="0066365D" w:rsidRDefault="0066365D" w:rsidP="00735A26">
      <w:pPr>
        <w:contextualSpacing/>
        <w:jc w:val="both"/>
        <w:rPr>
          <w:lang w:val="en-US"/>
        </w:rPr>
      </w:pPr>
      <w:r w:rsidRPr="0066365D">
        <w:rPr>
          <w:sz w:val="28"/>
          <w:szCs w:val="28"/>
          <w:lang w:val="en-US"/>
        </w:rPr>
        <w:tab/>
      </w:r>
      <w:proofErr w:type="spellStart"/>
      <w:r>
        <w:rPr>
          <w:lang w:val="en-US"/>
        </w:rPr>
        <w:t>Theunissen</w:t>
      </w:r>
      <w:proofErr w:type="spellEnd"/>
      <w:r>
        <w:rPr>
          <w:lang w:val="en-US"/>
        </w:rPr>
        <w:t>, Justin Robin.</w:t>
      </w:r>
      <w:r w:rsidRPr="00735A26">
        <w:rPr>
          <w:lang w:val="en-US"/>
        </w:rPr>
        <w:t>“Film Music: The Synthesis of two Art Forms</w:t>
      </w:r>
      <w:r>
        <w:rPr>
          <w:lang w:val="en-US"/>
        </w:rPr>
        <w:t>.</w:t>
      </w:r>
      <w:r w:rsidRPr="00735A26">
        <w:rPr>
          <w:lang w:val="en-US"/>
        </w:rPr>
        <w:t>”</w:t>
      </w:r>
      <w:r>
        <w:rPr>
          <w:lang w:val="en-US"/>
        </w:rPr>
        <w:t xml:space="preserve"> </w:t>
      </w:r>
      <w:proofErr w:type="gramStart"/>
      <w:r>
        <w:rPr>
          <w:lang w:val="en-US"/>
        </w:rPr>
        <w:t>Thesis, University of Stellenbosch, 2014.</w:t>
      </w:r>
      <w:proofErr w:type="gramEnd"/>
    </w:p>
    <w:p w:rsidR="00735A26" w:rsidRPr="000D0265" w:rsidRDefault="00735A26" w:rsidP="00735A26">
      <w:pPr>
        <w:contextualSpacing/>
        <w:jc w:val="both"/>
        <w:rPr>
          <w:lang w:val="en-US"/>
        </w:rPr>
      </w:pPr>
    </w:p>
    <w:p w:rsidR="00735A26" w:rsidRPr="000D0265" w:rsidRDefault="00735A26" w:rsidP="00735A26">
      <w:pPr>
        <w:contextualSpacing/>
        <w:jc w:val="both"/>
        <w:rPr>
          <w:lang w:val="en-US"/>
        </w:rPr>
      </w:pPr>
    </w:p>
    <w:p w:rsidR="00735A26" w:rsidRDefault="009C3F9C" w:rsidP="00D53187">
      <w:pPr>
        <w:pStyle w:val="a3"/>
        <w:numPr>
          <w:ilvl w:val="0"/>
          <w:numId w:val="13"/>
        </w:numPr>
        <w:jc w:val="both"/>
        <w:rPr>
          <w:sz w:val="28"/>
          <w:szCs w:val="28"/>
          <w:lang w:val="en-US"/>
        </w:rPr>
      </w:pPr>
      <w:r>
        <w:rPr>
          <w:sz w:val="28"/>
          <w:szCs w:val="28"/>
          <w:lang w:val="en-US"/>
        </w:rPr>
        <w:t xml:space="preserve"> </w:t>
      </w:r>
      <w:r w:rsidR="00735A26" w:rsidRPr="00D53187">
        <w:rPr>
          <w:sz w:val="28"/>
          <w:szCs w:val="28"/>
        </w:rPr>
        <w:t>Φιλμογραφία</w:t>
      </w:r>
    </w:p>
    <w:p w:rsidR="009C3F9C" w:rsidRPr="003C0AD1" w:rsidRDefault="009C3F9C" w:rsidP="0066365D">
      <w:pPr>
        <w:ind w:left="360" w:firstLine="360"/>
        <w:jc w:val="both"/>
        <w:rPr>
          <w:lang w:val="en-US"/>
        </w:rPr>
      </w:pPr>
      <w:r w:rsidRPr="0066365D">
        <w:rPr>
          <w:lang w:val="en-US"/>
        </w:rPr>
        <w:t xml:space="preserve">Vertigo, </w:t>
      </w:r>
      <w:r w:rsidRPr="0066365D">
        <w:t>Σκηνοθετήθηκε</w:t>
      </w:r>
      <w:r w:rsidRPr="0066365D">
        <w:rPr>
          <w:lang w:val="en-US"/>
        </w:rPr>
        <w:t xml:space="preserve"> </w:t>
      </w:r>
      <w:r w:rsidRPr="0066365D">
        <w:t>από</w:t>
      </w:r>
      <w:r w:rsidRPr="0066365D">
        <w:rPr>
          <w:lang w:val="en-US"/>
        </w:rPr>
        <w:t xml:space="preserve"> </w:t>
      </w:r>
      <w:r w:rsidRPr="0066365D">
        <w:t>τον</w:t>
      </w:r>
      <w:r w:rsidRPr="0066365D">
        <w:rPr>
          <w:lang w:val="en-US"/>
        </w:rPr>
        <w:t xml:space="preserve"> Alfred Hitchcock (1958; Paramount Pictures</w:t>
      </w:r>
      <w:r w:rsidR="001939A3" w:rsidRPr="0066365D">
        <w:rPr>
          <w:lang w:val="en-US"/>
        </w:rPr>
        <w:t>, CA: Universal Home Entertainment, 2005) DVD</w:t>
      </w:r>
      <w:r w:rsidR="0066365D">
        <w:rPr>
          <w:lang w:val="en-US"/>
        </w:rPr>
        <w:t>.</w:t>
      </w:r>
    </w:p>
    <w:p w:rsidR="00632E48" w:rsidRPr="003C0AD1" w:rsidRDefault="00632E48" w:rsidP="0066365D">
      <w:pPr>
        <w:ind w:left="360" w:firstLine="360"/>
        <w:jc w:val="both"/>
      </w:pPr>
      <w:r w:rsidRPr="0032612C">
        <w:rPr>
          <w:highlight w:val="yellow"/>
        </w:rPr>
        <w:lastRenderedPageBreak/>
        <w:t>‘</w:t>
      </w:r>
      <w:proofErr w:type="spellStart"/>
      <w:r w:rsidRPr="0032612C">
        <w:rPr>
          <w:highlight w:val="yellow"/>
        </w:rPr>
        <w:t>Αγγελε</w:t>
      </w:r>
      <w:proofErr w:type="spellEnd"/>
      <w:r w:rsidRPr="0032612C">
        <w:rPr>
          <w:highlight w:val="yellow"/>
        </w:rPr>
        <w:t xml:space="preserve">, η ανάλυση σου είναι μια χαρά και πιο επικεντρωμένη στο θέμα της εργασίας σε σχέση με την προηγούμενη εκδοχή της. </w:t>
      </w:r>
      <w:r w:rsidR="0032612C" w:rsidRPr="0032612C">
        <w:rPr>
          <w:highlight w:val="yellow"/>
        </w:rPr>
        <w:t>Σε παρακαλώ δες κάποιες παρατηρήσεις μέσα στο κείμενο</w:t>
      </w:r>
      <w:r w:rsidR="0032612C" w:rsidRPr="003C0AD1">
        <w:rPr>
          <w:highlight w:val="yellow"/>
        </w:rPr>
        <w:t xml:space="preserve">. </w:t>
      </w:r>
      <w:r w:rsidR="003C0AD1" w:rsidRPr="003C0AD1">
        <w:rPr>
          <w:highlight w:val="yellow"/>
        </w:rPr>
        <w:t>Τα εισαγωγικ</w:t>
      </w:r>
      <w:r w:rsidR="003C0AD1">
        <w:rPr>
          <w:highlight w:val="yellow"/>
        </w:rPr>
        <w:t xml:space="preserve">ά σχόλια </w:t>
      </w:r>
      <w:r w:rsidR="003C0AD1" w:rsidRPr="003C0AD1">
        <w:rPr>
          <w:highlight w:val="yellow"/>
        </w:rPr>
        <w:t xml:space="preserve">για τον </w:t>
      </w:r>
      <w:r w:rsidR="003C0AD1" w:rsidRPr="003C0AD1">
        <w:rPr>
          <w:highlight w:val="yellow"/>
          <w:lang w:val="en-US"/>
        </w:rPr>
        <w:t>H</w:t>
      </w:r>
      <w:r w:rsidR="003C0AD1" w:rsidRPr="003C0AD1">
        <w:rPr>
          <w:highlight w:val="yellow"/>
        </w:rPr>
        <w:t>. δεν χρειάζονται</w:t>
      </w:r>
      <w:r w:rsidR="003C0AD1">
        <w:rPr>
          <w:highlight w:val="yellow"/>
        </w:rPr>
        <w:t xml:space="preserve"> στο βαθμό που μπορούσε να τα βρούμε εύκολα στο διαδίκτυο</w:t>
      </w:r>
      <w:r w:rsidR="003C0AD1" w:rsidRPr="003C0AD1">
        <w:rPr>
          <w:highlight w:val="yellow"/>
        </w:rPr>
        <w:t>, θα μπορούσες κάποια από αυτά να τα ενσωματώσεις μέσα στην ανάλυση.</w:t>
      </w:r>
      <w:r w:rsidR="003C0AD1">
        <w:t xml:space="preserve"> </w:t>
      </w:r>
    </w:p>
    <w:sectPr w:rsidR="00632E48" w:rsidRPr="003C0AD1" w:rsidSect="00B2513E">
      <w:footerReference w:type="default" r:id="rId17"/>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E48" w:rsidRDefault="00632E48" w:rsidP="000665E0">
      <w:pPr>
        <w:spacing w:after="0" w:line="240" w:lineRule="auto"/>
      </w:pPr>
      <w:r>
        <w:separator/>
      </w:r>
    </w:p>
  </w:endnote>
  <w:endnote w:type="continuationSeparator" w:id="0">
    <w:p w:rsidR="00632E48" w:rsidRDefault="00632E48" w:rsidP="000665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3897907"/>
      <w:docPartObj>
        <w:docPartGallery w:val="Page Numbers (Bottom of Page)"/>
        <w:docPartUnique/>
      </w:docPartObj>
    </w:sdtPr>
    <w:sdtContent>
      <w:p w:rsidR="00632E48" w:rsidRDefault="00217B96">
        <w:pPr>
          <w:pStyle w:val="a6"/>
          <w:jc w:val="right"/>
        </w:pPr>
        <w:fldSimple w:instr="PAGE   \* MERGEFORMAT">
          <w:r w:rsidR="003C0AD1">
            <w:rPr>
              <w:noProof/>
            </w:rPr>
            <w:t>11</w:t>
          </w:r>
        </w:fldSimple>
      </w:p>
    </w:sdtContent>
  </w:sdt>
  <w:p w:rsidR="00632E48" w:rsidRDefault="00632E48">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E48" w:rsidRDefault="00632E48" w:rsidP="000665E0">
      <w:pPr>
        <w:spacing w:after="0" w:line="240" w:lineRule="auto"/>
      </w:pPr>
      <w:r>
        <w:separator/>
      </w:r>
    </w:p>
  </w:footnote>
  <w:footnote w:type="continuationSeparator" w:id="0">
    <w:p w:rsidR="00632E48" w:rsidRDefault="00632E48" w:rsidP="000665E0">
      <w:pPr>
        <w:spacing w:after="0" w:line="240" w:lineRule="auto"/>
      </w:pPr>
      <w:r>
        <w:continuationSeparator/>
      </w:r>
    </w:p>
  </w:footnote>
  <w:footnote w:id="1">
    <w:p w:rsidR="00632E48" w:rsidRPr="009420A6" w:rsidRDefault="00632E48">
      <w:pPr>
        <w:pStyle w:val="a8"/>
        <w:rPr>
          <w:lang w:val="en-US"/>
        </w:rPr>
      </w:pPr>
      <w:r>
        <w:rPr>
          <w:rStyle w:val="a9"/>
        </w:rPr>
        <w:footnoteRef/>
      </w:r>
      <w:r w:rsidRPr="009420A6">
        <w:rPr>
          <w:lang w:val="en-US"/>
        </w:rPr>
        <w:t xml:space="preserve"> </w:t>
      </w:r>
      <w:r w:rsidRPr="000E2675">
        <w:rPr>
          <w:sz w:val="16"/>
          <w:lang w:val="en-US"/>
        </w:rPr>
        <w:t xml:space="preserve">Justin Robin </w:t>
      </w:r>
      <w:proofErr w:type="spellStart"/>
      <w:r w:rsidRPr="000E2675">
        <w:rPr>
          <w:sz w:val="16"/>
          <w:lang w:val="en-US"/>
        </w:rPr>
        <w:t>Theunissen,“Film</w:t>
      </w:r>
      <w:proofErr w:type="spellEnd"/>
      <w:r w:rsidRPr="000E2675">
        <w:rPr>
          <w:sz w:val="16"/>
          <w:lang w:val="en-US"/>
        </w:rPr>
        <w:t xml:space="preserve"> Music: The Synthesis of two Art Forms” (Thesis, University of Stellenbosch, 2014).</w:t>
      </w:r>
    </w:p>
  </w:footnote>
  <w:footnote w:id="2">
    <w:p w:rsidR="00632E48" w:rsidRPr="009420A6" w:rsidRDefault="00632E48">
      <w:pPr>
        <w:pStyle w:val="a8"/>
        <w:rPr>
          <w:lang w:val="en-US"/>
        </w:rPr>
      </w:pPr>
      <w:r>
        <w:rPr>
          <w:rStyle w:val="a9"/>
        </w:rPr>
        <w:footnoteRef/>
      </w:r>
      <w:r w:rsidRPr="009420A6">
        <w:rPr>
          <w:lang w:val="en-US"/>
        </w:rPr>
        <w:t xml:space="preserve"> </w:t>
      </w:r>
      <w:r w:rsidRPr="000E2675">
        <w:rPr>
          <w:sz w:val="16"/>
          <w:lang w:val="en-US"/>
        </w:rPr>
        <w:t xml:space="preserve">Justin Robin </w:t>
      </w:r>
      <w:proofErr w:type="spellStart"/>
      <w:r w:rsidRPr="000E2675">
        <w:rPr>
          <w:sz w:val="16"/>
          <w:lang w:val="en-US"/>
        </w:rPr>
        <w:t>Theunissen,“Film</w:t>
      </w:r>
      <w:proofErr w:type="spellEnd"/>
      <w:r w:rsidRPr="000E2675">
        <w:rPr>
          <w:sz w:val="16"/>
          <w:lang w:val="en-US"/>
        </w:rPr>
        <w:t xml:space="preserve"> Music: The Synthesis of two Art Forms” (Thesis, University of Stellenbosch, 2014).</w:t>
      </w:r>
    </w:p>
  </w:footnote>
  <w:footnote w:id="3">
    <w:p w:rsidR="00632E48" w:rsidRPr="009420A6" w:rsidRDefault="00632E48">
      <w:pPr>
        <w:pStyle w:val="a8"/>
        <w:rPr>
          <w:sz w:val="16"/>
          <w:lang w:val="en-US"/>
        </w:rPr>
      </w:pPr>
      <w:r>
        <w:rPr>
          <w:rStyle w:val="a9"/>
        </w:rPr>
        <w:footnoteRef/>
      </w:r>
      <w:r w:rsidRPr="009420A6">
        <w:rPr>
          <w:lang w:val="en-US"/>
        </w:rPr>
        <w:t xml:space="preserve"> </w:t>
      </w:r>
      <w:r w:rsidRPr="009420A6">
        <w:rPr>
          <w:sz w:val="16"/>
          <w:lang w:val="en-US"/>
        </w:rPr>
        <w:t xml:space="preserve">Gene D. Philips, </w:t>
      </w:r>
      <w:r w:rsidRPr="009420A6">
        <w:rPr>
          <w:i/>
          <w:sz w:val="16"/>
          <w:lang w:val="en-US"/>
        </w:rPr>
        <w:t>Alfred Hitchcock,</w:t>
      </w:r>
      <w:r w:rsidRPr="009420A6">
        <w:rPr>
          <w:sz w:val="16"/>
          <w:lang w:val="en-US"/>
        </w:rPr>
        <w:t xml:space="preserve"> (Boston: Twayne Publishers, 1984).</w:t>
      </w:r>
    </w:p>
  </w:footnote>
  <w:footnote w:id="4">
    <w:p w:rsidR="00632E48" w:rsidRPr="009420A6" w:rsidRDefault="00632E48">
      <w:pPr>
        <w:pStyle w:val="a8"/>
        <w:rPr>
          <w:sz w:val="16"/>
          <w:lang w:val="en-US"/>
        </w:rPr>
      </w:pPr>
      <w:r>
        <w:rPr>
          <w:rStyle w:val="a9"/>
        </w:rPr>
        <w:footnoteRef/>
      </w:r>
      <w:r w:rsidRPr="009420A6">
        <w:rPr>
          <w:lang w:val="en-US"/>
        </w:rPr>
        <w:t xml:space="preserve"> </w:t>
      </w:r>
      <w:r w:rsidRPr="009420A6">
        <w:rPr>
          <w:sz w:val="16"/>
          <w:lang w:val="en-US"/>
        </w:rPr>
        <w:t xml:space="preserve">Gene D. Philips, </w:t>
      </w:r>
      <w:r w:rsidRPr="009420A6">
        <w:rPr>
          <w:i/>
          <w:sz w:val="16"/>
          <w:lang w:val="en-US"/>
        </w:rPr>
        <w:t>Alfred Hitchcock,</w:t>
      </w:r>
      <w:r w:rsidRPr="009420A6">
        <w:rPr>
          <w:sz w:val="16"/>
          <w:lang w:val="en-US"/>
        </w:rPr>
        <w:t xml:space="preserve"> (Boston: Twayne Publishers, 1984).</w:t>
      </w:r>
    </w:p>
  </w:footnote>
  <w:footnote w:id="5">
    <w:p w:rsidR="00632E48" w:rsidRPr="009420A6" w:rsidRDefault="00632E48">
      <w:pPr>
        <w:pStyle w:val="a8"/>
        <w:rPr>
          <w:sz w:val="16"/>
          <w:lang w:val="en-US"/>
        </w:rPr>
      </w:pPr>
      <w:r>
        <w:rPr>
          <w:rStyle w:val="a9"/>
        </w:rPr>
        <w:footnoteRef/>
      </w:r>
      <w:r w:rsidRPr="009420A6">
        <w:rPr>
          <w:lang w:val="en-US"/>
        </w:rPr>
        <w:t xml:space="preserve"> </w:t>
      </w:r>
      <w:r w:rsidRPr="009420A6">
        <w:rPr>
          <w:sz w:val="16"/>
          <w:lang w:val="en-US"/>
        </w:rPr>
        <w:t xml:space="preserve">P. MacGilligan, </w:t>
      </w:r>
      <w:r w:rsidRPr="009420A6">
        <w:rPr>
          <w:i/>
          <w:sz w:val="16"/>
          <w:lang w:val="en-US"/>
        </w:rPr>
        <w:t>Alfred Hitchcock: a Life in Darkness and Light</w:t>
      </w:r>
      <w:r w:rsidRPr="009420A6">
        <w:rPr>
          <w:sz w:val="16"/>
          <w:lang w:val="en-US"/>
        </w:rPr>
        <w:t xml:space="preserve">, </w:t>
      </w:r>
      <w:r w:rsidRPr="009420A6">
        <w:rPr>
          <w:i/>
          <w:sz w:val="16"/>
          <w:lang w:val="en-US"/>
        </w:rPr>
        <w:t>(</w:t>
      </w:r>
      <w:r w:rsidRPr="009420A6">
        <w:rPr>
          <w:sz w:val="16"/>
          <w:lang w:val="en-US"/>
        </w:rPr>
        <w:t>New York: Regan Books, 2003).</w:t>
      </w:r>
    </w:p>
  </w:footnote>
  <w:footnote w:id="6">
    <w:p w:rsidR="00632E48" w:rsidRPr="009420A6" w:rsidRDefault="00632E48">
      <w:pPr>
        <w:pStyle w:val="a8"/>
        <w:rPr>
          <w:lang w:val="en-US"/>
        </w:rPr>
      </w:pPr>
      <w:r>
        <w:rPr>
          <w:rStyle w:val="a9"/>
        </w:rPr>
        <w:footnoteRef/>
      </w:r>
      <w:r w:rsidRPr="009420A6">
        <w:rPr>
          <w:lang w:val="en-US"/>
        </w:rPr>
        <w:t xml:space="preserve"> </w:t>
      </w:r>
      <w:r w:rsidRPr="000E2675">
        <w:rPr>
          <w:sz w:val="16"/>
          <w:lang w:val="en-US"/>
        </w:rPr>
        <w:t xml:space="preserve">Justin Robin </w:t>
      </w:r>
      <w:proofErr w:type="spellStart"/>
      <w:r w:rsidRPr="000E2675">
        <w:rPr>
          <w:sz w:val="16"/>
          <w:lang w:val="en-US"/>
        </w:rPr>
        <w:t>Theunissen,“Film</w:t>
      </w:r>
      <w:proofErr w:type="spellEnd"/>
      <w:r w:rsidRPr="000E2675">
        <w:rPr>
          <w:sz w:val="16"/>
          <w:lang w:val="en-US"/>
        </w:rPr>
        <w:t xml:space="preserve"> Music: The Synthesis of two Art Forms” (Thesis, University of Stellenbosch, 2014).</w:t>
      </w:r>
    </w:p>
  </w:footnote>
  <w:footnote w:id="7">
    <w:p w:rsidR="00632E48" w:rsidRDefault="00632E48">
      <w:pPr>
        <w:pStyle w:val="a8"/>
      </w:pPr>
      <w:r>
        <w:rPr>
          <w:rStyle w:val="a9"/>
        </w:rPr>
        <w:footnoteRef/>
      </w:r>
      <w:r>
        <w:t xml:space="preserve"> </w:t>
      </w:r>
      <w:r w:rsidRPr="00D712A8">
        <w:rPr>
          <w:sz w:val="16"/>
          <w:lang w:val="en-US"/>
        </w:rPr>
        <w:t>Bernard</w:t>
      </w:r>
      <w:r w:rsidRPr="00D712A8">
        <w:rPr>
          <w:sz w:val="16"/>
        </w:rPr>
        <w:t xml:space="preserve"> </w:t>
      </w:r>
      <w:r w:rsidRPr="00D712A8">
        <w:rPr>
          <w:sz w:val="16"/>
          <w:lang w:val="en-US"/>
        </w:rPr>
        <w:t>F</w:t>
      </w:r>
      <w:r w:rsidRPr="00D712A8">
        <w:rPr>
          <w:sz w:val="16"/>
        </w:rPr>
        <w:t>.</w:t>
      </w:r>
      <w:r>
        <w:rPr>
          <w:sz w:val="16"/>
        </w:rPr>
        <w:t xml:space="preserve"> Dick,</w:t>
      </w:r>
      <w:r w:rsidRPr="00D712A8">
        <w:rPr>
          <w:sz w:val="16"/>
        </w:rPr>
        <w:t xml:space="preserve"> </w:t>
      </w:r>
      <w:r w:rsidRPr="00D712A8">
        <w:rPr>
          <w:i/>
          <w:sz w:val="16"/>
        </w:rPr>
        <w:t>Ανατομία του Κινηματογρ</w:t>
      </w:r>
      <w:r>
        <w:rPr>
          <w:i/>
          <w:sz w:val="16"/>
        </w:rPr>
        <w:t>άφου,</w:t>
      </w:r>
      <w:r w:rsidRPr="00D712A8">
        <w:rPr>
          <w:sz w:val="16"/>
        </w:rPr>
        <w:t xml:space="preserve"> </w:t>
      </w:r>
      <w:r>
        <w:rPr>
          <w:sz w:val="16"/>
        </w:rPr>
        <w:t>μτφ. Ιωάννα Νταβαρίνου (</w:t>
      </w:r>
      <w:r w:rsidRPr="00D712A8">
        <w:rPr>
          <w:sz w:val="16"/>
        </w:rPr>
        <w:t>Αθήνα</w:t>
      </w:r>
      <w:r w:rsidRPr="009420A6">
        <w:rPr>
          <w:sz w:val="16"/>
        </w:rPr>
        <w:t xml:space="preserve">: </w:t>
      </w:r>
      <w:r w:rsidRPr="00D712A8">
        <w:rPr>
          <w:sz w:val="16"/>
        </w:rPr>
        <w:t>Εκδόσεις</w:t>
      </w:r>
      <w:r w:rsidRPr="009420A6">
        <w:rPr>
          <w:sz w:val="16"/>
        </w:rPr>
        <w:t xml:space="preserve"> </w:t>
      </w:r>
      <w:r w:rsidRPr="00D712A8">
        <w:rPr>
          <w:sz w:val="16"/>
        </w:rPr>
        <w:t>Πατάκη</w:t>
      </w:r>
      <w:r w:rsidRPr="009420A6">
        <w:rPr>
          <w:sz w:val="16"/>
        </w:rPr>
        <w:t>,2007).</w:t>
      </w:r>
    </w:p>
  </w:footnote>
  <w:footnote w:id="8">
    <w:p w:rsidR="00632E48" w:rsidRDefault="00632E48">
      <w:pPr>
        <w:pStyle w:val="a8"/>
      </w:pPr>
      <w:r>
        <w:rPr>
          <w:rStyle w:val="a9"/>
        </w:rPr>
        <w:footnoteRef/>
      </w:r>
      <w:r>
        <w:t xml:space="preserve"> </w:t>
      </w:r>
      <w:r w:rsidRPr="00D712A8">
        <w:rPr>
          <w:sz w:val="16"/>
          <w:lang w:val="en-US"/>
        </w:rPr>
        <w:t>Bernard</w:t>
      </w:r>
      <w:r w:rsidRPr="00D712A8">
        <w:rPr>
          <w:sz w:val="16"/>
        </w:rPr>
        <w:t xml:space="preserve"> </w:t>
      </w:r>
      <w:r w:rsidRPr="00D712A8">
        <w:rPr>
          <w:sz w:val="16"/>
          <w:lang w:val="en-US"/>
        </w:rPr>
        <w:t>F</w:t>
      </w:r>
      <w:r w:rsidRPr="00D712A8">
        <w:rPr>
          <w:sz w:val="16"/>
        </w:rPr>
        <w:t>.</w:t>
      </w:r>
      <w:r>
        <w:rPr>
          <w:sz w:val="16"/>
        </w:rPr>
        <w:t xml:space="preserve"> Dick,</w:t>
      </w:r>
      <w:r w:rsidRPr="00D712A8">
        <w:rPr>
          <w:sz w:val="16"/>
        </w:rPr>
        <w:t xml:space="preserve"> </w:t>
      </w:r>
      <w:r w:rsidRPr="00D712A8">
        <w:rPr>
          <w:i/>
          <w:sz w:val="16"/>
        </w:rPr>
        <w:t>Ανατομία του Κινηματογρ</w:t>
      </w:r>
      <w:r>
        <w:rPr>
          <w:i/>
          <w:sz w:val="16"/>
        </w:rPr>
        <w:t>άφου,</w:t>
      </w:r>
      <w:r w:rsidRPr="00D712A8">
        <w:rPr>
          <w:sz w:val="16"/>
        </w:rPr>
        <w:t xml:space="preserve"> </w:t>
      </w:r>
      <w:r>
        <w:rPr>
          <w:sz w:val="16"/>
        </w:rPr>
        <w:t>μτφ. Ιωάννα Νταβαρίνου (</w:t>
      </w:r>
      <w:r w:rsidRPr="00D712A8">
        <w:rPr>
          <w:sz w:val="16"/>
        </w:rPr>
        <w:t>Αθήνα</w:t>
      </w:r>
      <w:r w:rsidRPr="009420A6">
        <w:rPr>
          <w:sz w:val="16"/>
        </w:rPr>
        <w:t xml:space="preserve">: </w:t>
      </w:r>
      <w:r w:rsidRPr="00D712A8">
        <w:rPr>
          <w:sz w:val="16"/>
        </w:rPr>
        <w:t>Εκδόσεις</w:t>
      </w:r>
      <w:r w:rsidRPr="009420A6">
        <w:rPr>
          <w:sz w:val="16"/>
        </w:rPr>
        <w:t xml:space="preserve"> </w:t>
      </w:r>
      <w:r w:rsidRPr="00D712A8">
        <w:rPr>
          <w:sz w:val="16"/>
        </w:rPr>
        <w:t>Πατάκη</w:t>
      </w:r>
      <w:r w:rsidRPr="009420A6">
        <w:rPr>
          <w:sz w:val="16"/>
        </w:rPr>
        <w:t>,2007).</w:t>
      </w:r>
    </w:p>
  </w:footnote>
  <w:footnote w:id="9">
    <w:p w:rsidR="00632E48" w:rsidRPr="009420A6" w:rsidRDefault="00632E48">
      <w:pPr>
        <w:pStyle w:val="a8"/>
        <w:rPr>
          <w:lang w:val="en-US"/>
        </w:rPr>
      </w:pPr>
      <w:r>
        <w:rPr>
          <w:rStyle w:val="a9"/>
        </w:rPr>
        <w:footnoteRef/>
      </w:r>
      <w:r w:rsidRPr="009420A6">
        <w:rPr>
          <w:lang w:val="en-US"/>
        </w:rPr>
        <w:t xml:space="preserve"> </w:t>
      </w:r>
      <w:r w:rsidRPr="000E2675">
        <w:rPr>
          <w:sz w:val="18"/>
          <w:lang w:val="en-US"/>
        </w:rPr>
        <w:t xml:space="preserve">Justin Robin </w:t>
      </w:r>
      <w:proofErr w:type="spellStart"/>
      <w:r w:rsidRPr="000E2675">
        <w:rPr>
          <w:sz w:val="18"/>
          <w:lang w:val="en-US"/>
        </w:rPr>
        <w:t>Theunissen,“Film</w:t>
      </w:r>
      <w:proofErr w:type="spellEnd"/>
      <w:r w:rsidRPr="000E2675">
        <w:rPr>
          <w:sz w:val="18"/>
          <w:lang w:val="en-US"/>
        </w:rPr>
        <w:t xml:space="preserve"> Music: The Synthesis of two Art Forms” </w:t>
      </w:r>
      <w:r>
        <w:rPr>
          <w:sz w:val="18"/>
          <w:lang w:val="en-US"/>
        </w:rPr>
        <w:t>(</w:t>
      </w:r>
      <w:r w:rsidRPr="000E2675">
        <w:rPr>
          <w:sz w:val="18"/>
          <w:lang w:val="en-US"/>
        </w:rPr>
        <w:t>Thesis, University of Stellenbosch, 2014</w:t>
      </w:r>
      <w:r>
        <w:rPr>
          <w:sz w:val="18"/>
          <w:lang w:val="en-US"/>
        </w:rPr>
        <w:t>)</w:t>
      </w:r>
      <w:r w:rsidRPr="000E2675">
        <w:rPr>
          <w:sz w:val="18"/>
          <w:lang w:val="en-US"/>
        </w:rPr>
        <w:t>.</w:t>
      </w:r>
    </w:p>
  </w:footnote>
  <w:footnote w:id="10">
    <w:p w:rsidR="00632E48" w:rsidRDefault="00632E48">
      <w:pPr>
        <w:pStyle w:val="a8"/>
      </w:pPr>
      <w:r>
        <w:rPr>
          <w:rStyle w:val="a9"/>
        </w:rPr>
        <w:footnoteRef/>
      </w:r>
      <w:r>
        <w:t xml:space="preserve"> </w:t>
      </w:r>
      <w:r w:rsidRPr="00D712A8">
        <w:rPr>
          <w:sz w:val="16"/>
          <w:lang w:val="en-US"/>
        </w:rPr>
        <w:t>Bernard</w:t>
      </w:r>
      <w:r w:rsidRPr="00D712A8">
        <w:rPr>
          <w:sz w:val="16"/>
        </w:rPr>
        <w:t xml:space="preserve"> </w:t>
      </w:r>
      <w:r w:rsidRPr="00D712A8">
        <w:rPr>
          <w:sz w:val="16"/>
          <w:lang w:val="en-US"/>
        </w:rPr>
        <w:t>F</w:t>
      </w:r>
      <w:r w:rsidRPr="00D712A8">
        <w:rPr>
          <w:sz w:val="16"/>
        </w:rPr>
        <w:t>.</w:t>
      </w:r>
      <w:r>
        <w:rPr>
          <w:sz w:val="16"/>
        </w:rPr>
        <w:t xml:space="preserve"> Dick,</w:t>
      </w:r>
      <w:r w:rsidRPr="00D712A8">
        <w:rPr>
          <w:sz w:val="16"/>
        </w:rPr>
        <w:t xml:space="preserve"> </w:t>
      </w:r>
      <w:r w:rsidRPr="00D712A8">
        <w:rPr>
          <w:i/>
          <w:sz w:val="16"/>
        </w:rPr>
        <w:t>Ανατομία του Κινηματογρ</w:t>
      </w:r>
      <w:r>
        <w:rPr>
          <w:i/>
          <w:sz w:val="16"/>
        </w:rPr>
        <w:t>άφου,</w:t>
      </w:r>
      <w:r w:rsidRPr="00D712A8">
        <w:rPr>
          <w:sz w:val="16"/>
        </w:rPr>
        <w:t xml:space="preserve"> </w:t>
      </w:r>
      <w:r>
        <w:rPr>
          <w:sz w:val="16"/>
        </w:rPr>
        <w:t>μτφ. Ιωάννα Νταβαρίνου (</w:t>
      </w:r>
      <w:r w:rsidRPr="00D712A8">
        <w:rPr>
          <w:sz w:val="16"/>
        </w:rPr>
        <w:t>Αθήνα</w:t>
      </w:r>
      <w:r w:rsidRPr="009420A6">
        <w:rPr>
          <w:sz w:val="16"/>
        </w:rPr>
        <w:t xml:space="preserve">: </w:t>
      </w:r>
      <w:r w:rsidRPr="00D712A8">
        <w:rPr>
          <w:sz w:val="16"/>
        </w:rPr>
        <w:t>Εκδόσεις</w:t>
      </w:r>
      <w:r w:rsidRPr="009420A6">
        <w:rPr>
          <w:sz w:val="16"/>
        </w:rPr>
        <w:t xml:space="preserve"> </w:t>
      </w:r>
      <w:r w:rsidRPr="00D712A8">
        <w:rPr>
          <w:sz w:val="16"/>
        </w:rPr>
        <w:t>Πατάκη</w:t>
      </w:r>
      <w:r w:rsidRPr="009420A6">
        <w:rPr>
          <w:sz w:val="16"/>
        </w:rPr>
        <w:t>,2007).</w:t>
      </w:r>
    </w:p>
  </w:footnote>
  <w:footnote w:id="11">
    <w:p w:rsidR="00632E48" w:rsidRPr="009420A6" w:rsidRDefault="00632E48">
      <w:pPr>
        <w:pStyle w:val="a8"/>
        <w:rPr>
          <w:lang w:val="en-US"/>
        </w:rPr>
      </w:pPr>
      <w:r>
        <w:rPr>
          <w:rStyle w:val="a9"/>
        </w:rPr>
        <w:footnoteRef/>
      </w:r>
      <w:r w:rsidRPr="009420A6">
        <w:rPr>
          <w:lang w:val="en-US"/>
        </w:rPr>
        <w:t xml:space="preserve"> </w:t>
      </w:r>
      <w:r w:rsidRPr="000E2675">
        <w:rPr>
          <w:sz w:val="18"/>
          <w:lang w:val="en-US"/>
        </w:rPr>
        <w:t xml:space="preserve">Justin Robin </w:t>
      </w:r>
      <w:proofErr w:type="spellStart"/>
      <w:r w:rsidRPr="000E2675">
        <w:rPr>
          <w:sz w:val="18"/>
          <w:lang w:val="en-US"/>
        </w:rPr>
        <w:t>Theunissen,“Film</w:t>
      </w:r>
      <w:proofErr w:type="spellEnd"/>
      <w:r w:rsidRPr="000E2675">
        <w:rPr>
          <w:sz w:val="18"/>
          <w:lang w:val="en-US"/>
        </w:rPr>
        <w:t xml:space="preserve"> Music: The Synthesis of two Art Forms” </w:t>
      </w:r>
      <w:r>
        <w:rPr>
          <w:sz w:val="18"/>
          <w:lang w:val="en-US"/>
        </w:rPr>
        <w:t>(</w:t>
      </w:r>
      <w:r w:rsidRPr="000E2675">
        <w:rPr>
          <w:sz w:val="18"/>
          <w:lang w:val="en-US"/>
        </w:rPr>
        <w:t>Thesis, University of Stellenbosch, 2014</w:t>
      </w:r>
      <w:r>
        <w:rPr>
          <w:sz w:val="18"/>
          <w:lang w:val="en-US"/>
        </w:rPr>
        <w:t>)</w:t>
      </w:r>
      <w:r w:rsidRPr="000E2675">
        <w:rPr>
          <w:sz w:val="18"/>
          <w:lang w:val="en-US"/>
        </w:rPr>
        <w:t>.</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80437"/>
    <w:multiLevelType w:val="hybridMultilevel"/>
    <w:tmpl w:val="F452800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
    <w:nsid w:val="0B8409D8"/>
    <w:multiLevelType w:val="hybridMultilevel"/>
    <w:tmpl w:val="3E2EB4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0DE96516"/>
    <w:multiLevelType w:val="hybridMultilevel"/>
    <w:tmpl w:val="CB96CC4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EA46427"/>
    <w:multiLevelType w:val="hybridMultilevel"/>
    <w:tmpl w:val="5664BF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106B7E08"/>
    <w:multiLevelType w:val="hybridMultilevel"/>
    <w:tmpl w:val="E3BA17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57D7E22"/>
    <w:multiLevelType w:val="hybridMultilevel"/>
    <w:tmpl w:val="5664BF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212414FA"/>
    <w:multiLevelType w:val="hybridMultilevel"/>
    <w:tmpl w:val="5664BF1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1471CC5"/>
    <w:multiLevelType w:val="hybridMultilevel"/>
    <w:tmpl w:val="ED84622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44693B38"/>
    <w:multiLevelType w:val="hybridMultilevel"/>
    <w:tmpl w:val="6AA4976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5C173462"/>
    <w:multiLevelType w:val="hybridMultilevel"/>
    <w:tmpl w:val="F452800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62465B00"/>
    <w:multiLevelType w:val="hybridMultilevel"/>
    <w:tmpl w:val="7322724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6C4D06EB"/>
    <w:multiLevelType w:val="multilevel"/>
    <w:tmpl w:val="482E5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81448F"/>
    <w:multiLevelType w:val="hybridMultilevel"/>
    <w:tmpl w:val="5288AFB4"/>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76026A2B"/>
    <w:multiLevelType w:val="hybridMultilevel"/>
    <w:tmpl w:val="14243048"/>
    <w:lvl w:ilvl="0" w:tplc="0408000F">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7"/>
  </w:num>
  <w:num w:numId="5">
    <w:abstractNumId w:val="6"/>
  </w:num>
  <w:num w:numId="6">
    <w:abstractNumId w:val="12"/>
  </w:num>
  <w:num w:numId="7">
    <w:abstractNumId w:val="10"/>
  </w:num>
  <w:num w:numId="8">
    <w:abstractNumId w:val="1"/>
  </w:num>
  <w:num w:numId="9">
    <w:abstractNumId w:val="2"/>
  </w:num>
  <w:num w:numId="10">
    <w:abstractNumId w:val="8"/>
  </w:num>
  <w:num w:numId="11">
    <w:abstractNumId w:val="3"/>
  </w:num>
  <w:num w:numId="12">
    <w:abstractNumId w:val="5"/>
  </w:num>
  <w:num w:numId="13">
    <w:abstractNumId w:val="13"/>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mailMerge>
    <w:mainDocumentType w:val="formLetters"/>
    <w:dataType w:val="textFile"/>
    <w:destination w:val="email"/>
    <w:activeRecord w:val="-1"/>
  </w:mailMerge>
  <w:doNotTrackMoves/>
  <w:defaultTabStop w:val="720"/>
  <w:characterSpacingControl w:val="doNotCompress"/>
  <w:hdrShapeDefaults>
    <o:shapedefaults v:ext="edit" spidmax="10241"/>
  </w:hdrShapeDefaults>
  <w:footnotePr>
    <w:footnote w:id="-1"/>
    <w:footnote w:id="0"/>
  </w:footnotePr>
  <w:endnotePr>
    <w:endnote w:id="-1"/>
    <w:endnote w:id="0"/>
  </w:endnotePr>
  <w:compat/>
  <w:rsids>
    <w:rsidRoot w:val="00CB3CA4"/>
    <w:rsid w:val="000136CF"/>
    <w:rsid w:val="00013F96"/>
    <w:rsid w:val="0001698C"/>
    <w:rsid w:val="00017936"/>
    <w:rsid w:val="00036EE8"/>
    <w:rsid w:val="0003742A"/>
    <w:rsid w:val="000378AD"/>
    <w:rsid w:val="00040151"/>
    <w:rsid w:val="000564E7"/>
    <w:rsid w:val="00057BF4"/>
    <w:rsid w:val="0006337B"/>
    <w:rsid w:val="00064743"/>
    <w:rsid w:val="00064F06"/>
    <w:rsid w:val="000665E0"/>
    <w:rsid w:val="00094665"/>
    <w:rsid w:val="000A381E"/>
    <w:rsid w:val="000A5F36"/>
    <w:rsid w:val="000B6B36"/>
    <w:rsid w:val="000B7A5B"/>
    <w:rsid w:val="000C61E6"/>
    <w:rsid w:val="000D0265"/>
    <w:rsid w:val="000E2675"/>
    <w:rsid w:val="000E536B"/>
    <w:rsid w:val="000E5451"/>
    <w:rsid w:val="000F6AC0"/>
    <w:rsid w:val="000F6B1F"/>
    <w:rsid w:val="00104533"/>
    <w:rsid w:val="0011089A"/>
    <w:rsid w:val="00120366"/>
    <w:rsid w:val="001217D8"/>
    <w:rsid w:val="00160D58"/>
    <w:rsid w:val="00164BB0"/>
    <w:rsid w:val="001717FE"/>
    <w:rsid w:val="00172090"/>
    <w:rsid w:val="00182348"/>
    <w:rsid w:val="001939A3"/>
    <w:rsid w:val="001971A7"/>
    <w:rsid w:val="001B7495"/>
    <w:rsid w:val="001C76A5"/>
    <w:rsid w:val="001C7D17"/>
    <w:rsid w:val="001D2B4D"/>
    <w:rsid w:val="001D38E8"/>
    <w:rsid w:val="001D396B"/>
    <w:rsid w:val="001F70B6"/>
    <w:rsid w:val="002013BB"/>
    <w:rsid w:val="00203709"/>
    <w:rsid w:val="00203D62"/>
    <w:rsid w:val="00206AFE"/>
    <w:rsid w:val="0021111E"/>
    <w:rsid w:val="00213294"/>
    <w:rsid w:val="00217B96"/>
    <w:rsid w:val="002428F6"/>
    <w:rsid w:val="002439FE"/>
    <w:rsid w:val="0026210B"/>
    <w:rsid w:val="00263B25"/>
    <w:rsid w:val="0026714C"/>
    <w:rsid w:val="002A58B8"/>
    <w:rsid w:val="002C091D"/>
    <w:rsid w:val="002C1062"/>
    <w:rsid w:val="0032612C"/>
    <w:rsid w:val="00326EFD"/>
    <w:rsid w:val="003407C7"/>
    <w:rsid w:val="00351ABA"/>
    <w:rsid w:val="0038112D"/>
    <w:rsid w:val="00383428"/>
    <w:rsid w:val="00385EF9"/>
    <w:rsid w:val="0039117D"/>
    <w:rsid w:val="00395A2B"/>
    <w:rsid w:val="003A59D6"/>
    <w:rsid w:val="003C0AD1"/>
    <w:rsid w:val="003C5C4A"/>
    <w:rsid w:val="003C740E"/>
    <w:rsid w:val="003D31E8"/>
    <w:rsid w:val="003F14A1"/>
    <w:rsid w:val="00401C10"/>
    <w:rsid w:val="00431071"/>
    <w:rsid w:val="00436C6B"/>
    <w:rsid w:val="00470942"/>
    <w:rsid w:val="004B4C8F"/>
    <w:rsid w:val="004B4CE0"/>
    <w:rsid w:val="004C629F"/>
    <w:rsid w:val="004D3CAE"/>
    <w:rsid w:val="004D7BA7"/>
    <w:rsid w:val="004F3B0B"/>
    <w:rsid w:val="005147C7"/>
    <w:rsid w:val="0052390F"/>
    <w:rsid w:val="00531748"/>
    <w:rsid w:val="00552822"/>
    <w:rsid w:val="0055581B"/>
    <w:rsid w:val="005673A2"/>
    <w:rsid w:val="00573E74"/>
    <w:rsid w:val="005836AD"/>
    <w:rsid w:val="005861FF"/>
    <w:rsid w:val="005A17D9"/>
    <w:rsid w:val="005B7085"/>
    <w:rsid w:val="005D0B07"/>
    <w:rsid w:val="005D6F77"/>
    <w:rsid w:val="005E7483"/>
    <w:rsid w:val="005F052F"/>
    <w:rsid w:val="005F69C3"/>
    <w:rsid w:val="005F6ECA"/>
    <w:rsid w:val="00604494"/>
    <w:rsid w:val="00607508"/>
    <w:rsid w:val="00621B60"/>
    <w:rsid w:val="00632E48"/>
    <w:rsid w:val="006342DA"/>
    <w:rsid w:val="00634FC9"/>
    <w:rsid w:val="00635410"/>
    <w:rsid w:val="00643176"/>
    <w:rsid w:val="00650738"/>
    <w:rsid w:val="0066365D"/>
    <w:rsid w:val="006645B2"/>
    <w:rsid w:val="0066593A"/>
    <w:rsid w:val="00672099"/>
    <w:rsid w:val="00673084"/>
    <w:rsid w:val="00681174"/>
    <w:rsid w:val="00691534"/>
    <w:rsid w:val="006923ED"/>
    <w:rsid w:val="006929F1"/>
    <w:rsid w:val="00696284"/>
    <w:rsid w:val="006966AF"/>
    <w:rsid w:val="006C04D8"/>
    <w:rsid w:val="006C1398"/>
    <w:rsid w:val="006C3E03"/>
    <w:rsid w:val="006E424B"/>
    <w:rsid w:val="00707C5A"/>
    <w:rsid w:val="00722218"/>
    <w:rsid w:val="00723D1E"/>
    <w:rsid w:val="00726F31"/>
    <w:rsid w:val="00735A26"/>
    <w:rsid w:val="00760CDB"/>
    <w:rsid w:val="00793244"/>
    <w:rsid w:val="007A0558"/>
    <w:rsid w:val="007A2F01"/>
    <w:rsid w:val="007B0998"/>
    <w:rsid w:val="007B599C"/>
    <w:rsid w:val="007C0A99"/>
    <w:rsid w:val="007C1DDB"/>
    <w:rsid w:val="007D6408"/>
    <w:rsid w:val="007E21B8"/>
    <w:rsid w:val="007E5C75"/>
    <w:rsid w:val="007F273D"/>
    <w:rsid w:val="008040A5"/>
    <w:rsid w:val="008040BB"/>
    <w:rsid w:val="00804708"/>
    <w:rsid w:val="00822A95"/>
    <w:rsid w:val="00827509"/>
    <w:rsid w:val="00854A28"/>
    <w:rsid w:val="00870D03"/>
    <w:rsid w:val="008713AF"/>
    <w:rsid w:val="0087433D"/>
    <w:rsid w:val="00876DD1"/>
    <w:rsid w:val="00882B15"/>
    <w:rsid w:val="008840C8"/>
    <w:rsid w:val="00894E55"/>
    <w:rsid w:val="008A6157"/>
    <w:rsid w:val="008B0B33"/>
    <w:rsid w:val="008B70F5"/>
    <w:rsid w:val="008B7F65"/>
    <w:rsid w:val="008C7FB4"/>
    <w:rsid w:val="008D768E"/>
    <w:rsid w:val="008E6123"/>
    <w:rsid w:val="0090272B"/>
    <w:rsid w:val="00914BDF"/>
    <w:rsid w:val="00941451"/>
    <w:rsid w:val="009420A6"/>
    <w:rsid w:val="00943426"/>
    <w:rsid w:val="00944514"/>
    <w:rsid w:val="0095281C"/>
    <w:rsid w:val="0095695D"/>
    <w:rsid w:val="009663C2"/>
    <w:rsid w:val="00983D8C"/>
    <w:rsid w:val="0099423A"/>
    <w:rsid w:val="009959A2"/>
    <w:rsid w:val="009A2C96"/>
    <w:rsid w:val="009B457C"/>
    <w:rsid w:val="009C3B89"/>
    <w:rsid w:val="009C3F9C"/>
    <w:rsid w:val="009C5211"/>
    <w:rsid w:val="009D47AA"/>
    <w:rsid w:val="009E413E"/>
    <w:rsid w:val="009E4CFF"/>
    <w:rsid w:val="009F05ED"/>
    <w:rsid w:val="00A03DAA"/>
    <w:rsid w:val="00A10BA1"/>
    <w:rsid w:val="00A113DB"/>
    <w:rsid w:val="00A2608A"/>
    <w:rsid w:val="00A35A3A"/>
    <w:rsid w:val="00A4060D"/>
    <w:rsid w:val="00A41755"/>
    <w:rsid w:val="00A43951"/>
    <w:rsid w:val="00A519D4"/>
    <w:rsid w:val="00A535CD"/>
    <w:rsid w:val="00A60AD2"/>
    <w:rsid w:val="00A75486"/>
    <w:rsid w:val="00A762B9"/>
    <w:rsid w:val="00A86832"/>
    <w:rsid w:val="00A9438E"/>
    <w:rsid w:val="00AB33F0"/>
    <w:rsid w:val="00AC7501"/>
    <w:rsid w:val="00AD1E8F"/>
    <w:rsid w:val="00AE1442"/>
    <w:rsid w:val="00AE3E02"/>
    <w:rsid w:val="00B03DE5"/>
    <w:rsid w:val="00B05049"/>
    <w:rsid w:val="00B06C6D"/>
    <w:rsid w:val="00B17C48"/>
    <w:rsid w:val="00B2513E"/>
    <w:rsid w:val="00B33C3F"/>
    <w:rsid w:val="00B67187"/>
    <w:rsid w:val="00B70E1E"/>
    <w:rsid w:val="00B72875"/>
    <w:rsid w:val="00B83036"/>
    <w:rsid w:val="00B93146"/>
    <w:rsid w:val="00BA0D2C"/>
    <w:rsid w:val="00BA30B9"/>
    <w:rsid w:val="00BB21C3"/>
    <w:rsid w:val="00BC2A3D"/>
    <w:rsid w:val="00BC4B44"/>
    <w:rsid w:val="00BC6588"/>
    <w:rsid w:val="00BD1A08"/>
    <w:rsid w:val="00BE2EED"/>
    <w:rsid w:val="00BF552C"/>
    <w:rsid w:val="00C11041"/>
    <w:rsid w:val="00C12BEB"/>
    <w:rsid w:val="00C32620"/>
    <w:rsid w:val="00C44D43"/>
    <w:rsid w:val="00C50DAA"/>
    <w:rsid w:val="00C515FD"/>
    <w:rsid w:val="00C517FE"/>
    <w:rsid w:val="00C62D3A"/>
    <w:rsid w:val="00C632E9"/>
    <w:rsid w:val="00C8551B"/>
    <w:rsid w:val="00C95B0B"/>
    <w:rsid w:val="00CB3CA4"/>
    <w:rsid w:val="00CC0E74"/>
    <w:rsid w:val="00CC4423"/>
    <w:rsid w:val="00CC44CC"/>
    <w:rsid w:val="00CE7249"/>
    <w:rsid w:val="00CF2CFB"/>
    <w:rsid w:val="00CF2EF2"/>
    <w:rsid w:val="00CF3566"/>
    <w:rsid w:val="00D064A9"/>
    <w:rsid w:val="00D146DA"/>
    <w:rsid w:val="00D15D74"/>
    <w:rsid w:val="00D23165"/>
    <w:rsid w:val="00D256A9"/>
    <w:rsid w:val="00D263AC"/>
    <w:rsid w:val="00D2650B"/>
    <w:rsid w:val="00D33307"/>
    <w:rsid w:val="00D341CD"/>
    <w:rsid w:val="00D35867"/>
    <w:rsid w:val="00D44B70"/>
    <w:rsid w:val="00D53187"/>
    <w:rsid w:val="00D57C24"/>
    <w:rsid w:val="00D60BD4"/>
    <w:rsid w:val="00D712A8"/>
    <w:rsid w:val="00D71D93"/>
    <w:rsid w:val="00D7324A"/>
    <w:rsid w:val="00D855B8"/>
    <w:rsid w:val="00D9544B"/>
    <w:rsid w:val="00D964C7"/>
    <w:rsid w:val="00DA1AAB"/>
    <w:rsid w:val="00DA4F1E"/>
    <w:rsid w:val="00DB4213"/>
    <w:rsid w:val="00DB740B"/>
    <w:rsid w:val="00DC5A76"/>
    <w:rsid w:val="00DD624A"/>
    <w:rsid w:val="00DE62A8"/>
    <w:rsid w:val="00DE6709"/>
    <w:rsid w:val="00DF5942"/>
    <w:rsid w:val="00DF6A26"/>
    <w:rsid w:val="00DF7B14"/>
    <w:rsid w:val="00DF7FD5"/>
    <w:rsid w:val="00E02010"/>
    <w:rsid w:val="00E03A39"/>
    <w:rsid w:val="00E0796C"/>
    <w:rsid w:val="00E25B17"/>
    <w:rsid w:val="00E34629"/>
    <w:rsid w:val="00E37395"/>
    <w:rsid w:val="00E42E19"/>
    <w:rsid w:val="00E4761B"/>
    <w:rsid w:val="00E538CF"/>
    <w:rsid w:val="00E56CD2"/>
    <w:rsid w:val="00E70CEA"/>
    <w:rsid w:val="00E76CCD"/>
    <w:rsid w:val="00E83303"/>
    <w:rsid w:val="00E96299"/>
    <w:rsid w:val="00EA6ABC"/>
    <w:rsid w:val="00EB1284"/>
    <w:rsid w:val="00EC0D8F"/>
    <w:rsid w:val="00EE00F5"/>
    <w:rsid w:val="00EE3823"/>
    <w:rsid w:val="00EF2830"/>
    <w:rsid w:val="00F01BE7"/>
    <w:rsid w:val="00F12C5E"/>
    <w:rsid w:val="00F1597B"/>
    <w:rsid w:val="00F30D1D"/>
    <w:rsid w:val="00F332E6"/>
    <w:rsid w:val="00F33878"/>
    <w:rsid w:val="00F376E5"/>
    <w:rsid w:val="00F62CA2"/>
    <w:rsid w:val="00F65025"/>
    <w:rsid w:val="00F65657"/>
    <w:rsid w:val="00F704D4"/>
    <w:rsid w:val="00F7487E"/>
    <w:rsid w:val="00F76253"/>
    <w:rsid w:val="00F80112"/>
    <w:rsid w:val="00F8571E"/>
    <w:rsid w:val="00F87227"/>
    <w:rsid w:val="00F960DF"/>
    <w:rsid w:val="00FA335C"/>
    <w:rsid w:val="00FC4B6E"/>
    <w:rsid w:val="00FD5EBD"/>
    <w:rsid w:val="00FE03B9"/>
    <w:rsid w:val="00FF5DA1"/>
    <w:rsid w:val="00FF70FD"/>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0" w:defSemiHidden="0" w:defUnhideWhenUsed="0" w:defQFormat="0" w:count="267"/>
  <w:style w:type="paragraph" w:default="1" w:styleId="a">
    <w:name w:val="Normal"/>
    <w:qFormat/>
    <w:rsid w:val="00CB3CA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599C"/>
    <w:pPr>
      <w:ind w:left="720"/>
      <w:contextualSpacing/>
    </w:pPr>
  </w:style>
  <w:style w:type="character" w:styleId="-">
    <w:name w:val="Hyperlink"/>
    <w:basedOn w:val="a0"/>
    <w:uiPriority w:val="99"/>
    <w:unhideWhenUsed/>
    <w:rsid w:val="00D064A9"/>
    <w:rPr>
      <w:color w:val="0000FF" w:themeColor="hyperlink"/>
      <w:u w:val="single"/>
    </w:rPr>
  </w:style>
  <w:style w:type="character" w:styleId="-0">
    <w:name w:val="FollowedHyperlink"/>
    <w:basedOn w:val="a0"/>
    <w:uiPriority w:val="99"/>
    <w:semiHidden/>
    <w:unhideWhenUsed/>
    <w:rsid w:val="000F6AC0"/>
    <w:rPr>
      <w:color w:val="800080" w:themeColor="followedHyperlink"/>
      <w:u w:val="single"/>
    </w:rPr>
  </w:style>
  <w:style w:type="table" w:styleId="a4">
    <w:name w:val="Table Grid"/>
    <w:basedOn w:val="a1"/>
    <w:uiPriority w:val="59"/>
    <w:rsid w:val="00057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057BF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7BF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057BF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5">
    <w:name w:val="header"/>
    <w:basedOn w:val="a"/>
    <w:link w:val="Char"/>
    <w:uiPriority w:val="99"/>
    <w:unhideWhenUsed/>
    <w:rsid w:val="000665E0"/>
    <w:pPr>
      <w:tabs>
        <w:tab w:val="center" w:pos="4153"/>
        <w:tab w:val="right" w:pos="8306"/>
      </w:tabs>
      <w:spacing w:after="0" w:line="240" w:lineRule="auto"/>
    </w:pPr>
  </w:style>
  <w:style w:type="character" w:customStyle="1" w:styleId="Char">
    <w:name w:val="Κεφαλίδα Char"/>
    <w:basedOn w:val="a0"/>
    <w:link w:val="a5"/>
    <w:uiPriority w:val="99"/>
    <w:rsid w:val="000665E0"/>
  </w:style>
  <w:style w:type="paragraph" w:styleId="a6">
    <w:name w:val="footer"/>
    <w:basedOn w:val="a"/>
    <w:link w:val="Char0"/>
    <w:uiPriority w:val="99"/>
    <w:unhideWhenUsed/>
    <w:rsid w:val="000665E0"/>
    <w:pPr>
      <w:tabs>
        <w:tab w:val="center" w:pos="4153"/>
        <w:tab w:val="right" w:pos="8306"/>
      </w:tabs>
      <w:spacing w:after="0" w:line="240" w:lineRule="auto"/>
    </w:pPr>
  </w:style>
  <w:style w:type="character" w:customStyle="1" w:styleId="Char0">
    <w:name w:val="Υποσέλιδο Char"/>
    <w:basedOn w:val="a0"/>
    <w:link w:val="a6"/>
    <w:uiPriority w:val="99"/>
    <w:rsid w:val="000665E0"/>
  </w:style>
  <w:style w:type="paragraph" w:styleId="a7">
    <w:name w:val="Balloon Text"/>
    <w:basedOn w:val="a"/>
    <w:link w:val="Char1"/>
    <w:uiPriority w:val="99"/>
    <w:semiHidden/>
    <w:unhideWhenUsed/>
    <w:rsid w:val="00431071"/>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31071"/>
    <w:rPr>
      <w:rFonts w:ascii="Tahoma" w:hAnsi="Tahoma" w:cs="Tahoma"/>
      <w:sz w:val="16"/>
      <w:szCs w:val="16"/>
    </w:rPr>
  </w:style>
  <w:style w:type="paragraph" w:styleId="a8">
    <w:name w:val="footnote text"/>
    <w:basedOn w:val="a"/>
    <w:link w:val="Char2"/>
    <w:uiPriority w:val="99"/>
    <w:semiHidden/>
    <w:unhideWhenUsed/>
    <w:rsid w:val="00CC0E74"/>
    <w:pPr>
      <w:spacing w:after="0" w:line="240" w:lineRule="auto"/>
    </w:pPr>
    <w:rPr>
      <w:sz w:val="24"/>
      <w:szCs w:val="24"/>
    </w:rPr>
  </w:style>
  <w:style w:type="character" w:customStyle="1" w:styleId="Char2">
    <w:name w:val="Κείμενο υποσημείωσης Char"/>
    <w:basedOn w:val="a0"/>
    <w:link w:val="a8"/>
    <w:uiPriority w:val="99"/>
    <w:semiHidden/>
    <w:rsid w:val="00CC0E74"/>
    <w:rPr>
      <w:sz w:val="24"/>
      <w:szCs w:val="24"/>
    </w:rPr>
  </w:style>
  <w:style w:type="character" w:styleId="a9">
    <w:name w:val="footnote reference"/>
    <w:basedOn w:val="a0"/>
    <w:uiPriority w:val="99"/>
    <w:semiHidden/>
    <w:unhideWhenUsed/>
    <w:rsid w:val="00CC0E74"/>
    <w:rPr>
      <w:vertAlign w:val="superscript"/>
    </w:rPr>
  </w:style>
  <w:style w:type="character" w:styleId="aa">
    <w:name w:val="page number"/>
    <w:basedOn w:val="a0"/>
    <w:uiPriority w:val="99"/>
    <w:semiHidden/>
    <w:unhideWhenUsed/>
    <w:rsid w:val="00735A26"/>
  </w:style>
  <w:style w:type="character" w:customStyle="1" w:styleId="apple-converted-space">
    <w:name w:val="apple-converted-space"/>
    <w:basedOn w:val="a0"/>
    <w:rsid w:val="000D026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3CA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B599C"/>
    <w:pPr>
      <w:ind w:left="720"/>
      <w:contextualSpacing/>
    </w:pPr>
  </w:style>
  <w:style w:type="character" w:styleId="-">
    <w:name w:val="Hyperlink"/>
    <w:basedOn w:val="a0"/>
    <w:uiPriority w:val="99"/>
    <w:unhideWhenUsed/>
    <w:rsid w:val="00D064A9"/>
    <w:rPr>
      <w:color w:val="0000FF" w:themeColor="hyperlink"/>
      <w:u w:val="single"/>
    </w:rPr>
  </w:style>
  <w:style w:type="character" w:styleId="-0">
    <w:name w:val="FollowedHyperlink"/>
    <w:basedOn w:val="a0"/>
    <w:uiPriority w:val="99"/>
    <w:semiHidden/>
    <w:unhideWhenUsed/>
    <w:rsid w:val="000F6AC0"/>
    <w:rPr>
      <w:color w:val="800080" w:themeColor="followedHyperlink"/>
      <w:u w:val="single"/>
    </w:rPr>
  </w:style>
  <w:style w:type="table" w:styleId="a4">
    <w:name w:val="Table Grid"/>
    <w:basedOn w:val="a1"/>
    <w:uiPriority w:val="59"/>
    <w:rsid w:val="00057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4">
    <w:name w:val="Light Shading Accent 4"/>
    <w:basedOn w:val="a1"/>
    <w:uiPriority w:val="60"/>
    <w:rsid w:val="00057BF4"/>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057BF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057BF4"/>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5">
    <w:name w:val="header"/>
    <w:basedOn w:val="a"/>
    <w:link w:val="Char"/>
    <w:uiPriority w:val="99"/>
    <w:unhideWhenUsed/>
    <w:rsid w:val="000665E0"/>
    <w:pPr>
      <w:tabs>
        <w:tab w:val="center" w:pos="4153"/>
        <w:tab w:val="right" w:pos="8306"/>
      </w:tabs>
      <w:spacing w:after="0" w:line="240" w:lineRule="auto"/>
    </w:pPr>
  </w:style>
  <w:style w:type="character" w:customStyle="1" w:styleId="Char">
    <w:name w:val="Κεφαλίδα Char"/>
    <w:basedOn w:val="a0"/>
    <w:link w:val="a5"/>
    <w:uiPriority w:val="99"/>
    <w:rsid w:val="000665E0"/>
  </w:style>
  <w:style w:type="paragraph" w:styleId="a6">
    <w:name w:val="footer"/>
    <w:basedOn w:val="a"/>
    <w:link w:val="Char0"/>
    <w:uiPriority w:val="99"/>
    <w:unhideWhenUsed/>
    <w:rsid w:val="000665E0"/>
    <w:pPr>
      <w:tabs>
        <w:tab w:val="center" w:pos="4153"/>
        <w:tab w:val="right" w:pos="8306"/>
      </w:tabs>
      <w:spacing w:after="0" w:line="240" w:lineRule="auto"/>
    </w:pPr>
  </w:style>
  <w:style w:type="character" w:customStyle="1" w:styleId="Char0">
    <w:name w:val="Υποσέλιδο Char"/>
    <w:basedOn w:val="a0"/>
    <w:link w:val="a6"/>
    <w:uiPriority w:val="99"/>
    <w:rsid w:val="000665E0"/>
  </w:style>
  <w:style w:type="paragraph" w:styleId="a7">
    <w:name w:val="Balloon Text"/>
    <w:basedOn w:val="a"/>
    <w:link w:val="Char1"/>
    <w:uiPriority w:val="99"/>
    <w:semiHidden/>
    <w:unhideWhenUsed/>
    <w:rsid w:val="00431071"/>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431071"/>
    <w:rPr>
      <w:rFonts w:ascii="Tahoma" w:hAnsi="Tahoma" w:cs="Tahoma"/>
      <w:sz w:val="16"/>
      <w:szCs w:val="16"/>
    </w:rPr>
  </w:style>
  <w:style w:type="paragraph" w:styleId="a8">
    <w:name w:val="footnote text"/>
    <w:basedOn w:val="a"/>
    <w:link w:val="Char2"/>
    <w:uiPriority w:val="99"/>
    <w:semiHidden/>
    <w:unhideWhenUsed/>
    <w:rsid w:val="00CC0E74"/>
    <w:pPr>
      <w:spacing w:after="0" w:line="240" w:lineRule="auto"/>
    </w:pPr>
    <w:rPr>
      <w:sz w:val="24"/>
      <w:szCs w:val="24"/>
    </w:rPr>
  </w:style>
  <w:style w:type="character" w:customStyle="1" w:styleId="Char2">
    <w:name w:val="Κείμενο υποσημείωσης Char"/>
    <w:basedOn w:val="a0"/>
    <w:link w:val="a8"/>
    <w:uiPriority w:val="99"/>
    <w:semiHidden/>
    <w:rsid w:val="00CC0E74"/>
    <w:rPr>
      <w:sz w:val="24"/>
      <w:szCs w:val="24"/>
    </w:rPr>
  </w:style>
  <w:style w:type="character" w:styleId="a9">
    <w:name w:val="footnote reference"/>
    <w:basedOn w:val="a0"/>
    <w:uiPriority w:val="99"/>
    <w:semiHidden/>
    <w:unhideWhenUsed/>
    <w:rsid w:val="00CC0E74"/>
    <w:rPr>
      <w:vertAlign w:val="superscript"/>
    </w:rPr>
  </w:style>
  <w:style w:type="character" w:styleId="aa">
    <w:name w:val="page number"/>
    <w:basedOn w:val="a0"/>
    <w:uiPriority w:val="99"/>
    <w:semiHidden/>
    <w:unhideWhenUsed/>
    <w:rsid w:val="00735A26"/>
  </w:style>
  <w:style w:type="character" w:customStyle="1" w:styleId="apple-converted-space">
    <w:name w:val="apple-converted-space"/>
    <w:basedOn w:val="a0"/>
    <w:rsid w:val="000D0265"/>
  </w:style>
</w:styles>
</file>

<file path=word/webSettings.xml><?xml version="1.0" encoding="utf-8"?>
<w:webSettings xmlns:r="http://schemas.openxmlformats.org/officeDocument/2006/relationships" xmlns:w="http://schemas.openxmlformats.org/wordprocessingml/2006/main">
  <w:divs>
    <w:div w:id="1047611103">
      <w:bodyDiv w:val="1"/>
      <w:marLeft w:val="0"/>
      <w:marRight w:val="0"/>
      <w:marTop w:val="0"/>
      <w:marBottom w:val="0"/>
      <w:divBdr>
        <w:top w:val="none" w:sz="0" w:space="0" w:color="auto"/>
        <w:left w:val="none" w:sz="0" w:space="0" w:color="auto"/>
        <w:bottom w:val="none" w:sz="0" w:space="0" w:color="auto"/>
        <w:right w:val="none" w:sz="0" w:space="0" w:color="auto"/>
      </w:divBdr>
    </w:div>
    <w:div w:id="108537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E55A4-3481-4DFA-A645-9AA3A58FB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3448</Words>
  <Characters>18622</Characters>
  <Application>Microsoft Office Word</Application>
  <DocSecurity>0</DocSecurity>
  <Lines>155</Lines>
  <Paragraphs>44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Χάρης</dc:creator>
  <cp:lastModifiedBy>PEGLIDOU</cp:lastModifiedBy>
  <cp:revision>4</cp:revision>
  <cp:lastPrinted>2015-01-27T15:34:00Z</cp:lastPrinted>
  <dcterms:created xsi:type="dcterms:W3CDTF">2016-05-15T22:32:00Z</dcterms:created>
  <dcterms:modified xsi:type="dcterms:W3CDTF">2016-06-27T14:38:00Z</dcterms:modified>
</cp:coreProperties>
</file>