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5470D" w14:textId="5EDB7790" w:rsidR="00843020" w:rsidRPr="00CE1D72" w:rsidRDefault="00843020" w:rsidP="00CE1D72">
      <w:pPr>
        <w:pStyle w:val="3"/>
        <w:rPr>
          <w:rFonts w:ascii="Calibri" w:hAnsi="Calibri" w:cs="Calibri"/>
          <w:b/>
          <w:bCs/>
          <w:color w:val="auto"/>
          <w:sz w:val="24"/>
          <w:szCs w:val="24"/>
        </w:rPr>
      </w:pPr>
      <w:r w:rsidRPr="00CE1D72">
        <w:rPr>
          <w:rFonts w:ascii="Calibri" w:hAnsi="Calibri" w:cs="Calibri"/>
          <w:b/>
          <w:bCs/>
          <w:color w:val="auto"/>
          <w:sz w:val="24"/>
          <w:szCs w:val="24"/>
        </w:rPr>
        <w:t xml:space="preserve">ΕΙΔΙΚΗ ΜΕΤΑΦΡΑΣΗ Ι: ΝΟΜΙΚΗ ΜΕΤΑΦΡΑΣΗ (ΓΕΡΜΑΝΙΚΑ </w:t>
      </w:r>
      <m:oMath>
        <m:r>
          <m:rPr>
            <m:sty m:val="bi"/>
          </m:rPr>
          <w:rPr>
            <w:rFonts w:ascii="Cambria Math" w:hAnsi="Cambria Math" w:cs="Calibri"/>
            <w:color w:val="auto"/>
            <w:sz w:val="24"/>
            <w:szCs w:val="24"/>
          </w:rPr>
          <m:t>→</m:t>
        </m:r>
      </m:oMath>
      <w:r w:rsidRPr="00CE1D72">
        <w:rPr>
          <w:rFonts w:ascii="Calibri" w:hAnsi="Calibri" w:cs="Calibri"/>
          <w:b/>
          <w:bCs/>
          <w:color w:val="auto"/>
          <w:sz w:val="24"/>
          <w:szCs w:val="24"/>
        </w:rPr>
        <w:t xml:space="preserve"> ΕΛΛΗΝΙΚΑ)</w:t>
      </w:r>
    </w:p>
    <w:p w14:paraId="7ED3C1F2" w14:textId="77777777" w:rsidR="00843020" w:rsidRPr="00CE1D72" w:rsidRDefault="00843020" w:rsidP="00843020">
      <w:pPr>
        <w:jc w:val="both"/>
        <w:rPr>
          <w:rFonts w:ascii="Calibri" w:hAnsi="Calibri" w:cs="Calibri"/>
          <w:b/>
          <w:bCs/>
        </w:rPr>
      </w:pPr>
    </w:p>
    <w:p w14:paraId="35559B23" w14:textId="70EE3E2A" w:rsidR="00843020" w:rsidRPr="00CE1D72" w:rsidRDefault="00843020" w:rsidP="00843020">
      <w:pPr>
        <w:jc w:val="both"/>
        <w:rPr>
          <w:rFonts w:ascii="Calibri" w:hAnsi="Calibri" w:cs="Calibri"/>
          <w:b/>
          <w:bCs/>
        </w:rPr>
      </w:pPr>
      <w:r w:rsidRPr="00CE1D72">
        <w:rPr>
          <w:rFonts w:ascii="Calibri" w:hAnsi="Calibri" w:cs="Calibri"/>
          <w:b/>
          <w:bCs/>
        </w:rPr>
        <w:t>1. Εισαγωγή στην Ειδική Μετάφραση (</w:t>
      </w:r>
      <w:proofErr w:type="spellStart"/>
      <w:r w:rsidRPr="00CE1D72">
        <w:rPr>
          <w:rFonts w:ascii="Calibri" w:hAnsi="Calibri" w:cs="Calibri"/>
          <w:b/>
          <w:bCs/>
        </w:rPr>
        <w:t>Fachübersetzung</w:t>
      </w:r>
      <w:proofErr w:type="spellEnd"/>
      <w:r w:rsidRPr="00CE1D72">
        <w:rPr>
          <w:rFonts w:ascii="Calibri" w:hAnsi="Calibri" w:cs="Calibri"/>
          <w:b/>
          <w:bCs/>
        </w:rPr>
        <w:t>)</w:t>
      </w:r>
    </w:p>
    <w:p w14:paraId="302D611C" w14:textId="77777777" w:rsidR="00843020" w:rsidRPr="00CE1D72" w:rsidRDefault="00843020" w:rsidP="00843020">
      <w:pPr>
        <w:jc w:val="both"/>
        <w:rPr>
          <w:rFonts w:ascii="Calibri" w:hAnsi="Calibri" w:cs="Calibri"/>
        </w:rPr>
      </w:pPr>
      <w:r w:rsidRPr="00CE1D72">
        <w:rPr>
          <w:rFonts w:ascii="Calibri" w:hAnsi="Calibri" w:cs="Calibri"/>
        </w:rPr>
        <w:t>Η μετάφραση ειδικών κειμένων διαφέρει ουσιωδώς από τη γενική ή τη λογοτεχνική μετάφραση. Ενώ η κοινή γλώσσα (</w:t>
      </w:r>
      <w:proofErr w:type="spellStart"/>
      <w:r w:rsidRPr="00CE1D72">
        <w:rPr>
          <w:rFonts w:ascii="Calibri" w:hAnsi="Calibri" w:cs="Calibri"/>
          <w:i/>
          <w:iCs/>
        </w:rPr>
        <w:t>Gemeinsprache</w:t>
      </w:r>
      <w:proofErr w:type="spellEnd"/>
      <w:r w:rsidRPr="00CE1D72">
        <w:rPr>
          <w:rFonts w:ascii="Calibri" w:hAnsi="Calibri" w:cs="Calibri"/>
        </w:rPr>
        <w:t xml:space="preserve">) χαρακτηρίζεται από πολυσημία, εκφραστική ελευθερία, μεταφορές και </w:t>
      </w:r>
      <w:proofErr w:type="spellStart"/>
      <w:r w:rsidRPr="00CE1D72">
        <w:rPr>
          <w:rFonts w:ascii="Calibri" w:hAnsi="Calibri" w:cs="Calibri"/>
        </w:rPr>
        <w:t>συνυποδηλώσεις</w:t>
      </w:r>
      <w:proofErr w:type="spellEnd"/>
      <w:r w:rsidRPr="00CE1D72">
        <w:rPr>
          <w:rFonts w:ascii="Calibri" w:hAnsi="Calibri" w:cs="Calibri"/>
        </w:rPr>
        <w:t>, ο ειδικός λόγος (</w:t>
      </w:r>
      <w:proofErr w:type="spellStart"/>
      <w:r w:rsidRPr="00CE1D72">
        <w:rPr>
          <w:rFonts w:ascii="Calibri" w:hAnsi="Calibri" w:cs="Calibri"/>
          <w:i/>
          <w:iCs/>
        </w:rPr>
        <w:t>Fachsprache</w:t>
      </w:r>
      <w:proofErr w:type="spellEnd"/>
      <w:r w:rsidRPr="00CE1D72">
        <w:rPr>
          <w:rFonts w:ascii="Calibri" w:hAnsi="Calibri" w:cs="Calibri"/>
        </w:rPr>
        <w:t xml:space="preserve">) </w:t>
      </w:r>
      <w:proofErr w:type="spellStart"/>
      <w:r w:rsidRPr="00CE1D72">
        <w:rPr>
          <w:rFonts w:ascii="Calibri" w:hAnsi="Calibri" w:cs="Calibri"/>
        </w:rPr>
        <w:t>διέπεται</w:t>
      </w:r>
      <w:proofErr w:type="spellEnd"/>
      <w:r w:rsidRPr="00CE1D72">
        <w:rPr>
          <w:rFonts w:ascii="Calibri" w:hAnsi="Calibri" w:cs="Calibri"/>
        </w:rPr>
        <w:t xml:space="preserve"> από:</w:t>
      </w:r>
    </w:p>
    <w:p w14:paraId="2C391EC5" w14:textId="77777777" w:rsidR="00843020" w:rsidRPr="00CE1D72" w:rsidRDefault="00843020" w:rsidP="00843020">
      <w:pPr>
        <w:numPr>
          <w:ilvl w:val="0"/>
          <w:numId w:val="1"/>
        </w:numPr>
        <w:jc w:val="both"/>
        <w:rPr>
          <w:rFonts w:ascii="Calibri" w:hAnsi="Calibri" w:cs="Calibri"/>
        </w:rPr>
      </w:pPr>
      <w:proofErr w:type="spellStart"/>
      <w:r w:rsidRPr="00CE1D72">
        <w:rPr>
          <w:rFonts w:ascii="Calibri" w:hAnsi="Calibri" w:cs="Calibri"/>
          <w:b/>
          <w:bCs/>
        </w:rPr>
        <w:t>Μονοσημία</w:t>
      </w:r>
      <w:proofErr w:type="spellEnd"/>
      <w:r w:rsidRPr="00CE1D72">
        <w:rPr>
          <w:rFonts w:ascii="Calibri" w:hAnsi="Calibri" w:cs="Calibri"/>
          <w:b/>
          <w:bCs/>
        </w:rPr>
        <w:t xml:space="preserve"> και εννοιολογική σαφήνεια (</w:t>
      </w:r>
      <w:proofErr w:type="spellStart"/>
      <w:r w:rsidRPr="00CE1D72">
        <w:rPr>
          <w:rFonts w:ascii="Calibri" w:hAnsi="Calibri" w:cs="Calibri"/>
          <w:b/>
          <w:bCs/>
          <w:i/>
          <w:iCs/>
        </w:rPr>
        <w:t>Eindeutigkeit</w:t>
      </w:r>
      <w:proofErr w:type="spellEnd"/>
      <w:r w:rsidRPr="00CE1D72">
        <w:rPr>
          <w:rFonts w:ascii="Calibri" w:hAnsi="Calibri" w:cs="Calibri"/>
          <w:b/>
          <w:bCs/>
        </w:rPr>
        <w:t>):</w:t>
      </w:r>
      <w:r w:rsidRPr="00CE1D72">
        <w:rPr>
          <w:rFonts w:ascii="Calibri" w:hAnsi="Calibri" w:cs="Calibri"/>
        </w:rPr>
        <w:t xml:space="preserve"> Κάθε όρος παραπέμπει σε ένα αυστηρά οριοθετημένο εννοιολογικό περιεχόμενο.</w:t>
      </w:r>
    </w:p>
    <w:p w14:paraId="08C7A1E6" w14:textId="77777777" w:rsidR="00843020" w:rsidRPr="00CE1D72" w:rsidRDefault="00843020" w:rsidP="00843020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CE1D72">
        <w:rPr>
          <w:rFonts w:ascii="Calibri" w:hAnsi="Calibri" w:cs="Calibri"/>
          <w:b/>
          <w:bCs/>
        </w:rPr>
        <w:t>Ορολογική συνέπεια (</w:t>
      </w:r>
      <w:proofErr w:type="spellStart"/>
      <w:r w:rsidRPr="00CE1D72">
        <w:rPr>
          <w:rFonts w:ascii="Calibri" w:hAnsi="Calibri" w:cs="Calibri"/>
          <w:b/>
          <w:bCs/>
          <w:i/>
          <w:iCs/>
        </w:rPr>
        <w:t>Terminologische</w:t>
      </w:r>
      <w:proofErr w:type="spellEnd"/>
      <w:r w:rsidRPr="00CE1D72">
        <w:rPr>
          <w:rFonts w:ascii="Calibri" w:hAnsi="Calibri" w:cs="Calibri"/>
          <w:b/>
          <w:bCs/>
          <w:i/>
          <w:iCs/>
        </w:rPr>
        <w:t xml:space="preserve"> </w:t>
      </w:r>
      <w:proofErr w:type="spellStart"/>
      <w:r w:rsidRPr="00CE1D72">
        <w:rPr>
          <w:rFonts w:ascii="Calibri" w:hAnsi="Calibri" w:cs="Calibri"/>
          <w:b/>
          <w:bCs/>
          <w:i/>
          <w:iCs/>
        </w:rPr>
        <w:t>Konsistenz</w:t>
      </w:r>
      <w:proofErr w:type="spellEnd"/>
      <w:r w:rsidRPr="00CE1D72">
        <w:rPr>
          <w:rFonts w:ascii="Calibri" w:hAnsi="Calibri" w:cs="Calibri"/>
          <w:b/>
          <w:bCs/>
        </w:rPr>
        <w:t>):</w:t>
      </w:r>
      <w:r w:rsidRPr="00CE1D72">
        <w:rPr>
          <w:rFonts w:ascii="Calibri" w:hAnsi="Calibri" w:cs="Calibri"/>
        </w:rPr>
        <w:t xml:space="preserve"> Απαγορεύεται η χρήση συνωνύμων χάριν υφολογικής ποικιλίας όταν πρόκειται για όρους-κλειδιά.</w:t>
      </w:r>
    </w:p>
    <w:p w14:paraId="6032F7D4" w14:textId="77777777" w:rsidR="00843020" w:rsidRPr="00CE1D72" w:rsidRDefault="00843020" w:rsidP="00843020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CE1D72">
        <w:rPr>
          <w:rFonts w:ascii="Calibri" w:hAnsi="Calibri" w:cs="Calibri"/>
          <w:b/>
          <w:bCs/>
        </w:rPr>
        <w:t>Τυποποίηση (</w:t>
      </w:r>
      <w:proofErr w:type="spellStart"/>
      <w:r w:rsidRPr="00CE1D72">
        <w:rPr>
          <w:rFonts w:ascii="Calibri" w:hAnsi="Calibri" w:cs="Calibri"/>
          <w:b/>
          <w:bCs/>
          <w:i/>
          <w:iCs/>
        </w:rPr>
        <w:t>Standardisierung</w:t>
      </w:r>
      <w:proofErr w:type="spellEnd"/>
      <w:r w:rsidRPr="00CE1D72">
        <w:rPr>
          <w:rFonts w:ascii="Calibri" w:hAnsi="Calibri" w:cs="Calibri"/>
          <w:b/>
          <w:bCs/>
        </w:rPr>
        <w:t>):</w:t>
      </w:r>
      <w:r w:rsidRPr="00CE1D72">
        <w:rPr>
          <w:rFonts w:ascii="Calibri" w:hAnsi="Calibri" w:cs="Calibri"/>
        </w:rPr>
        <w:t xml:space="preserve"> Χρήση καθιερωμένων </w:t>
      </w:r>
      <w:proofErr w:type="spellStart"/>
      <w:r w:rsidRPr="00CE1D72">
        <w:rPr>
          <w:rFonts w:ascii="Calibri" w:hAnsi="Calibri" w:cs="Calibri"/>
        </w:rPr>
        <w:t>κειμενικών</w:t>
      </w:r>
      <w:proofErr w:type="spellEnd"/>
      <w:r w:rsidRPr="00CE1D72">
        <w:rPr>
          <w:rFonts w:ascii="Calibri" w:hAnsi="Calibri" w:cs="Calibri"/>
        </w:rPr>
        <w:t xml:space="preserve"> συμβάσεων και επαναλαμβανόμενων συντακτικών μοτίβων.</w:t>
      </w:r>
    </w:p>
    <w:p w14:paraId="1E5A66BF" w14:textId="77777777" w:rsidR="00843020" w:rsidRPr="00CE1D72" w:rsidRDefault="00843020" w:rsidP="00843020">
      <w:pPr>
        <w:jc w:val="both"/>
        <w:rPr>
          <w:rFonts w:ascii="Calibri" w:hAnsi="Calibri" w:cs="Calibri"/>
        </w:rPr>
      </w:pPr>
    </w:p>
    <w:p w14:paraId="0D2461FD" w14:textId="77777777" w:rsidR="00843020" w:rsidRPr="00CE1D72" w:rsidRDefault="00843020" w:rsidP="00843020">
      <w:pPr>
        <w:jc w:val="both"/>
        <w:rPr>
          <w:rFonts w:ascii="Calibri" w:hAnsi="Calibri" w:cs="Calibri"/>
          <w:b/>
          <w:bCs/>
        </w:rPr>
      </w:pPr>
      <w:r w:rsidRPr="00CE1D72">
        <w:rPr>
          <w:rFonts w:ascii="Calibri" w:hAnsi="Calibri" w:cs="Calibri"/>
          <w:b/>
          <w:bCs/>
        </w:rPr>
        <w:t>Το Επικοινωνιακό Μοντέλο του Ειδικού Λόγου (</w:t>
      </w:r>
      <w:proofErr w:type="spellStart"/>
      <w:r w:rsidRPr="00CE1D72">
        <w:rPr>
          <w:rFonts w:ascii="Calibri" w:hAnsi="Calibri" w:cs="Calibri"/>
          <w:b/>
          <w:bCs/>
        </w:rPr>
        <w:t>Lothar</w:t>
      </w:r>
      <w:proofErr w:type="spellEnd"/>
      <w:r w:rsidRPr="00CE1D72">
        <w:rPr>
          <w:rFonts w:ascii="Calibri" w:hAnsi="Calibri" w:cs="Calibri"/>
          <w:b/>
          <w:bCs/>
        </w:rPr>
        <w:t xml:space="preserve"> </w:t>
      </w:r>
      <w:proofErr w:type="spellStart"/>
      <w:r w:rsidRPr="00CE1D72">
        <w:rPr>
          <w:rFonts w:ascii="Calibri" w:hAnsi="Calibri" w:cs="Calibri"/>
          <w:b/>
          <w:bCs/>
        </w:rPr>
        <w:t>Hoffmann</w:t>
      </w:r>
      <w:proofErr w:type="spellEnd"/>
      <w:r w:rsidRPr="00CE1D72">
        <w:rPr>
          <w:rFonts w:ascii="Calibri" w:hAnsi="Calibri" w:cs="Calibri"/>
          <w:b/>
          <w:bCs/>
        </w:rPr>
        <w:t>)</w:t>
      </w:r>
    </w:p>
    <w:p w14:paraId="47CFEE04" w14:textId="77777777" w:rsidR="00843020" w:rsidRPr="00CE1D72" w:rsidRDefault="00843020" w:rsidP="00843020">
      <w:pPr>
        <w:jc w:val="both"/>
        <w:rPr>
          <w:rFonts w:ascii="Calibri" w:hAnsi="Calibri" w:cs="Calibri"/>
        </w:rPr>
      </w:pPr>
      <w:r w:rsidRPr="00CE1D72">
        <w:rPr>
          <w:rFonts w:ascii="Calibri" w:hAnsi="Calibri" w:cs="Calibri"/>
        </w:rPr>
        <w:t>Ο ειδικός λόγος δεν εκδηλώνεται ενιαία, αλλά διαβαθμίζεται ανάλογα με τους συμμετέχοντες στην επικοινωνία:</w:t>
      </w:r>
    </w:p>
    <w:p w14:paraId="672F7AF5" w14:textId="77777777" w:rsidR="00843020" w:rsidRPr="00CE1D72" w:rsidRDefault="00843020" w:rsidP="00843020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CE1D72">
        <w:rPr>
          <w:rFonts w:ascii="Calibri" w:hAnsi="Calibri" w:cs="Calibri"/>
          <w:b/>
          <w:bCs/>
        </w:rPr>
        <w:t>Επικοινωνία Ειδικού προς Ειδικό (</w:t>
      </w:r>
      <w:proofErr w:type="spellStart"/>
      <w:r w:rsidRPr="00CE1D72">
        <w:rPr>
          <w:rFonts w:ascii="Calibri" w:hAnsi="Calibri" w:cs="Calibri"/>
          <w:b/>
          <w:bCs/>
          <w:i/>
          <w:iCs/>
        </w:rPr>
        <w:t>Experte</w:t>
      </w:r>
      <w:proofErr w:type="spellEnd"/>
      <w:r w:rsidRPr="00CE1D72">
        <w:rPr>
          <w:rFonts w:ascii="Calibri" w:hAnsi="Calibri" w:cs="Calibri"/>
          <w:b/>
          <w:bCs/>
          <w:i/>
          <w:iCs/>
        </w:rPr>
        <w:t xml:space="preserve"> – </w:t>
      </w:r>
      <w:proofErr w:type="spellStart"/>
      <w:r w:rsidRPr="00CE1D72">
        <w:rPr>
          <w:rFonts w:ascii="Calibri" w:hAnsi="Calibri" w:cs="Calibri"/>
          <w:b/>
          <w:bCs/>
          <w:i/>
          <w:iCs/>
        </w:rPr>
        <w:t>Experte</w:t>
      </w:r>
      <w:proofErr w:type="spellEnd"/>
      <w:r w:rsidRPr="00CE1D72">
        <w:rPr>
          <w:rFonts w:ascii="Calibri" w:hAnsi="Calibri" w:cs="Calibri"/>
          <w:b/>
          <w:bCs/>
        </w:rPr>
        <w:t>):</w:t>
      </w:r>
      <w:r w:rsidRPr="00CE1D72">
        <w:rPr>
          <w:rFonts w:ascii="Calibri" w:hAnsi="Calibri" w:cs="Calibri"/>
        </w:rPr>
        <w:t xml:space="preserve"> Μέγιστη πυκνότητα ορολογίας, αυστηρή αφαίρεση, καμία επεξήγηση βασικών εννοιών (π.χ. επιστημονικό άρθρο σε νομικό περιοδικό, εισαγγελική πρόταση).</w:t>
      </w:r>
    </w:p>
    <w:p w14:paraId="705FD932" w14:textId="77777777" w:rsidR="00843020" w:rsidRPr="00CE1D72" w:rsidRDefault="00843020" w:rsidP="00843020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CE1D72">
        <w:rPr>
          <w:rFonts w:ascii="Calibri" w:hAnsi="Calibri" w:cs="Calibri"/>
          <w:b/>
          <w:bCs/>
        </w:rPr>
        <w:t xml:space="preserve">Επικοινωνία Ειδικού προς </w:t>
      </w:r>
      <w:proofErr w:type="spellStart"/>
      <w:r w:rsidRPr="00CE1D72">
        <w:rPr>
          <w:rFonts w:ascii="Calibri" w:hAnsi="Calibri" w:cs="Calibri"/>
          <w:b/>
          <w:bCs/>
        </w:rPr>
        <w:t>Ημι</w:t>
      </w:r>
      <w:proofErr w:type="spellEnd"/>
      <w:r w:rsidRPr="00CE1D72">
        <w:rPr>
          <w:rFonts w:ascii="Calibri" w:hAnsi="Calibri" w:cs="Calibri"/>
          <w:b/>
          <w:bCs/>
        </w:rPr>
        <w:t>-ειδικό/Επαγγελματία (</w:t>
      </w:r>
      <w:proofErr w:type="spellStart"/>
      <w:r w:rsidRPr="00CE1D72">
        <w:rPr>
          <w:rFonts w:ascii="Calibri" w:hAnsi="Calibri" w:cs="Calibri"/>
          <w:b/>
          <w:bCs/>
          <w:i/>
          <w:iCs/>
        </w:rPr>
        <w:t>Experte</w:t>
      </w:r>
      <w:proofErr w:type="spellEnd"/>
      <w:r w:rsidRPr="00CE1D72">
        <w:rPr>
          <w:rFonts w:ascii="Calibri" w:hAnsi="Calibri" w:cs="Calibri"/>
          <w:b/>
          <w:bCs/>
          <w:i/>
          <w:iCs/>
        </w:rPr>
        <w:t xml:space="preserve"> – </w:t>
      </w:r>
      <w:proofErr w:type="spellStart"/>
      <w:r w:rsidRPr="00CE1D72">
        <w:rPr>
          <w:rFonts w:ascii="Calibri" w:hAnsi="Calibri" w:cs="Calibri"/>
          <w:b/>
          <w:bCs/>
          <w:i/>
          <w:iCs/>
        </w:rPr>
        <w:t>Halbfachmann</w:t>
      </w:r>
      <w:proofErr w:type="spellEnd"/>
      <w:r w:rsidRPr="00CE1D72">
        <w:rPr>
          <w:rFonts w:ascii="Calibri" w:hAnsi="Calibri" w:cs="Calibri"/>
          <w:b/>
          <w:bCs/>
        </w:rPr>
        <w:t>):</w:t>
      </w:r>
      <w:r w:rsidRPr="00CE1D72">
        <w:rPr>
          <w:rFonts w:ascii="Calibri" w:hAnsi="Calibri" w:cs="Calibri"/>
        </w:rPr>
        <w:t xml:space="preserve"> Ενδιάμεσο επίπεδο, προσανατολισμένο στην πρακτική εφαρμογή (π.χ. οδηγίες συμμόρφωσης προς στελέχη εταιρείας, τραπεζική σύμβαση).</w:t>
      </w:r>
    </w:p>
    <w:p w14:paraId="613B7461" w14:textId="77777777" w:rsidR="00843020" w:rsidRPr="00CE1D72" w:rsidRDefault="00843020" w:rsidP="00843020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CE1D72">
        <w:rPr>
          <w:rFonts w:ascii="Calibri" w:hAnsi="Calibri" w:cs="Calibri"/>
          <w:b/>
          <w:bCs/>
        </w:rPr>
        <w:t>Επικοινωνία Ειδικού προς Μη Ειδικό/Κοινό (</w:t>
      </w:r>
      <w:proofErr w:type="spellStart"/>
      <w:r w:rsidRPr="00CE1D72">
        <w:rPr>
          <w:rFonts w:ascii="Calibri" w:hAnsi="Calibri" w:cs="Calibri"/>
          <w:b/>
          <w:bCs/>
          <w:i/>
          <w:iCs/>
        </w:rPr>
        <w:t>Experte</w:t>
      </w:r>
      <w:proofErr w:type="spellEnd"/>
      <w:r w:rsidRPr="00CE1D72">
        <w:rPr>
          <w:rFonts w:ascii="Calibri" w:hAnsi="Calibri" w:cs="Calibri"/>
          <w:b/>
          <w:bCs/>
          <w:i/>
          <w:iCs/>
        </w:rPr>
        <w:t xml:space="preserve"> – </w:t>
      </w:r>
      <w:proofErr w:type="spellStart"/>
      <w:r w:rsidRPr="00CE1D72">
        <w:rPr>
          <w:rFonts w:ascii="Calibri" w:hAnsi="Calibri" w:cs="Calibri"/>
          <w:b/>
          <w:bCs/>
          <w:i/>
          <w:iCs/>
        </w:rPr>
        <w:t>Laie</w:t>
      </w:r>
      <w:proofErr w:type="spellEnd"/>
      <w:r w:rsidRPr="00CE1D72">
        <w:rPr>
          <w:rFonts w:ascii="Calibri" w:hAnsi="Calibri" w:cs="Calibri"/>
          <w:b/>
          <w:bCs/>
        </w:rPr>
        <w:t>):</w:t>
      </w:r>
      <w:r w:rsidRPr="00CE1D72">
        <w:rPr>
          <w:rFonts w:ascii="Calibri" w:hAnsi="Calibri" w:cs="Calibri"/>
        </w:rPr>
        <w:t xml:space="preserve"> Εκλαϊκευμένος λόγος, επεξήγηση τεχνικών όρων με απλούστερα παραδείγματα (π.χ. ενημερωτικό φυλλάδιο για τα δικαιώματα του καταναλωτή).</w:t>
      </w:r>
    </w:p>
    <w:p w14:paraId="40EC9E61" w14:textId="77777777" w:rsidR="00843020" w:rsidRPr="00CE1D72" w:rsidRDefault="00843020" w:rsidP="00843020">
      <w:pPr>
        <w:jc w:val="both"/>
        <w:rPr>
          <w:rFonts w:ascii="Calibri" w:hAnsi="Calibri" w:cs="Calibri"/>
        </w:rPr>
      </w:pPr>
    </w:p>
    <w:p w14:paraId="5084D3B7" w14:textId="77777777" w:rsidR="00843020" w:rsidRPr="00CE1D72" w:rsidRDefault="00843020" w:rsidP="00843020">
      <w:pPr>
        <w:jc w:val="both"/>
        <w:rPr>
          <w:rFonts w:ascii="Calibri" w:hAnsi="Calibri" w:cs="Calibri"/>
          <w:b/>
          <w:bCs/>
        </w:rPr>
      </w:pPr>
      <w:r w:rsidRPr="00CE1D72">
        <w:rPr>
          <w:rFonts w:ascii="Calibri" w:hAnsi="Calibri" w:cs="Calibri"/>
          <w:b/>
          <w:bCs/>
        </w:rPr>
        <w:t>Το Πλαίσιο Μεταφραστικών Ικανοτήτων</w:t>
      </w:r>
    </w:p>
    <w:p w14:paraId="12BB0394" w14:textId="77777777" w:rsidR="00843020" w:rsidRPr="00CE1D72" w:rsidRDefault="00843020" w:rsidP="00843020">
      <w:pPr>
        <w:jc w:val="both"/>
        <w:rPr>
          <w:rFonts w:ascii="Calibri" w:hAnsi="Calibri" w:cs="Calibri"/>
        </w:rPr>
      </w:pPr>
      <w:r w:rsidRPr="00CE1D72">
        <w:rPr>
          <w:rFonts w:ascii="Calibri" w:hAnsi="Calibri" w:cs="Calibri"/>
        </w:rPr>
        <w:t xml:space="preserve">Ο σύγχρονος ειδικός μεταφραστής δεν βασίζεται μόνο στη γλωσσική γνώση. Σύμφωνα με το ευρωπαϊκό πλαίσιο </w:t>
      </w:r>
      <w:r w:rsidRPr="00CE1D72">
        <w:rPr>
          <w:rFonts w:ascii="Calibri" w:hAnsi="Calibri" w:cs="Calibri"/>
          <w:b/>
          <w:bCs/>
        </w:rPr>
        <w:t xml:space="preserve">EMT (European </w:t>
      </w:r>
      <w:proofErr w:type="spellStart"/>
      <w:r w:rsidRPr="00CE1D72">
        <w:rPr>
          <w:rFonts w:ascii="Calibri" w:hAnsi="Calibri" w:cs="Calibri"/>
          <w:b/>
          <w:bCs/>
        </w:rPr>
        <w:t>Master's</w:t>
      </w:r>
      <w:proofErr w:type="spellEnd"/>
      <w:r w:rsidRPr="00CE1D72">
        <w:rPr>
          <w:rFonts w:ascii="Calibri" w:hAnsi="Calibri" w:cs="Calibri"/>
          <w:b/>
          <w:bCs/>
        </w:rPr>
        <w:t xml:space="preserve"> in </w:t>
      </w:r>
      <w:proofErr w:type="spellStart"/>
      <w:r w:rsidRPr="00CE1D72">
        <w:rPr>
          <w:rFonts w:ascii="Calibri" w:hAnsi="Calibri" w:cs="Calibri"/>
          <w:b/>
          <w:bCs/>
        </w:rPr>
        <w:t>Translation</w:t>
      </w:r>
      <w:proofErr w:type="spellEnd"/>
      <w:r w:rsidRPr="00CE1D72">
        <w:rPr>
          <w:rFonts w:ascii="Calibri" w:hAnsi="Calibri" w:cs="Calibri"/>
          <w:b/>
          <w:bCs/>
        </w:rPr>
        <w:t>)</w:t>
      </w:r>
      <w:r w:rsidRPr="00CE1D72">
        <w:rPr>
          <w:rFonts w:ascii="Calibri" w:hAnsi="Calibri" w:cs="Calibri"/>
        </w:rPr>
        <w:t xml:space="preserve"> και το διεθνές πρότυπο ποιότητας </w:t>
      </w:r>
      <w:r w:rsidRPr="00CE1D72">
        <w:rPr>
          <w:rFonts w:ascii="Calibri" w:hAnsi="Calibri" w:cs="Calibri"/>
          <w:b/>
          <w:bCs/>
        </w:rPr>
        <w:t>ISO 17100</w:t>
      </w:r>
      <w:r w:rsidRPr="00CE1D72">
        <w:rPr>
          <w:rFonts w:ascii="Calibri" w:hAnsi="Calibri" w:cs="Calibri"/>
        </w:rPr>
        <w:t>, η επάρκεια συγκροτείται από:</w:t>
      </w:r>
    </w:p>
    <w:p w14:paraId="2B84EE0D" w14:textId="77777777" w:rsidR="00843020" w:rsidRPr="00CE1D72" w:rsidRDefault="00843020" w:rsidP="00843020">
      <w:pPr>
        <w:jc w:val="both"/>
        <w:rPr>
          <w:rFonts w:ascii="Calibri" w:hAnsi="Calibri" w:cs="Calibri"/>
        </w:rPr>
      </w:pPr>
      <w:r w:rsidRPr="00CE1D72">
        <w:rPr>
          <w:rFonts w:ascii="Calibri" w:hAnsi="Calibri" w:cs="Calibri"/>
        </w:rPr>
        <w:br/>
      </w:r>
    </w:p>
    <w:p w14:paraId="25AD45C9" w14:textId="77777777" w:rsidR="00843020" w:rsidRPr="00CE1D72" w:rsidRDefault="00843020" w:rsidP="00843020">
      <w:pPr>
        <w:numPr>
          <w:ilvl w:val="0"/>
          <w:numId w:val="3"/>
        </w:numPr>
        <w:jc w:val="both"/>
        <w:rPr>
          <w:rFonts w:ascii="Calibri" w:hAnsi="Calibri" w:cs="Calibri"/>
        </w:rPr>
      </w:pPr>
      <w:r w:rsidRPr="00CE1D72">
        <w:rPr>
          <w:rFonts w:ascii="Calibri" w:hAnsi="Calibri" w:cs="Calibri"/>
          <w:b/>
          <w:bCs/>
        </w:rPr>
        <w:lastRenderedPageBreak/>
        <w:t>Γλωσσική &amp; διαπολιτισμική ικανότητα:</w:t>
      </w:r>
      <w:r w:rsidRPr="00CE1D72">
        <w:rPr>
          <w:rFonts w:ascii="Calibri" w:hAnsi="Calibri" w:cs="Calibri"/>
        </w:rPr>
        <w:t xml:space="preserve"> Άριστη κατανόηση της γλώσσας-πηγής και άψογη, φυσική διατύπωση στη γλώσσα-στόχο.</w:t>
      </w:r>
    </w:p>
    <w:p w14:paraId="5445E93C" w14:textId="77777777" w:rsidR="00843020" w:rsidRPr="00CE1D72" w:rsidRDefault="00843020" w:rsidP="00843020">
      <w:pPr>
        <w:numPr>
          <w:ilvl w:val="0"/>
          <w:numId w:val="3"/>
        </w:numPr>
        <w:jc w:val="both"/>
        <w:rPr>
          <w:rFonts w:ascii="Calibri" w:hAnsi="Calibri" w:cs="Calibri"/>
        </w:rPr>
      </w:pPr>
      <w:r w:rsidRPr="00CE1D72">
        <w:rPr>
          <w:rFonts w:ascii="Calibri" w:hAnsi="Calibri" w:cs="Calibri"/>
          <w:b/>
          <w:bCs/>
        </w:rPr>
        <w:t>Θεματική ικανότητα (</w:t>
      </w:r>
      <w:proofErr w:type="spellStart"/>
      <w:r w:rsidRPr="00CE1D72">
        <w:rPr>
          <w:rFonts w:ascii="Calibri" w:hAnsi="Calibri" w:cs="Calibri"/>
          <w:b/>
          <w:bCs/>
          <w:i/>
          <w:iCs/>
        </w:rPr>
        <w:t>Sachkompetenz</w:t>
      </w:r>
      <w:proofErr w:type="spellEnd"/>
      <w:r w:rsidRPr="00CE1D72">
        <w:rPr>
          <w:rFonts w:ascii="Calibri" w:hAnsi="Calibri" w:cs="Calibri"/>
          <w:b/>
          <w:bCs/>
        </w:rPr>
        <w:t>):</w:t>
      </w:r>
      <w:r w:rsidRPr="00CE1D72">
        <w:rPr>
          <w:rFonts w:ascii="Calibri" w:hAnsi="Calibri" w:cs="Calibri"/>
        </w:rPr>
        <w:t xml:space="preserve"> Κατανόηση των επιστημονικών εννοιών και των σχέσεων μεταξύ τους.</w:t>
      </w:r>
    </w:p>
    <w:p w14:paraId="4F93C320" w14:textId="77777777" w:rsidR="00843020" w:rsidRPr="00CE1D72" w:rsidRDefault="00843020" w:rsidP="00843020">
      <w:pPr>
        <w:numPr>
          <w:ilvl w:val="0"/>
          <w:numId w:val="3"/>
        </w:numPr>
        <w:jc w:val="both"/>
        <w:rPr>
          <w:rFonts w:ascii="Calibri" w:hAnsi="Calibri" w:cs="Calibri"/>
        </w:rPr>
      </w:pPr>
      <w:r w:rsidRPr="00CE1D72">
        <w:rPr>
          <w:rFonts w:ascii="Calibri" w:hAnsi="Calibri" w:cs="Calibri"/>
          <w:b/>
          <w:bCs/>
        </w:rPr>
        <w:t>Ερευνητική ικανότητα (</w:t>
      </w:r>
      <w:proofErr w:type="spellStart"/>
      <w:r w:rsidRPr="00CE1D72">
        <w:rPr>
          <w:rFonts w:ascii="Calibri" w:hAnsi="Calibri" w:cs="Calibri"/>
          <w:b/>
          <w:bCs/>
          <w:i/>
          <w:iCs/>
        </w:rPr>
        <w:t>Recherchekompetenz</w:t>
      </w:r>
      <w:proofErr w:type="spellEnd"/>
      <w:r w:rsidRPr="00CE1D72">
        <w:rPr>
          <w:rFonts w:ascii="Calibri" w:hAnsi="Calibri" w:cs="Calibri"/>
          <w:b/>
          <w:bCs/>
        </w:rPr>
        <w:t>):</w:t>
      </w:r>
      <w:r w:rsidRPr="00CE1D72">
        <w:rPr>
          <w:rFonts w:ascii="Calibri" w:hAnsi="Calibri" w:cs="Calibri"/>
        </w:rPr>
        <w:t xml:space="preserve"> Μεθοδικός εντοπισμός αξιόπιστων πηγών, σωμάτων κειμένων και επίσημων νομικών ορισμών.</w:t>
      </w:r>
    </w:p>
    <w:p w14:paraId="211FCEF4" w14:textId="77777777" w:rsidR="00843020" w:rsidRPr="00CE1D72" w:rsidRDefault="00843020" w:rsidP="00843020">
      <w:pPr>
        <w:numPr>
          <w:ilvl w:val="0"/>
          <w:numId w:val="3"/>
        </w:numPr>
        <w:jc w:val="both"/>
        <w:rPr>
          <w:rFonts w:ascii="Calibri" w:hAnsi="Calibri" w:cs="Calibri"/>
        </w:rPr>
      </w:pPr>
      <w:r w:rsidRPr="00CE1D72">
        <w:rPr>
          <w:rFonts w:ascii="Calibri" w:hAnsi="Calibri" w:cs="Calibri"/>
          <w:b/>
          <w:bCs/>
        </w:rPr>
        <w:t>Τεχνολογική ικανότητα:</w:t>
      </w:r>
      <w:r w:rsidRPr="00CE1D72">
        <w:rPr>
          <w:rFonts w:ascii="Calibri" w:hAnsi="Calibri" w:cs="Calibri"/>
        </w:rPr>
        <w:t xml:space="preserve"> Κριτική χρήση εργαλείων μετάφρασης, σωμάτων κειμένων και μοντέλων ΤΝ.</w:t>
      </w:r>
    </w:p>
    <w:p w14:paraId="5C531EE9" w14:textId="77777777" w:rsidR="00843020" w:rsidRPr="00CE1D72" w:rsidRDefault="00843020" w:rsidP="00843020">
      <w:pPr>
        <w:jc w:val="both"/>
        <w:rPr>
          <w:rFonts w:ascii="Calibri" w:hAnsi="Calibri" w:cs="Calibri"/>
        </w:rPr>
      </w:pPr>
    </w:p>
    <w:p w14:paraId="7BD5BA4A" w14:textId="77777777" w:rsidR="00843020" w:rsidRPr="00CE1D72" w:rsidRDefault="00843020" w:rsidP="00843020">
      <w:pPr>
        <w:jc w:val="both"/>
        <w:rPr>
          <w:rFonts w:ascii="Calibri" w:hAnsi="Calibri" w:cs="Calibri"/>
          <w:b/>
          <w:bCs/>
        </w:rPr>
      </w:pPr>
      <w:r w:rsidRPr="00CE1D72">
        <w:rPr>
          <w:rFonts w:ascii="Calibri" w:hAnsi="Calibri" w:cs="Calibri"/>
          <w:b/>
          <w:bCs/>
        </w:rPr>
        <w:t>2. Η Ιδιαιτερότητα της Νομικής Γλώσσας (</w:t>
      </w:r>
      <w:proofErr w:type="spellStart"/>
      <w:r w:rsidRPr="00CE1D72">
        <w:rPr>
          <w:rFonts w:ascii="Calibri" w:hAnsi="Calibri" w:cs="Calibri"/>
          <w:b/>
          <w:bCs/>
        </w:rPr>
        <w:t>Rechtssprache</w:t>
      </w:r>
      <w:proofErr w:type="spellEnd"/>
      <w:r w:rsidRPr="00CE1D72">
        <w:rPr>
          <w:rFonts w:ascii="Calibri" w:hAnsi="Calibri" w:cs="Calibri"/>
          <w:b/>
          <w:bCs/>
        </w:rPr>
        <w:t>)</w:t>
      </w:r>
    </w:p>
    <w:p w14:paraId="5158AD6E" w14:textId="77777777" w:rsidR="00843020" w:rsidRPr="00CE1D72" w:rsidRDefault="00843020" w:rsidP="00843020">
      <w:pPr>
        <w:jc w:val="both"/>
        <w:rPr>
          <w:rFonts w:ascii="Calibri" w:hAnsi="Calibri" w:cs="Calibri"/>
        </w:rPr>
      </w:pPr>
      <w:r w:rsidRPr="00CE1D72">
        <w:rPr>
          <w:rFonts w:ascii="Calibri" w:hAnsi="Calibri" w:cs="Calibri"/>
        </w:rPr>
        <w:t>Η νομική μετάφραση καταλαμβάνει μια μοναδική θέση ανάμεσα στα ειδικά πεδία, λόγω της ίδιας της φύσης του δικαίου:</w:t>
      </w:r>
    </w:p>
    <w:p w14:paraId="3AA76AAD" w14:textId="77777777" w:rsidR="00843020" w:rsidRPr="00CE1D72" w:rsidRDefault="00843020" w:rsidP="00843020">
      <w:pPr>
        <w:numPr>
          <w:ilvl w:val="0"/>
          <w:numId w:val="4"/>
        </w:numPr>
        <w:jc w:val="both"/>
        <w:rPr>
          <w:rFonts w:ascii="Calibri" w:hAnsi="Calibri" w:cs="Calibri"/>
        </w:rPr>
      </w:pPr>
      <w:r w:rsidRPr="00CE1D72">
        <w:rPr>
          <w:rFonts w:ascii="Calibri" w:hAnsi="Calibri" w:cs="Calibri"/>
          <w:b/>
          <w:bCs/>
        </w:rPr>
        <w:t>Το δίκαιο ως γλωσσική κατασκευή:</w:t>
      </w:r>
      <w:r w:rsidRPr="00CE1D72">
        <w:rPr>
          <w:rFonts w:ascii="Calibri" w:hAnsi="Calibri" w:cs="Calibri"/>
        </w:rPr>
        <w:t xml:space="preserve"> Σε αντίθεση με τη μηχανολογία ή την ιατρική, όπου τα αντικείμενα (ένα εξάρτημα, ένα όργανο) υπάρχουν στον φυσικό κόσμο ανεξάρτητα από τη γλώσσα, το δίκαιο </w:t>
      </w:r>
      <w:r w:rsidRPr="00CE1D72">
        <w:rPr>
          <w:rFonts w:ascii="Calibri" w:hAnsi="Calibri" w:cs="Calibri"/>
          <w:b/>
          <w:bCs/>
        </w:rPr>
        <w:t xml:space="preserve">δεν έχει </w:t>
      </w:r>
      <w:proofErr w:type="spellStart"/>
      <w:r w:rsidRPr="00CE1D72">
        <w:rPr>
          <w:rFonts w:ascii="Calibri" w:hAnsi="Calibri" w:cs="Calibri"/>
          <w:b/>
          <w:bCs/>
        </w:rPr>
        <w:t>εξωγλωσσικό</w:t>
      </w:r>
      <w:proofErr w:type="spellEnd"/>
      <w:r w:rsidRPr="00CE1D72">
        <w:rPr>
          <w:rFonts w:ascii="Calibri" w:hAnsi="Calibri" w:cs="Calibri"/>
          <w:b/>
          <w:bCs/>
        </w:rPr>
        <w:t xml:space="preserve"> σημείο αναφοράς</w:t>
      </w:r>
      <w:r w:rsidRPr="00CE1D72">
        <w:rPr>
          <w:rFonts w:ascii="Calibri" w:hAnsi="Calibri" w:cs="Calibri"/>
        </w:rPr>
        <w:t>. Υφίσταται μόνο μέσα από τη γλώσσα που το θεσπίζει.</w:t>
      </w:r>
    </w:p>
    <w:p w14:paraId="773B4F43" w14:textId="77777777" w:rsidR="00843020" w:rsidRPr="00CE1D72" w:rsidRDefault="00843020" w:rsidP="00843020">
      <w:pPr>
        <w:numPr>
          <w:ilvl w:val="0"/>
          <w:numId w:val="4"/>
        </w:numPr>
        <w:jc w:val="both"/>
        <w:rPr>
          <w:rFonts w:ascii="Calibri" w:hAnsi="Calibri" w:cs="Calibri"/>
        </w:rPr>
      </w:pPr>
      <w:proofErr w:type="spellStart"/>
      <w:r w:rsidRPr="00CE1D72">
        <w:rPr>
          <w:rFonts w:ascii="Calibri" w:hAnsi="Calibri" w:cs="Calibri"/>
          <w:b/>
          <w:bCs/>
        </w:rPr>
        <w:t>Επιτελεστική</w:t>
      </w:r>
      <w:proofErr w:type="spellEnd"/>
      <w:r w:rsidRPr="00CE1D72">
        <w:rPr>
          <w:rFonts w:ascii="Calibri" w:hAnsi="Calibri" w:cs="Calibri"/>
          <w:b/>
          <w:bCs/>
        </w:rPr>
        <w:t xml:space="preserve"> λειτουργία (</w:t>
      </w:r>
      <w:proofErr w:type="spellStart"/>
      <w:r w:rsidRPr="00CE1D72">
        <w:rPr>
          <w:rFonts w:ascii="Calibri" w:hAnsi="Calibri" w:cs="Calibri"/>
          <w:b/>
          <w:bCs/>
          <w:i/>
          <w:iCs/>
        </w:rPr>
        <w:t>Performative</w:t>
      </w:r>
      <w:proofErr w:type="spellEnd"/>
      <w:r w:rsidRPr="00CE1D72">
        <w:rPr>
          <w:rFonts w:ascii="Calibri" w:hAnsi="Calibri" w:cs="Calibri"/>
          <w:b/>
          <w:bCs/>
          <w:i/>
          <w:iCs/>
        </w:rPr>
        <w:t xml:space="preserve"> </w:t>
      </w:r>
      <w:proofErr w:type="spellStart"/>
      <w:r w:rsidRPr="00CE1D72">
        <w:rPr>
          <w:rFonts w:ascii="Calibri" w:hAnsi="Calibri" w:cs="Calibri"/>
          <w:b/>
          <w:bCs/>
          <w:i/>
          <w:iCs/>
        </w:rPr>
        <w:t>Sprache</w:t>
      </w:r>
      <w:proofErr w:type="spellEnd"/>
      <w:r w:rsidRPr="00CE1D72">
        <w:rPr>
          <w:rFonts w:ascii="Calibri" w:hAnsi="Calibri" w:cs="Calibri"/>
          <w:b/>
          <w:bCs/>
          <w:i/>
          <w:iCs/>
        </w:rPr>
        <w:t xml:space="preserve"> / </w:t>
      </w:r>
      <w:proofErr w:type="spellStart"/>
      <w:r w:rsidRPr="00CE1D72">
        <w:rPr>
          <w:rFonts w:ascii="Calibri" w:hAnsi="Calibri" w:cs="Calibri"/>
          <w:b/>
          <w:bCs/>
          <w:i/>
          <w:iCs/>
        </w:rPr>
        <w:t>Speech</w:t>
      </w:r>
      <w:proofErr w:type="spellEnd"/>
      <w:r w:rsidRPr="00CE1D72">
        <w:rPr>
          <w:rFonts w:ascii="Calibri" w:hAnsi="Calibri" w:cs="Calibri"/>
          <w:b/>
          <w:bCs/>
          <w:i/>
          <w:iCs/>
        </w:rPr>
        <w:t xml:space="preserve"> </w:t>
      </w:r>
      <w:proofErr w:type="spellStart"/>
      <w:r w:rsidRPr="00CE1D72">
        <w:rPr>
          <w:rFonts w:ascii="Calibri" w:hAnsi="Calibri" w:cs="Calibri"/>
          <w:b/>
          <w:bCs/>
          <w:i/>
          <w:iCs/>
        </w:rPr>
        <w:t>Acts</w:t>
      </w:r>
      <w:proofErr w:type="spellEnd"/>
      <w:r w:rsidRPr="00CE1D72">
        <w:rPr>
          <w:rFonts w:ascii="Calibri" w:hAnsi="Calibri" w:cs="Calibri"/>
          <w:b/>
          <w:bCs/>
        </w:rPr>
        <w:t>):</w:t>
      </w:r>
      <w:r w:rsidRPr="00CE1D72">
        <w:rPr>
          <w:rFonts w:ascii="Calibri" w:hAnsi="Calibri" w:cs="Calibri"/>
        </w:rPr>
        <w:t xml:space="preserve"> Η νομική διατύπωση δεν περιγράφει απλώς μια κατάσταση, αλλά </w:t>
      </w:r>
      <w:r w:rsidRPr="00CE1D72">
        <w:rPr>
          <w:rFonts w:ascii="Calibri" w:hAnsi="Calibri" w:cs="Calibri"/>
          <w:b/>
          <w:bCs/>
        </w:rPr>
        <w:t>παράγει έννομα αποτελέσματα</w:t>
      </w:r>
      <w:r w:rsidRPr="00CE1D72">
        <w:rPr>
          <w:rFonts w:ascii="Calibri" w:hAnsi="Calibri" w:cs="Calibri"/>
        </w:rPr>
        <w:t>. Μια πρόταση σε μια διαθήκη, μια σύμβαση ή μια δικαστική απόφαση γεννά, μεταβιβάζει ή καταργεί δικαιώματα και υποχρεώσεις.</w:t>
      </w:r>
    </w:p>
    <w:p w14:paraId="32653756" w14:textId="77777777" w:rsidR="00843020" w:rsidRPr="00CE1D72" w:rsidRDefault="00843020" w:rsidP="00843020">
      <w:pPr>
        <w:numPr>
          <w:ilvl w:val="0"/>
          <w:numId w:val="4"/>
        </w:numPr>
        <w:jc w:val="both"/>
        <w:rPr>
          <w:rFonts w:ascii="Calibri" w:hAnsi="Calibri" w:cs="Calibri"/>
        </w:rPr>
      </w:pPr>
      <w:r w:rsidRPr="00CE1D72">
        <w:rPr>
          <w:rFonts w:ascii="Calibri" w:hAnsi="Calibri" w:cs="Calibri"/>
          <w:b/>
          <w:bCs/>
        </w:rPr>
        <w:t>Δομικά χαρακτηριστικά της γερμανικής νομικής γλώσσας:</w:t>
      </w:r>
    </w:p>
    <w:p w14:paraId="167FD25A" w14:textId="77777777" w:rsidR="00843020" w:rsidRPr="00CE1D72" w:rsidRDefault="00843020" w:rsidP="00843020">
      <w:pPr>
        <w:numPr>
          <w:ilvl w:val="1"/>
          <w:numId w:val="4"/>
        </w:numPr>
        <w:jc w:val="both"/>
        <w:rPr>
          <w:rFonts w:ascii="Calibri" w:hAnsi="Calibri" w:cs="Calibri"/>
        </w:rPr>
      </w:pPr>
      <w:r w:rsidRPr="00CE1D72">
        <w:rPr>
          <w:rFonts w:ascii="Calibri" w:hAnsi="Calibri" w:cs="Calibri"/>
          <w:b/>
          <w:bCs/>
        </w:rPr>
        <w:t>Πυκνός ονοματικός λόγος (</w:t>
      </w:r>
      <w:proofErr w:type="spellStart"/>
      <w:r w:rsidRPr="00CE1D72">
        <w:rPr>
          <w:rFonts w:ascii="Calibri" w:hAnsi="Calibri" w:cs="Calibri"/>
          <w:b/>
          <w:bCs/>
          <w:i/>
          <w:iCs/>
        </w:rPr>
        <w:t>Nominalstil</w:t>
      </w:r>
      <w:proofErr w:type="spellEnd"/>
      <w:r w:rsidRPr="00CE1D72">
        <w:rPr>
          <w:rFonts w:ascii="Calibri" w:hAnsi="Calibri" w:cs="Calibri"/>
          <w:b/>
          <w:bCs/>
        </w:rPr>
        <w:t>):</w:t>
      </w:r>
      <w:r w:rsidRPr="00CE1D72">
        <w:rPr>
          <w:rFonts w:ascii="Calibri" w:hAnsi="Calibri" w:cs="Calibri"/>
        </w:rPr>
        <w:t xml:space="preserve"> Προτίμηση ουσιαστικών αντί ρημάτων για τη συμπύκνωση σύνθετων νομικών σχέσεων.</w:t>
      </w:r>
    </w:p>
    <w:p w14:paraId="0DB234EF" w14:textId="77777777" w:rsidR="00843020" w:rsidRPr="00CE1D72" w:rsidRDefault="00843020" w:rsidP="00843020">
      <w:pPr>
        <w:numPr>
          <w:ilvl w:val="1"/>
          <w:numId w:val="4"/>
        </w:numPr>
        <w:jc w:val="both"/>
        <w:rPr>
          <w:rFonts w:ascii="Calibri" w:hAnsi="Calibri" w:cs="Calibri"/>
          <w:lang w:val="de-DE"/>
        </w:rPr>
      </w:pPr>
      <w:r w:rsidRPr="00CE1D72">
        <w:rPr>
          <w:rFonts w:ascii="Calibri" w:hAnsi="Calibri" w:cs="Calibri"/>
          <w:b/>
          <w:bCs/>
        </w:rPr>
        <w:t>Πολυσύνθετες</w:t>
      </w:r>
      <w:r w:rsidRPr="00CE1D72">
        <w:rPr>
          <w:rFonts w:ascii="Calibri" w:hAnsi="Calibri" w:cs="Calibri"/>
          <w:b/>
          <w:bCs/>
          <w:lang w:val="de-DE"/>
        </w:rPr>
        <w:t xml:space="preserve"> </w:t>
      </w:r>
      <w:r w:rsidRPr="00CE1D72">
        <w:rPr>
          <w:rFonts w:ascii="Calibri" w:hAnsi="Calibri" w:cs="Calibri"/>
          <w:b/>
          <w:bCs/>
        </w:rPr>
        <w:t>λέξεις</w:t>
      </w:r>
      <w:r w:rsidRPr="00CE1D72">
        <w:rPr>
          <w:rFonts w:ascii="Calibri" w:hAnsi="Calibri" w:cs="Calibri"/>
          <w:b/>
          <w:bCs/>
          <w:lang w:val="de-DE"/>
        </w:rPr>
        <w:t xml:space="preserve"> (</w:t>
      </w:r>
      <w:r w:rsidRPr="00CE1D72">
        <w:rPr>
          <w:rFonts w:ascii="Calibri" w:hAnsi="Calibri" w:cs="Calibri"/>
          <w:b/>
          <w:bCs/>
          <w:i/>
          <w:iCs/>
          <w:lang w:val="de-DE"/>
        </w:rPr>
        <w:t>Komposita</w:t>
      </w:r>
      <w:r w:rsidRPr="00CE1D72">
        <w:rPr>
          <w:rFonts w:ascii="Calibri" w:hAnsi="Calibri" w:cs="Calibri"/>
          <w:b/>
          <w:bCs/>
          <w:lang w:val="de-DE"/>
        </w:rPr>
        <w:t>):</w:t>
      </w:r>
      <w:r w:rsidRPr="00CE1D72">
        <w:rPr>
          <w:rFonts w:ascii="Calibri" w:hAnsi="Calibri" w:cs="Calibri"/>
          <w:lang w:val="de-DE"/>
        </w:rPr>
        <w:t xml:space="preserve"> </w:t>
      </w:r>
      <w:r w:rsidRPr="00CE1D72">
        <w:rPr>
          <w:rFonts w:ascii="Calibri" w:hAnsi="Calibri" w:cs="Calibri"/>
        </w:rPr>
        <w:t>Λέξεις</w:t>
      </w:r>
      <w:r w:rsidRPr="00CE1D72">
        <w:rPr>
          <w:rFonts w:ascii="Calibri" w:hAnsi="Calibri" w:cs="Calibri"/>
          <w:lang w:val="de-DE"/>
        </w:rPr>
        <w:t xml:space="preserve"> </w:t>
      </w:r>
      <w:r w:rsidRPr="00CE1D72">
        <w:rPr>
          <w:rFonts w:ascii="Calibri" w:hAnsi="Calibri" w:cs="Calibri"/>
        </w:rPr>
        <w:t>όπως</w:t>
      </w:r>
      <w:r w:rsidRPr="00CE1D72">
        <w:rPr>
          <w:rFonts w:ascii="Calibri" w:hAnsi="Calibri" w:cs="Calibri"/>
          <w:lang w:val="de-DE"/>
        </w:rPr>
        <w:t xml:space="preserve"> </w:t>
      </w:r>
      <w:r w:rsidRPr="00CE1D72">
        <w:rPr>
          <w:rFonts w:ascii="Calibri" w:hAnsi="Calibri" w:cs="Calibri"/>
          <w:i/>
          <w:iCs/>
          <w:lang w:val="de-DE"/>
        </w:rPr>
        <w:t>Schadensersatzanspruch</w:t>
      </w:r>
      <w:r w:rsidRPr="00CE1D72">
        <w:rPr>
          <w:rFonts w:ascii="Calibri" w:hAnsi="Calibri" w:cs="Calibri"/>
          <w:lang w:val="de-DE"/>
        </w:rPr>
        <w:t xml:space="preserve">, </w:t>
      </w:r>
      <w:r w:rsidRPr="00CE1D72">
        <w:rPr>
          <w:rFonts w:ascii="Calibri" w:hAnsi="Calibri" w:cs="Calibri"/>
          <w:i/>
          <w:iCs/>
          <w:lang w:val="de-DE"/>
        </w:rPr>
        <w:t>Willenserklärung</w:t>
      </w:r>
      <w:r w:rsidRPr="00CE1D72">
        <w:rPr>
          <w:rFonts w:ascii="Calibri" w:hAnsi="Calibri" w:cs="Calibri"/>
          <w:lang w:val="de-DE"/>
        </w:rPr>
        <w:t xml:space="preserve">, </w:t>
      </w:r>
      <w:r w:rsidRPr="00CE1D72">
        <w:rPr>
          <w:rFonts w:ascii="Calibri" w:hAnsi="Calibri" w:cs="Calibri"/>
          <w:i/>
          <w:iCs/>
          <w:lang w:val="de-DE"/>
        </w:rPr>
        <w:t>Eigentumsübertragung</w:t>
      </w:r>
      <w:r w:rsidRPr="00CE1D72">
        <w:rPr>
          <w:rFonts w:ascii="Calibri" w:hAnsi="Calibri" w:cs="Calibri"/>
          <w:lang w:val="de-DE"/>
        </w:rPr>
        <w:t>.</w:t>
      </w:r>
    </w:p>
    <w:p w14:paraId="4EEF4901" w14:textId="77777777" w:rsidR="00843020" w:rsidRPr="00CE1D72" w:rsidRDefault="00843020" w:rsidP="00843020">
      <w:pPr>
        <w:numPr>
          <w:ilvl w:val="1"/>
          <w:numId w:val="4"/>
        </w:numPr>
        <w:jc w:val="both"/>
        <w:rPr>
          <w:rFonts w:ascii="Calibri" w:hAnsi="Calibri" w:cs="Calibri"/>
        </w:rPr>
      </w:pPr>
      <w:r w:rsidRPr="00CE1D72">
        <w:rPr>
          <w:rFonts w:ascii="Calibri" w:hAnsi="Calibri" w:cs="Calibri"/>
          <w:b/>
          <w:bCs/>
        </w:rPr>
        <w:t>Παθητική φωνή &amp; απρόσωπη διατύπωση:</w:t>
      </w:r>
      <w:r w:rsidRPr="00CE1D72">
        <w:rPr>
          <w:rFonts w:ascii="Calibri" w:hAnsi="Calibri" w:cs="Calibri"/>
        </w:rPr>
        <w:t xml:space="preserve"> Εξασφάλιση αφηρημένης και γενικής ισχύος των κανόνων.</w:t>
      </w:r>
    </w:p>
    <w:p w14:paraId="75C3F6DF" w14:textId="1608C62A" w:rsidR="00843020" w:rsidRPr="00CE1D72" w:rsidRDefault="00843020" w:rsidP="00843020">
      <w:pPr>
        <w:numPr>
          <w:ilvl w:val="1"/>
          <w:numId w:val="4"/>
        </w:numPr>
        <w:jc w:val="both"/>
        <w:rPr>
          <w:rFonts w:ascii="Calibri" w:hAnsi="Calibri" w:cs="Calibri"/>
        </w:rPr>
      </w:pPr>
      <w:r w:rsidRPr="00CE1D72">
        <w:rPr>
          <w:rFonts w:ascii="Calibri" w:hAnsi="Calibri" w:cs="Calibri"/>
          <w:b/>
          <w:bCs/>
        </w:rPr>
        <w:t>Εξειδικευμένο λεξιλόγιο:</w:t>
      </w:r>
      <w:r w:rsidRPr="00CE1D72">
        <w:rPr>
          <w:rFonts w:ascii="Calibri" w:hAnsi="Calibri" w:cs="Calibri"/>
        </w:rPr>
        <w:t xml:space="preserve"> Λέξεις της καθημερινότητας αποκτούν αυστηρά καθορισμένο τεχνικό περιεχόμενο (π.χ. </w:t>
      </w:r>
      <w:proofErr w:type="spellStart"/>
      <w:r w:rsidRPr="00CE1D72">
        <w:rPr>
          <w:rFonts w:ascii="Calibri" w:hAnsi="Calibri" w:cs="Calibri"/>
          <w:i/>
          <w:iCs/>
        </w:rPr>
        <w:t>Besitz</w:t>
      </w:r>
      <w:proofErr w:type="spellEnd"/>
      <w:r w:rsidRPr="00CE1D72">
        <w:rPr>
          <w:rFonts w:ascii="Calibri" w:hAnsi="Calibri" w:cs="Calibri"/>
        </w:rPr>
        <w:t xml:space="preserve"> = νομή/κατοχή </w:t>
      </w:r>
      <m:oMath>
        <m:r>
          <w:rPr>
            <w:rFonts w:ascii="Cambria Math" w:hAnsi="Cambria Math" w:cs="Calibri"/>
          </w:rPr>
          <m:t>≠</m:t>
        </m:r>
      </m:oMath>
      <w:r w:rsidRPr="00CE1D72">
        <w:rPr>
          <w:rFonts w:ascii="Calibri" w:hAnsi="Calibri" w:cs="Calibri"/>
        </w:rPr>
        <w:t xml:space="preserve"> </w:t>
      </w:r>
      <w:proofErr w:type="spellStart"/>
      <w:r w:rsidRPr="00CE1D72">
        <w:rPr>
          <w:rFonts w:ascii="Calibri" w:hAnsi="Calibri" w:cs="Calibri"/>
          <w:i/>
          <w:iCs/>
        </w:rPr>
        <w:t>Eigentum</w:t>
      </w:r>
      <w:proofErr w:type="spellEnd"/>
      <w:r w:rsidRPr="00CE1D72">
        <w:rPr>
          <w:rFonts w:ascii="Calibri" w:hAnsi="Calibri" w:cs="Calibri"/>
        </w:rPr>
        <w:t xml:space="preserve"> = κυριότητα).</w:t>
      </w:r>
    </w:p>
    <w:p w14:paraId="79E2BE92" w14:textId="77777777" w:rsidR="00843020" w:rsidRPr="00CE1D72" w:rsidRDefault="00843020" w:rsidP="00843020">
      <w:pPr>
        <w:jc w:val="both"/>
        <w:rPr>
          <w:rFonts w:ascii="Calibri" w:hAnsi="Calibri" w:cs="Calibri"/>
        </w:rPr>
      </w:pPr>
    </w:p>
    <w:p w14:paraId="4842C030" w14:textId="77777777" w:rsidR="00843020" w:rsidRPr="00CE1D72" w:rsidRDefault="00843020" w:rsidP="00843020">
      <w:pPr>
        <w:jc w:val="both"/>
        <w:rPr>
          <w:rFonts w:ascii="Calibri" w:hAnsi="Calibri" w:cs="Calibri"/>
          <w:b/>
          <w:bCs/>
        </w:rPr>
      </w:pPr>
    </w:p>
    <w:p w14:paraId="2F04D626" w14:textId="77777777" w:rsidR="00843020" w:rsidRPr="00CE1D72" w:rsidRDefault="00843020" w:rsidP="00843020">
      <w:pPr>
        <w:jc w:val="both"/>
        <w:rPr>
          <w:rFonts w:ascii="Calibri" w:hAnsi="Calibri" w:cs="Calibri"/>
          <w:b/>
          <w:bCs/>
        </w:rPr>
      </w:pPr>
    </w:p>
    <w:p w14:paraId="0AB5E718" w14:textId="43D3CA4D" w:rsidR="00843020" w:rsidRPr="00CE1D72" w:rsidRDefault="00843020" w:rsidP="00843020">
      <w:pPr>
        <w:jc w:val="both"/>
        <w:rPr>
          <w:rFonts w:ascii="Calibri" w:hAnsi="Calibri" w:cs="Calibri"/>
          <w:b/>
          <w:bCs/>
        </w:rPr>
      </w:pPr>
      <w:r w:rsidRPr="00CE1D72">
        <w:rPr>
          <w:rFonts w:ascii="Calibri" w:hAnsi="Calibri" w:cs="Calibri"/>
          <w:b/>
          <w:bCs/>
        </w:rPr>
        <w:lastRenderedPageBreak/>
        <w:t xml:space="preserve">3. Συγκριτικό Δίκαιο: Ηπειρωτικό Δίκαιο </w:t>
      </w:r>
      <w:proofErr w:type="spellStart"/>
      <w:r w:rsidRPr="00CE1D72">
        <w:rPr>
          <w:rFonts w:ascii="Calibri" w:hAnsi="Calibri" w:cs="Calibri"/>
          <w:b/>
          <w:bCs/>
        </w:rPr>
        <w:t>vs</w:t>
      </w:r>
      <w:proofErr w:type="spellEnd"/>
      <w:r w:rsidRPr="00CE1D72">
        <w:rPr>
          <w:rFonts w:ascii="Calibri" w:hAnsi="Calibri" w:cs="Calibri"/>
          <w:b/>
          <w:bCs/>
        </w:rPr>
        <w:t>. Κοινό Δίκαιο</w:t>
      </w:r>
    </w:p>
    <w:p w14:paraId="7F6F4786" w14:textId="77777777" w:rsidR="00843020" w:rsidRPr="00CE1D72" w:rsidRDefault="00843020" w:rsidP="00843020">
      <w:pPr>
        <w:jc w:val="both"/>
        <w:rPr>
          <w:rFonts w:ascii="Calibri" w:hAnsi="Calibri" w:cs="Calibri"/>
        </w:rPr>
      </w:pPr>
      <w:r w:rsidRPr="00CE1D72">
        <w:rPr>
          <w:rFonts w:ascii="Calibri" w:hAnsi="Calibri" w:cs="Calibri"/>
        </w:rPr>
        <w:t>Για να μεταφράσει κανείς νομικά κείμενα, οφείλει να κατανοήσει τη θέση των εμπλεκόμενων χωρών στον παγκόσμιο νομικό χάρτη.</w:t>
      </w:r>
    </w:p>
    <w:p w14:paraId="3A4EC2F9" w14:textId="7B8769BB" w:rsidR="00843020" w:rsidRPr="00CE1D72" w:rsidRDefault="00843020" w:rsidP="00843020">
      <w:pPr>
        <w:jc w:val="both"/>
        <w:rPr>
          <w:rFonts w:ascii="Calibri" w:hAnsi="Calibri" w:cs="Calibri"/>
        </w:rPr>
      </w:pPr>
    </w:p>
    <w:tbl>
      <w:tblPr>
        <w:tblStyle w:val="ac"/>
        <w:tblW w:w="9204" w:type="dxa"/>
        <w:tblLook w:val="0600" w:firstRow="0" w:lastRow="0" w:firstColumn="0" w:lastColumn="0" w:noHBand="1" w:noVBand="1"/>
      </w:tblPr>
      <w:tblGrid>
        <w:gridCol w:w="2684"/>
        <w:gridCol w:w="3260"/>
        <w:gridCol w:w="3260"/>
      </w:tblGrid>
      <w:tr w:rsidR="00843020" w:rsidRPr="00CE1D72" w14:paraId="59A20F21" w14:textId="77777777" w:rsidTr="00843020">
        <w:trPr>
          <w:trHeight w:val="862"/>
        </w:trPr>
        <w:tc>
          <w:tcPr>
            <w:tcW w:w="2684" w:type="dxa"/>
            <w:hideMark/>
          </w:tcPr>
          <w:p w14:paraId="7A9A8C04" w14:textId="77777777" w:rsidR="00843020" w:rsidRPr="00CE1D72" w:rsidRDefault="00843020" w:rsidP="00843020">
            <w:pPr>
              <w:spacing w:line="278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CE1D72">
              <w:rPr>
                <w:rFonts w:ascii="Calibri" w:hAnsi="Calibri" w:cs="Calibri"/>
                <w:b/>
                <w:bCs/>
              </w:rPr>
              <w:t>Κριτήριο Σύγκρισης</w:t>
            </w:r>
          </w:p>
        </w:tc>
        <w:tc>
          <w:tcPr>
            <w:tcW w:w="3260" w:type="dxa"/>
            <w:hideMark/>
          </w:tcPr>
          <w:p w14:paraId="15FA7330" w14:textId="77777777" w:rsidR="00843020" w:rsidRPr="00CE1D72" w:rsidRDefault="00843020" w:rsidP="00843020">
            <w:pPr>
              <w:spacing w:line="278" w:lineRule="auto"/>
              <w:jc w:val="both"/>
              <w:rPr>
                <w:rFonts w:ascii="Calibri" w:hAnsi="Calibri" w:cs="Calibri"/>
                <w:b/>
                <w:bCs/>
                <w:lang w:val="en-US"/>
              </w:rPr>
            </w:pPr>
            <w:r w:rsidRPr="00CE1D72">
              <w:rPr>
                <w:rFonts w:ascii="Calibri" w:hAnsi="Calibri" w:cs="Calibri"/>
                <w:b/>
                <w:bCs/>
              </w:rPr>
              <w:t>Ηπειρωτικό</w:t>
            </w:r>
            <w:r w:rsidRPr="00CE1D72">
              <w:rPr>
                <w:rFonts w:ascii="Calibri" w:hAnsi="Calibri" w:cs="Calibri"/>
                <w:b/>
                <w:bCs/>
                <w:lang w:val="en-US"/>
              </w:rPr>
              <w:t xml:space="preserve"> </w:t>
            </w:r>
            <w:r w:rsidRPr="00CE1D72">
              <w:rPr>
                <w:rFonts w:ascii="Calibri" w:hAnsi="Calibri" w:cs="Calibri"/>
                <w:b/>
                <w:bCs/>
              </w:rPr>
              <w:t>Δίκαιο</w:t>
            </w:r>
            <w:r w:rsidRPr="00CE1D72">
              <w:rPr>
                <w:rFonts w:ascii="Calibri" w:hAnsi="Calibri" w:cs="Calibri"/>
                <w:b/>
                <w:bCs/>
                <w:lang w:val="en-US"/>
              </w:rPr>
              <w:t xml:space="preserve"> (Civil Law / </w:t>
            </w:r>
            <w:proofErr w:type="spellStart"/>
            <w:r w:rsidRPr="00CE1D72">
              <w:rPr>
                <w:rFonts w:ascii="Calibri" w:hAnsi="Calibri" w:cs="Calibri"/>
                <w:b/>
                <w:bCs/>
                <w:lang w:val="en-US"/>
              </w:rPr>
              <w:t>Kontinentales</w:t>
            </w:r>
            <w:proofErr w:type="spellEnd"/>
            <w:r w:rsidRPr="00CE1D72">
              <w:rPr>
                <w:rFonts w:ascii="Calibri" w:hAnsi="Calibri" w:cs="Calibri"/>
                <w:b/>
                <w:bCs/>
                <w:lang w:val="en-US"/>
              </w:rPr>
              <w:t xml:space="preserve"> Recht)</w:t>
            </w:r>
          </w:p>
        </w:tc>
        <w:tc>
          <w:tcPr>
            <w:tcW w:w="3260" w:type="dxa"/>
            <w:hideMark/>
          </w:tcPr>
          <w:p w14:paraId="4421A41F" w14:textId="77777777" w:rsidR="00843020" w:rsidRPr="00CE1D72" w:rsidRDefault="00843020" w:rsidP="00843020">
            <w:pPr>
              <w:spacing w:line="278" w:lineRule="auto"/>
              <w:jc w:val="both"/>
              <w:rPr>
                <w:rFonts w:ascii="Calibri" w:hAnsi="Calibri" w:cs="Calibri"/>
                <w:b/>
                <w:bCs/>
                <w:lang w:val="en-US"/>
              </w:rPr>
            </w:pPr>
            <w:r w:rsidRPr="00CE1D72">
              <w:rPr>
                <w:rFonts w:ascii="Calibri" w:hAnsi="Calibri" w:cs="Calibri"/>
                <w:b/>
                <w:bCs/>
              </w:rPr>
              <w:t>Κοινό</w:t>
            </w:r>
            <w:r w:rsidRPr="00CE1D72">
              <w:rPr>
                <w:rFonts w:ascii="Calibri" w:hAnsi="Calibri" w:cs="Calibri"/>
                <w:b/>
                <w:bCs/>
                <w:lang w:val="en-US"/>
              </w:rPr>
              <w:t xml:space="preserve"> </w:t>
            </w:r>
            <w:r w:rsidRPr="00CE1D72">
              <w:rPr>
                <w:rFonts w:ascii="Calibri" w:hAnsi="Calibri" w:cs="Calibri"/>
                <w:b/>
                <w:bCs/>
              </w:rPr>
              <w:t>Δίκαιο</w:t>
            </w:r>
            <w:r w:rsidRPr="00CE1D72">
              <w:rPr>
                <w:rFonts w:ascii="Calibri" w:hAnsi="Calibri" w:cs="Calibri"/>
                <w:b/>
                <w:bCs/>
                <w:lang w:val="en-US"/>
              </w:rPr>
              <w:t xml:space="preserve"> (Common Law / </w:t>
            </w:r>
            <w:proofErr w:type="spellStart"/>
            <w:r w:rsidRPr="00CE1D72">
              <w:rPr>
                <w:rFonts w:ascii="Calibri" w:hAnsi="Calibri" w:cs="Calibri"/>
                <w:b/>
                <w:bCs/>
                <w:lang w:val="en-US"/>
              </w:rPr>
              <w:t>Fallrecht</w:t>
            </w:r>
            <w:proofErr w:type="spellEnd"/>
            <w:r w:rsidRPr="00CE1D72">
              <w:rPr>
                <w:rFonts w:ascii="Calibri" w:hAnsi="Calibri" w:cs="Calibri"/>
                <w:b/>
                <w:bCs/>
                <w:lang w:val="en-US"/>
              </w:rPr>
              <w:t>)</w:t>
            </w:r>
          </w:p>
        </w:tc>
      </w:tr>
      <w:tr w:rsidR="00843020" w:rsidRPr="00CE1D72" w14:paraId="0448C65F" w14:textId="77777777" w:rsidTr="00843020">
        <w:trPr>
          <w:trHeight w:val="1566"/>
        </w:trPr>
        <w:tc>
          <w:tcPr>
            <w:tcW w:w="2684" w:type="dxa"/>
            <w:hideMark/>
          </w:tcPr>
          <w:p w14:paraId="392B44F9" w14:textId="77777777" w:rsidR="00843020" w:rsidRPr="00CE1D72" w:rsidRDefault="00843020" w:rsidP="00843020">
            <w:pPr>
              <w:spacing w:line="278" w:lineRule="auto"/>
              <w:jc w:val="both"/>
              <w:rPr>
                <w:rFonts w:ascii="Calibri" w:hAnsi="Calibri" w:cs="Calibri"/>
              </w:rPr>
            </w:pPr>
            <w:r w:rsidRPr="00CE1D72">
              <w:rPr>
                <w:rFonts w:ascii="Calibri" w:hAnsi="Calibri" w:cs="Calibri"/>
              </w:rPr>
              <w:t>Γεωγραφική / Ιστορική Εξάπλωση</w:t>
            </w:r>
          </w:p>
        </w:tc>
        <w:tc>
          <w:tcPr>
            <w:tcW w:w="3260" w:type="dxa"/>
            <w:hideMark/>
          </w:tcPr>
          <w:p w14:paraId="4C01D215" w14:textId="77777777" w:rsidR="00843020" w:rsidRPr="00CE1D72" w:rsidRDefault="00843020" w:rsidP="00843020">
            <w:pPr>
              <w:spacing w:line="278" w:lineRule="auto"/>
              <w:jc w:val="both"/>
              <w:rPr>
                <w:rFonts w:ascii="Calibri" w:hAnsi="Calibri" w:cs="Calibri"/>
              </w:rPr>
            </w:pPr>
            <w:r w:rsidRPr="00CE1D72">
              <w:rPr>
                <w:rFonts w:ascii="Calibri" w:hAnsi="Calibri" w:cs="Calibri"/>
              </w:rPr>
              <w:t>Γερμανία, Ελλάδα, Γαλλία, Ιταλία, σχεδόν όλη η ηπειρωτική Ευρώπη (Ρωμαϊκή ρίζα).</w:t>
            </w:r>
          </w:p>
        </w:tc>
        <w:tc>
          <w:tcPr>
            <w:tcW w:w="3260" w:type="dxa"/>
            <w:hideMark/>
          </w:tcPr>
          <w:p w14:paraId="7CE5505C" w14:textId="77777777" w:rsidR="00843020" w:rsidRPr="00CE1D72" w:rsidRDefault="00843020" w:rsidP="00843020">
            <w:pPr>
              <w:spacing w:line="278" w:lineRule="auto"/>
              <w:jc w:val="both"/>
              <w:rPr>
                <w:rFonts w:ascii="Calibri" w:hAnsi="Calibri" w:cs="Calibri"/>
              </w:rPr>
            </w:pPr>
            <w:r w:rsidRPr="00CE1D72">
              <w:rPr>
                <w:rFonts w:ascii="Calibri" w:hAnsi="Calibri" w:cs="Calibri"/>
              </w:rPr>
              <w:t>Ηνωμένο Βασίλειο, ΗΠΑ, Καναδάς, Αυστραλία (Αγγλοσαξονική παράδοση).</w:t>
            </w:r>
          </w:p>
        </w:tc>
      </w:tr>
      <w:tr w:rsidR="00843020" w:rsidRPr="00CE1D72" w14:paraId="528384A3" w14:textId="77777777" w:rsidTr="00843020">
        <w:trPr>
          <w:trHeight w:val="1566"/>
        </w:trPr>
        <w:tc>
          <w:tcPr>
            <w:tcW w:w="2684" w:type="dxa"/>
            <w:hideMark/>
          </w:tcPr>
          <w:p w14:paraId="76EEE22E" w14:textId="77777777" w:rsidR="00843020" w:rsidRPr="00CE1D72" w:rsidRDefault="00843020" w:rsidP="00843020">
            <w:pPr>
              <w:spacing w:line="278" w:lineRule="auto"/>
              <w:jc w:val="both"/>
              <w:rPr>
                <w:rFonts w:ascii="Calibri" w:hAnsi="Calibri" w:cs="Calibri"/>
              </w:rPr>
            </w:pPr>
            <w:r w:rsidRPr="00CE1D72">
              <w:rPr>
                <w:rFonts w:ascii="Calibri" w:hAnsi="Calibri" w:cs="Calibri"/>
              </w:rPr>
              <w:t>Πρωταρχική Πηγή Δικαίου</w:t>
            </w:r>
          </w:p>
        </w:tc>
        <w:tc>
          <w:tcPr>
            <w:tcW w:w="3260" w:type="dxa"/>
            <w:hideMark/>
          </w:tcPr>
          <w:p w14:paraId="4567FD57" w14:textId="77777777" w:rsidR="00843020" w:rsidRPr="00CE1D72" w:rsidRDefault="00843020" w:rsidP="00843020">
            <w:pPr>
              <w:spacing w:line="278" w:lineRule="auto"/>
              <w:jc w:val="both"/>
              <w:rPr>
                <w:rFonts w:ascii="Calibri" w:hAnsi="Calibri" w:cs="Calibri"/>
              </w:rPr>
            </w:pPr>
            <w:r w:rsidRPr="00CE1D72">
              <w:rPr>
                <w:rFonts w:ascii="Calibri" w:hAnsi="Calibri" w:cs="Calibri"/>
              </w:rPr>
              <w:t>Γραπτός νόμος και Κώδικες (π.χ. BGB, Ελληνικός ΑΚ, Ποινικός Κώδικας).</w:t>
            </w:r>
          </w:p>
        </w:tc>
        <w:tc>
          <w:tcPr>
            <w:tcW w:w="3260" w:type="dxa"/>
            <w:hideMark/>
          </w:tcPr>
          <w:p w14:paraId="416ECB8C" w14:textId="77777777" w:rsidR="00843020" w:rsidRPr="00CE1D72" w:rsidRDefault="00843020" w:rsidP="00843020">
            <w:pPr>
              <w:spacing w:line="278" w:lineRule="auto"/>
              <w:jc w:val="both"/>
              <w:rPr>
                <w:rFonts w:ascii="Calibri" w:hAnsi="Calibri" w:cs="Calibri"/>
              </w:rPr>
            </w:pPr>
            <w:r w:rsidRPr="00CE1D72">
              <w:rPr>
                <w:rFonts w:ascii="Calibri" w:hAnsi="Calibri" w:cs="Calibri"/>
              </w:rPr>
              <w:t>Δικαστικό προηγούμενο / Νομολογία (</w:t>
            </w:r>
            <w:proofErr w:type="spellStart"/>
            <w:r w:rsidRPr="00CE1D72">
              <w:rPr>
                <w:rFonts w:ascii="Calibri" w:hAnsi="Calibri" w:cs="Calibri"/>
              </w:rPr>
              <w:t>Case</w:t>
            </w:r>
            <w:proofErr w:type="spellEnd"/>
            <w:r w:rsidRPr="00CE1D72">
              <w:rPr>
                <w:rFonts w:ascii="Calibri" w:hAnsi="Calibri" w:cs="Calibri"/>
              </w:rPr>
              <w:t xml:space="preserve"> Law, </w:t>
            </w:r>
            <w:proofErr w:type="spellStart"/>
            <w:r w:rsidRPr="00CE1D72">
              <w:rPr>
                <w:rFonts w:ascii="Calibri" w:hAnsi="Calibri" w:cs="Calibri"/>
              </w:rPr>
              <w:t>Precedents</w:t>
            </w:r>
            <w:proofErr w:type="spellEnd"/>
            <w:r w:rsidRPr="00CE1D72">
              <w:rPr>
                <w:rFonts w:ascii="Calibri" w:hAnsi="Calibri" w:cs="Calibri"/>
              </w:rPr>
              <w:t>).</w:t>
            </w:r>
          </w:p>
        </w:tc>
      </w:tr>
      <w:tr w:rsidR="00843020" w:rsidRPr="00CE1D72" w14:paraId="51C3CFAA" w14:textId="77777777" w:rsidTr="00843020">
        <w:trPr>
          <w:trHeight w:val="1566"/>
        </w:trPr>
        <w:tc>
          <w:tcPr>
            <w:tcW w:w="2684" w:type="dxa"/>
            <w:hideMark/>
          </w:tcPr>
          <w:p w14:paraId="1A8445B2" w14:textId="77777777" w:rsidR="00843020" w:rsidRPr="00CE1D72" w:rsidRDefault="00843020" w:rsidP="00843020">
            <w:pPr>
              <w:spacing w:line="278" w:lineRule="auto"/>
              <w:jc w:val="both"/>
              <w:rPr>
                <w:rFonts w:ascii="Calibri" w:hAnsi="Calibri" w:cs="Calibri"/>
              </w:rPr>
            </w:pPr>
            <w:r w:rsidRPr="00CE1D72">
              <w:rPr>
                <w:rFonts w:ascii="Calibri" w:hAnsi="Calibri" w:cs="Calibri"/>
              </w:rPr>
              <w:t>Ρόλος του Δικαστή</w:t>
            </w:r>
          </w:p>
        </w:tc>
        <w:tc>
          <w:tcPr>
            <w:tcW w:w="3260" w:type="dxa"/>
            <w:hideMark/>
          </w:tcPr>
          <w:p w14:paraId="5F728764" w14:textId="77777777" w:rsidR="00843020" w:rsidRPr="00CE1D72" w:rsidRDefault="00843020" w:rsidP="00843020">
            <w:pPr>
              <w:spacing w:line="278" w:lineRule="auto"/>
              <w:jc w:val="both"/>
              <w:rPr>
                <w:rFonts w:ascii="Calibri" w:hAnsi="Calibri" w:cs="Calibri"/>
              </w:rPr>
            </w:pPr>
            <w:r w:rsidRPr="00CE1D72">
              <w:rPr>
                <w:rFonts w:ascii="Calibri" w:hAnsi="Calibri" w:cs="Calibri"/>
              </w:rPr>
              <w:t>Ερμηνεύει και εφαρμόζει τον ήδη θεσπισμένο κανόνα δικαίου στα πραγματικά περιστατικά.</w:t>
            </w:r>
          </w:p>
        </w:tc>
        <w:tc>
          <w:tcPr>
            <w:tcW w:w="3260" w:type="dxa"/>
            <w:hideMark/>
          </w:tcPr>
          <w:p w14:paraId="47C0FD57" w14:textId="77777777" w:rsidR="00843020" w:rsidRPr="00CE1D72" w:rsidRDefault="00843020" w:rsidP="00843020">
            <w:pPr>
              <w:spacing w:line="278" w:lineRule="auto"/>
              <w:jc w:val="both"/>
              <w:rPr>
                <w:rFonts w:ascii="Calibri" w:hAnsi="Calibri" w:cs="Calibri"/>
              </w:rPr>
            </w:pPr>
            <w:r w:rsidRPr="00CE1D72">
              <w:rPr>
                <w:rFonts w:ascii="Calibri" w:hAnsi="Calibri" w:cs="Calibri"/>
              </w:rPr>
              <w:t>Δημιουργεί δίκαιο μέσα από τις αποφάσεις του (</w:t>
            </w:r>
            <w:proofErr w:type="spellStart"/>
            <w:r w:rsidRPr="00CE1D72">
              <w:rPr>
                <w:rFonts w:ascii="Calibri" w:hAnsi="Calibri" w:cs="Calibri"/>
              </w:rPr>
              <w:t>Judge-made</w:t>
            </w:r>
            <w:proofErr w:type="spellEnd"/>
            <w:r w:rsidRPr="00CE1D72">
              <w:rPr>
                <w:rFonts w:ascii="Calibri" w:hAnsi="Calibri" w:cs="Calibri"/>
              </w:rPr>
              <w:t xml:space="preserve"> </w:t>
            </w:r>
            <w:proofErr w:type="spellStart"/>
            <w:r w:rsidRPr="00CE1D72">
              <w:rPr>
                <w:rFonts w:ascii="Calibri" w:hAnsi="Calibri" w:cs="Calibri"/>
              </w:rPr>
              <w:t>law</w:t>
            </w:r>
            <w:proofErr w:type="spellEnd"/>
            <w:r w:rsidRPr="00CE1D72">
              <w:rPr>
                <w:rFonts w:ascii="Calibri" w:hAnsi="Calibri" w:cs="Calibri"/>
              </w:rPr>
              <w:t>).</w:t>
            </w:r>
          </w:p>
        </w:tc>
      </w:tr>
      <w:tr w:rsidR="00843020" w:rsidRPr="00CE1D72" w14:paraId="3CB442A3" w14:textId="77777777" w:rsidTr="00843020">
        <w:trPr>
          <w:trHeight w:val="1566"/>
        </w:trPr>
        <w:tc>
          <w:tcPr>
            <w:tcW w:w="2684" w:type="dxa"/>
            <w:hideMark/>
          </w:tcPr>
          <w:p w14:paraId="60029D86" w14:textId="77777777" w:rsidR="00843020" w:rsidRPr="00CE1D72" w:rsidRDefault="00843020" w:rsidP="00843020">
            <w:pPr>
              <w:spacing w:line="278" w:lineRule="auto"/>
              <w:jc w:val="both"/>
              <w:rPr>
                <w:rFonts w:ascii="Calibri" w:hAnsi="Calibri" w:cs="Calibri"/>
              </w:rPr>
            </w:pPr>
            <w:r w:rsidRPr="00CE1D72">
              <w:rPr>
                <w:rFonts w:ascii="Calibri" w:hAnsi="Calibri" w:cs="Calibri"/>
              </w:rPr>
              <w:t>Δομή &amp; Ύφος Κειμένων</w:t>
            </w:r>
          </w:p>
        </w:tc>
        <w:tc>
          <w:tcPr>
            <w:tcW w:w="3260" w:type="dxa"/>
            <w:hideMark/>
          </w:tcPr>
          <w:p w14:paraId="5F6205AE" w14:textId="77777777" w:rsidR="00843020" w:rsidRPr="00CE1D72" w:rsidRDefault="00843020" w:rsidP="00843020">
            <w:pPr>
              <w:spacing w:line="278" w:lineRule="auto"/>
              <w:jc w:val="both"/>
              <w:rPr>
                <w:rFonts w:ascii="Calibri" w:hAnsi="Calibri" w:cs="Calibri"/>
              </w:rPr>
            </w:pPr>
            <w:r w:rsidRPr="00CE1D72">
              <w:rPr>
                <w:rFonts w:ascii="Calibri" w:hAnsi="Calibri" w:cs="Calibri"/>
              </w:rPr>
              <w:t>Συστηματική, αφηρημένη, γενική και δογματικά οργανωμένη διατύπωση.</w:t>
            </w:r>
          </w:p>
        </w:tc>
        <w:tc>
          <w:tcPr>
            <w:tcW w:w="3260" w:type="dxa"/>
            <w:hideMark/>
          </w:tcPr>
          <w:p w14:paraId="4E80C28C" w14:textId="77777777" w:rsidR="00843020" w:rsidRPr="00CE1D72" w:rsidRDefault="00843020" w:rsidP="00843020">
            <w:pPr>
              <w:spacing w:line="278" w:lineRule="auto"/>
              <w:jc w:val="both"/>
              <w:rPr>
                <w:rFonts w:ascii="Calibri" w:hAnsi="Calibri" w:cs="Calibri"/>
              </w:rPr>
            </w:pPr>
            <w:r w:rsidRPr="00CE1D72">
              <w:rPr>
                <w:rFonts w:ascii="Calibri" w:hAnsi="Calibri" w:cs="Calibri"/>
              </w:rPr>
              <w:t>Εμπειρική, περιπτωσιολογική, εξαιρετικά εκτενής και αναλυτική περιγραφή.</w:t>
            </w:r>
          </w:p>
        </w:tc>
      </w:tr>
    </w:tbl>
    <w:p w14:paraId="4D4A745F" w14:textId="6EAB3CF7" w:rsidR="00843020" w:rsidRPr="00CE1D72" w:rsidRDefault="00843020" w:rsidP="00843020">
      <w:pPr>
        <w:jc w:val="both"/>
        <w:rPr>
          <w:rFonts w:ascii="Calibri" w:hAnsi="Calibri" w:cs="Calibri"/>
        </w:rPr>
      </w:pPr>
    </w:p>
    <w:p w14:paraId="2CAB0C77" w14:textId="2B14854C" w:rsidR="00843020" w:rsidRPr="00CE1D72" w:rsidRDefault="00843020" w:rsidP="00843020">
      <w:pPr>
        <w:jc w:val="both"/>
        <w:rPr>
          <w:rFonts w:ascii="Calibri" w:hAnsi="Calibri" w:cs="Calibri"/>
          <w:b/>
          <w:bCs/>
        </w:rPr>
      </w:pPr>
      <w:r w:rsidRPr="00CE1D72">
        <w:rPr>
          <w:rFonts w:ascii="Calibri" w:hAnsi="Calibri" w:cs="Calibri"/>
          <w:b/>
          <w:bCs/>
        </w:rPr>
        <w:t>Η Κοινή Βάση Ελλάδας και Γερμανίας</w:t>
      </w:r>
    </w:p>
    <w:p w14:paraId="390A030E" w14:textId="77777777" w:rsidR="00843020" w:rsidRPr="00CE1D72" w:rsidRDefault="00843020" w:rsidP="00843020">
      <w:pPr>
        <w:jc w:val="both"/>
        <w:rPr>
          <w:rFonts w:ascii="Calibri" w:hAnsi="Calibri" w:cs="Calibri"/>
        </w:rPr>
      </w:pPr>
      <w:r w:rsidRPr="00CE1D72">
        <w:rPr>
          <w:rFonts w:ascii="Calibri" w:hAnsi="Calibri" w:cs="Calibri"/>
        </w:rPr>
        <w:t xml:space="preserve">Η Γερμανία και η Ελλάδα ανήκουν στην ίδια οικογένεια δικαίου, το </w:t>
      </w:r>
      <w:r w:rsidRPr="00CE1D72">
        <w:rPr>
          <w:rFonts w:ascii="Calibri" w:hAnsi="Calibri" w:cs="Calibri"/>
          <w:b/>
          <w:bCs/>
        </w:rPr>
        <w:t>Ηπειρωτικό Δίκαιο (</w:t>
      </w:r>
      <w:r w:rsidRPr="00CE1D72">
        <w:rPr>
          <w:rFonts w:ascii="Calibri" w:hAnsi="Calibri" w:cs="Calibri"/>
          <w:b/>
          <w:bCs/>
          <w:i/>
          <w:iCs/>
        </w:rPr>
        <w:t xml:space="preserve">Civil Law / </w:t>
      </w:r>
      <w:proofErr w:type="spellStart"/>
      <w:r w:rsidRPr="00CE1D72">
        <w:rPr>
          <w:rFonts w:ascii="Calibri" w:hAnsi="Calibri" w:cs="Calibri"/>
          <w:b/>
          <w:bCs/>
          <w:i/>
          <w:iCs/>
        </w:rPr>
        <w:t>Kontinentales</w:t>
      </w:r>
      <w:proofErr w:type="spellEnd"/>
      <w:r w:rsidRPr="00CE1D72">
        <w:rPr>
          <w:rFonts w:ascii="Calibri" w:hAnsi="Calibri" w:cs="Calibri"/>
          <w:b/>
          <w:bCs/>
          <w:i/>
          <w:iCs/>
        </w:rPr>
        <w:t xml:space="preserve"> </w:t>
      </w:r>
      <w:proofErr w:type="spellStart"/>
      <w:r w:rsidRPr="00CE1D72">
        <w:rPr>
          <w:rFonts w:ascii="Calibri" w:hAnsi="Calibri" w:cs="Calibri"/>
          <w:b/>
          <w:bCs/>
          <w:i/>
          <w:iCs/>
        </w:rPr>
        <w:t>Recht</w:t>
      </w:r>
      <w:proofErr w:type="spellEnd"/>
      <w:r w:rsidRPr="00CE1D72">
        <w:rPr>
          <w:rFonts w:ascii="Calibri" w:hAnsi="Calibri" w:cs="Calibri"/>
          <w:b/>
          <w:bCs/>
        </w:rPr>
        <w:t>)</w:t>
      </w:r>
      <w:r w:rsidRPr="00CE1D72">
        <w:rPr>
          <w:rFonts w:ascii="Calibri" w:hAnsi="Calibri" w:cs="Calibri"/>
        </w:rPr>
        <w:t>, με ρίζες στο ρωμαϊκό δίκαιο.</w:t>
      </w:r>
    </w:p>
    <w:p w14:paraId="0DE345B6" w14:textId="77777777" w:rsidR="00843020" w:rsidRPr="00CE1D72" w:rsidRDefault="00843020" w:rsidP="00843020">
      <w:pPr>
        <w:numPr>
          <w:ilvl w:val="0"/>
          <w:numId w:val="5"/>
        </w:numPr>
        <w:jc w:val="both"/>
        <w:rPr>
          <w:rFonts w:ascii="Calibri" w:hAnsi="Calibri" w:cs="Calibri"/>
        </w:rPr>
      </w:pPr>
      <w:r w:rsidRPr="00CE1D72">
        <w:rPr>
          <w:rFonts w:ascii="Calibri" w:hAnsi="Calibri" w:cs="Calibri"/>
        </w:rPr>
        <w:t xml:space="preserve">Και οι δύο έννομες τάξεις βασίζονται σε </w:t>
      </w:r>
      <w:r w:rsidRPr="00CE1D72">
        <w:rPr>
          <w:rFonts w:ascii="Calibri" w:hAnsi="Calibri" w:cs="Calibri"/>
          <w:b/>
          <w:bCs/>
        </w:rPr>
        <w:t>κωδικοποιημένους γραπτούς νόμους</w:t>
      </w:r>
      <w:r w:rsidRPr="00CE1D72">
        <w:rPr>
          <w:rFonts w:ascii="Calibri" w:hAnsi="Calibri" w:cs="Calibri"/>
        </w:rPr>
        <w:t xml:space="preserve"> (π.χ. Γερμανικός Αστικός Κώδικας / </w:t>
      </w:r>
      <w:proofErr w:type="spellStart"/>
      <w:r w:rsidRPr="00CE1D72">
        <w:rPr>
          <w:rFonts w:ascii="Calibri" w:hAnsi="Calibri" w:cs="Calibri"/>
          <w:i/>
          <w:iCs/>
        </w:rPr>
        <w:t>Bürgerliches</w:t>
      </w:r>
      <w:proofErr w:type="spellEnd"/>
      <w:r w:rsidRPr="00CE1D72">
        <w:rPr>
          <w:rFonts w:ascii="Calibri" w:hAnsi="Calibri" w:cs="Calibri"/>
          <w:i/>
          <w:iCs/>
        </w:rPr>
        <w:t xml:space="preserve"> </w:t>
      </w:r>
      <w:proofErr w:type="spellStart"/>
      <w:r w:rsidRPr="00CE1D72">
        <w:rPr>
          <w:rFonts w:ascii="Calibri" w:hAnsi="Calibri" w:cs="Calibri"/>
          <w:i/>
          <w:iCs/>
        </w:rPr>
        <w:t>Gesetzbuch</w:t>
      </w:r>
      <w:proofErr w:type="spellEnd"/>
      <w:r w:rsidRPr="00CE1D72">
        <w:rPr>
          <w:rFonts w:ascii="Calibri" w:hAnsi="Calibri" w:cs="Calibri"/>
          <w:i/>
          <w:iCs/>
        </w:rPr>
        <w:t xml:space="preserve"> – BGB</w:t>
      </w:r>
      <w:r w:rsidRPr="00CE1D72">
        <w:rPr>
          <w:rFonts w:ascii="Calibri" w:hAnsi="Calibri" w:cs="Calibri"/>
        </w:rPr>
        <w:t xml:space="preserve"> και Ελληνικός Αστικός Κώδικας – ΑΚ).</w:t>
      </w:r>
    </w:p>
    <w:p w14:paraId="120191EA" w14:textId="77777777" w:rsidR="00843020" w:rsidRPr="00CE1D72" w:rsidRDefault="00843020" w:rsidP="00843020">
      <w:pPr>
        <w:numPr>
          <w:ilvl w:val="0"/>
          <w:numId w:val="5"/>
        </w:numPr>
        <w:jc w:val="both"/>
        <w:rPr>
          <w:rFonts w:ascii="Calibri" w:hAnsi="Calibri" w:cs="Calibri"/>
        </w:rPr>
      </w:pPr>
      <w:r w:rsidRPr="00CE1D72">
        <w:rPr>
          <w:rFonts w:ascii="Calibri" w:hAnsi="Calibri" w:cs="Calibri"/>
        </w:rPr>
        <w:t xml:space="preserve">Ο Έλληνας Αστικός Κώδικας του 1946 δέχθηκε βαθύτατη επίδραση από τη γερμανική </w:t>
      </w:r>
      <w:proofErr w:type="spellStart"/>
      <w:r w:rsidRPr="00CE1D72">
        <w:rPr>
          <w:rFonts w:ascii="Calibri" w:hAnsi="Calibri" w:cs="Calibri"/>
        </w:rPr>
        <w:t>πανδεκτιστική</w:t>
      </w:r>
      <w:proofErr w:type="spellEnd"/>
      <w:r w:rsidRPr="00CE1D72">
        <w:rPr>
          <w:rFonts w:ascii="Calibri" w:hAnsi="Calibri" w:cs="Calibri"/>
        </w:rPr>
        <w:t xml:space="preserve"> παράδοση και το BGB, γεγονός που δημιουργεί σημαντικές δογματικές και εννοιολογικές συγγένειες στο ζεύγος γερμανικά-ελληνικά.</w:t>
      </w:r>
    </w:p>
    <w:p w14:paraId="614775AE" w14:textId="77777777" w:rsidR="00843020" w:rsidRPr="00CE1D72" w:rsidRDefault="00843020" w:rsidP="00843020">
      <w:pPr>
        <w:jc w:val="both"/>
        <w:rPr>
          <w:rFonts w:ascii="Calibri" w:hAnsi="Calibri" w:cs="Calibri"/>
        </w:rPr>
      </w:pPr>
    </w:p>
    <w:p w14:paraId="0D7A6C7B" w14:textId="77777777" w:rsidR="00843020" w:rsidRPr="00CE1D72" w:rsidRDefault="00843020" w:rsidP="00843020">
      <w:pPr>
        <w:jc w:val="both"/>
        <w:rPr>
          <w:rFonts w:ascii="Calibri" w:hAnsi="Calibri" w:cs="Calibri"/>
          <w:b/>
          <w:bCs/>
        </w:rPr>
      </w:pPr>
      <w:r w:rsidRPr="00CE1D72">
        <w:rPr>
          <w:rFonts w:ascii="Calibri" w:hAnsi="Calibri" w:cs="Calibri"/>
          <w:b/>
          <w:bCs/>
        </w:rPr>
        <w:lastRenderedPageBreak/>
        <w:t>Το Πρόβλημα της Εννοιολογικής Ασυμμετρίας (</w:t>
      </w:r>
      <w:proofErr w:type="spellStart"/>
      <w:r w:rsidRPr="00CE1D72">
        <w:rPr>
          <w:rFonts w:ascii="Calibri" w:hAnsi="Calibri" w:cs="Calibri"/>
          <w:b/>
          <w:bCs/>
          <w:i/>
          <w:iCs/>
        </w:rPr>
        <w:t>Begriffsinkongruenz</w:t>
      </w:r>
      <w:proofErr w:type="spellEnd"/>
      <w:r w:rsidRPr="00CE1D72">
        <w:rPr>
          <w:rFonts w:ascii="Calibri" w:hAnsi="Calibri" w:cs="Calibri"/>
          <w:b/>
          <w:bCs/>
        </w:rPr>
        <w:t>)</w:t>
      </w:r>
    </w:p>
    <w:p w14:paraId="2CA05D1D" w14:textId="77777777" w:rsidR="00843020" w:rsidRPr="00CE1D72" w:rsidRDefault="00843020" w:rsidP="00843020">
      <w:pPr>
        <w:jc w:val="both"/>
        <w:rPr>
          <w:rFonts w:ascii="Calibri" w:hAnsi="Calibri" w:cs="Calibri"/>
        </w:rPr>
      </w:pPr>
      <w:r w:rsidRPr="00CE1D72">
        <w:rPr>
          <w:rFonts w:ascii="Calibri" w:hAnsi="Calibri" w:cs="Calibri"/>
        </w:rPr>
        <w:t>Παρά την κοινή οικογένεια, κάθε κράτος αποτελεί ανεξάρτητη έννομη τάξη (</w:t>
      </w:r>
      <w:proofErr w:type="spellStart"/>
      <w:r w:rsidRPr="00CE1D72">
        <w:rPr>
          <w:rFonts w:ascii="Calibri" w:hAnsi="Calibri" w:cs="Calibri"/>
          <w:i/>
          <w:iCs/>
        </w:rPr>
        <w:t>Systemgebundenheit</w:t>
      </w:r>
      <w:proofErr w:type="spellEnd"/>
      <w:r w:rsidRPr="00CE1D72">
        <w:rPr>
          <w:rFonts w:ascii="Calibri" w:hAnsi="Calibri" w:cs="Calibri"/>
        </w:rPr>
        <w:t>). Έτσι, οι έννοιες σπάνια ταυτίζονται απολύτως:</w:t>
      </w:r>
    </w:p>
    <w:p w14:paraId="4AFFF598" w14:textId="77777777" w:rsidR="00843020" w:rsidRPr="00CE1D72" w:rsidRDefault="00843020" w:rsidP="00843020">
      <w:pPr>
        <w:numPr>
          <w:ilvl w:val="0"/>
          <w:numId w:val="6"/>
        </w:numPr>
        <w:jc w:val="both"/>
        <w:rPr>
          <w:rFonts w:ascii="Calibri" w:hAnsi="Calibri" w:cs="Calibri"/>
        </w:rPr>
      </w:pPr>
      <w:r w:rsidRPr="00CE1D72">
        <w:rPr>
          <w:rFonts w:ascii="Calibri" w:hAnsi="Calibri" w:cs="Calibri"/>
          <w:b/>
          <w:bCs/>
        </w:rPr>
        <w:t>Πλήρης ισοδυναμία (</w:t>
      </w:r>
      <w:proofErr w:type="spellStart"/>
      <w:r w:rsidRPr="00CE1D72">
        <w:rPr>
          <w:rFonts w:ascii="Calibri" w:hAnsi="Calibri" w:cs="Calibri"/>
          <w:b/>
          <w:bCs/>
          <w:i/>
          <w:iCs/>
        </w:rPr>
        <w:t>Vollständige</w:t>
      </w:r>
      <w:proofErr w:type="spellEnd"/>
      <w:r w:rsidRPr="00CE1D72">
        <w:rPr>
          <w:rFonts w:ascii="Calibri" w:hAnsi="Calibri" w:cs="Calibri"/>
          <w:b/>
          <w:bCs/>
          <w:i/>
          <w:iCs/>
        </w:rPr>
        <w:t xml:space="preserve"> </w:t>
      </w:r>
      <w:proofErr w:type="spellStart"/>
      <w:r w:rsidRPr="00CE1D72">
        <w:rPr>
          <w:rFonts w:ascii="Calibri" w:hAnsi="Calibri" w:cs="Calibri"/>
          <w:b/>
          <w:bCs/>
          <w:i/>
          <w:iCs/>
        </w:rPr>
        <w:t>Äquivalenz</w:t>
      </w:r>
      <w:proofErr w:type="spellEnd"/>
      <w:r w:rsidRPr="00CE1D72">
        <w:rPr>
          <w:rFonts w:ascii="Calibri" w:hAnsi="Calibri" w:cs="Calibri"/>
          <w:b/>
          <w:bCs/>
        </w:rPr>
        <w:t>):</w:t>
      </w:r>
      <w:r w:rsidRPr="00CE1D72">
        <w:rPr>
          <w:rFonts w:ascii="Calibri" w:hAnsi="Calibri" w:cs="Calibri"/>
        </w:rPr>
        <w:t xml:space="preserve"> Απόλυτη εννοιολογική ταύτιση (σπάνια, συχνότερη σε εναρμονισμένο </w:t>
      </w:r>
      <w:proofErr w:type="spellStart"/>
      <w:r w:rsidRPr="00CE1D72">
        <w:rPr>
          <w:rFonts w:ascii="Calibri" w:hAnsi="Calibri" w:cs="Calibri"/>
        </w:rPr>
        <w:t>ενωσιακό</w:t>
      </w:r>
      <w:proofErr w:type="spellEnd"/>
      <w:r w:rsidRPr="00CE1D72">
        <w:rPr>
          <w:rFonts w:ascii="Calibri" w:hAnsi="Calibri" w:cs="Calibri"/>
        </w:rPr>
        <w:t xml:space="preserve"> δίκαιο).</w:t>
      </w:r>
    </w:p>
    <w:p w14:paraId="69F7E601" w14:textId="77777777" w:rsidR="00843020" w:rsidRPr="00CE1D72" w:rsidRDefault="00843020" w:rsidP="00843020">
      <w:pPr>
        <w:numPr>
          <w:ilvl w:val="0"/>
          <w:numId w:val="6"/>
        </w:numPr>
        <w:jc w:val="both"/>
        <w:rPr>
          <w:rFonts w:ascii="Calibri" w:hAnsi="Calibri" w:cs="Calibri"/>
        </w:rPr>
      </w:pPr>
      <w:r w:rsidRPr="00CE1D72">
        <w:rPr>
          <w:rFonts w:ascii="Calibri" w:hAnsi="Calibri" w:cs="Calibri"/>
          <w:b/>
          <w:bCs/>
        </w:rPr>
        <w:t>Μερική ισοδυναμία (</w:t>
      </w:r>
      <w:proofErr w:type="spellStart"/>
      <w:r w:rsidRPr="00CE1D72">
        <w:rPr>
          <w:rFonts w:ascii="Calibri" w:hAnsi="Calibri" w:cs="Calibri"/>
          <w:b/>
          <w:bCs/>
          <w:i/>
          <w:iCs/>
        </w:rPr>
        <w:t>Partielle</w:t>
      </w:r>
      <w:proofErr w:type="spellEnd"/>
      <w:r w:rsidRPr="00CE1D72">
        <w:rPr>
          <w:rFonts w:ascii="Calibri" w:hAnsi="Calibri" w:cs="Calibri"/>
          <w:b/>
          <w:bCs/>
          <w:i/>
          <w:iCs/>
        </w:rPr>
        <w:t xml:space="preserve"> </w:t>
      </w:r>
      <w:proofErr w:type="spellStart"/>
      <w:r w:rsidRPr="00CE1D72">
        <w:rPr>
          <w:rFonts w:ascii="Calibri" w:hAnsi="Calibri" w:cs="Calibri"/>
          <w:b/>
          <w:bCs/>
          <w:i/>
          <w:iCs/>
        </w:rPr>
        <w:t>Äquivalenz</w:t>
      </w:r>
      <w:proofErr w:type="spellEnd"/>
      <w:r w:rsidRPr="00CE1D72">
        <w:rPr>
          <w:rFonts w:ascii="Calibri" w:hAnsi="Calibri" w:cs="Calibri"/>
          <w:b/>
          <w:bCs/>
        </w:rPr>
        <w:t>):</w:t>
      </w:r>
      <w:r w:rsidRPr="00CE1D72">
        <w:rPr>
          <w:rFonts w:ascii="Calibri" w:hAnsi="Calibri" w:cs="Calibri"/>
        </w:rPr>
        <w:t xml:space="preserve"> Οι δύο έννοιες επικαλύπτονται εν μέρει, αλλά διαφέρουν σε ειδικές προϋποθέσεις ή έννομες συνέπειες.</w:t>
      </w:r>
    </w:p>
    <w:p w14:paraId="30280817" w14:textId="77777777" w:rsidR="00843020" w:rsidRPr="00CE1D72" w:rsidRDefault="00843020" w:rsidP="00843020">
      <w:pPr>
        <w:numPr>
          <w:ilvl w:val="0"/>
          <w:numId w:val="6"/>
        </w:numPr>
        <w:jc w:val="both"/>
        <w:rPr>
          <w:rFonts w:ascii="Calibri" w:hAnsi="Calibri" w:cs="Calibri"/>
        </w:rPr>
      </w:pPr>
      <w:r w:rsidRPr="00CE1D72">
        <w:rPr>
          <w:rFonts w:ascii="Calibri" w:hAnsi="Calibri" w:cs="Calibri"/>
          <w:b/>
          <w:bCs/>
        </w:rPr>
        <w:t>Πλήρης έλλειψη ισοδυναμίας (</w:t>
      </w:r>
      <w:proofErr w:type="spellStart"/>
      <w:r w:rsidRPr="00CE1D72">
        <w:rPr>
          <w:rFonts w:ascii="Calibri" w:hAnsi="Calibri" w:cs="Calibri"/>
          <w:b/>
          <w:bCs/>
          <w:i/>
          <w:iCs/>
        </w:rPr>
        <w:t>Null-Äquivalenz</w:t>
      </w:r>
      <w:proofErr w:type="spellEnd"/>
      <w:r w:rsidRPr="00CE1D72">
        <w:rPr>
          <w:rFonts w:ascii="Calibri" w:hAnsi="Calibri" w:cs="Calibri"/>
          <w:b/>
          <w:bCs/>
          <w:i/>
          <w:iCs/>
        </w:rPr>
        <w:t xml:space="preserve"> / </w:t>
      </w:r>
      <w:proofErr w:type="spellStart"/>
      <w:r w:rsidRPr="00CE1D72">
        <w:rPr>
          <w:rFonts w:ascii="Calibri" w:hAnsi="Calibri" w:cs="Calibri"/>
          <w:b/>
          <w:bCs/>
          <w:i/>
          <w:iCs/>
        </w:rPr>
        <w:t>Systemlücke</w:t>
      </w:r>
      <w:proofErr w:type="spellEnd"/>
      <w:r w:rsidRPr="00CE1D72">
        <w:rPr>
          <w:rFonts w:ascii="Calibri" w:hAnsi="Calibri" w:cs="Calibri"/>
          <w:b/>
          <w:bCs/>
        </w:rPr>
        <w:t>):</w:t>
      </w:r>
      <w:r w:rsidRPr="00CE1D72">
        <w:rPr>
          <w:rFonts w:ascii="Calibri" w:hAnsi="Calibri" w:cs="Calibri"/>
        </w:rPr>
        <w:t xml:space="preserve"> Ένας θεσμός υφίσταται στη μία χώρα αλλά αγνοείται παντελώς από την άλλη (π.χ. γερμανικό </w:t>
      </w:r>
      <w:proofErr w:type="spellStart"/>
      <w:r w:rsidRPr="00CE1D72">
        <w:rPr>
          <w:rFonts w:ascii="Calibri" w:hAnsi="Calibri" w:cs="Calibri"/>
          <w:i/>
          <w:iCs/>
        </w:rPr>
        <w:t>Abstraktionsprinzip</w:t>
      </w:r>
      <w:proofErr w:type="spellEnd"/>
      <w:r w:rsidRPr="00CE1D72">
        <w:rPr>
          <w:rFonts w:ascii="Calibri" w:hAnsi="Calibri" w:cs="Calibri"/>
        </w:rPr>
        <w:t xml:space="preserve"> και εμπράγματη συμφωνία </w:t>
      </w:r>
      <w:proofErr w:type="spellStart"/>
      <w:r w:rsidRPr="00CE1D72">
        <w:rPr>
          <w:rFonts w:ascii="Calibri" w:hAnsi="Calibri" w:cs="Calibri"/>
          <w:i/>
          <w:iCs/>
        </w:rPr>
        <w:t>Auflassung</w:t>
      </w:r>
      <w:proofErr w:type="spellEnd"/>
      <w:r w:rsidRPr="00CE1D72">
        <w:rPr>
          <w:rFonts w:ascii="Calibri" w:hAnsi="Calibri" w:cs="Calibri"/>
        </w:rPr>
        <w:t>).</w:t>
      </w:r>
    </w:p>
    <w:p w14:paraId="0ACB18D9" w14:textId="77777777" w:rsidR="00843020" w:rsidRPr="00CE1D72" w:rsidRDefault="00843020" w:rsidP="00843020">
      <w:pPr>
        <w:jc w:val="both"/>
        <w:rPr>
          <w:rFonts w:ascii="Calibri" w:hAnsi="Calibri" w:cs="Calibri"/>
        </w:rPr>
      </w:pPr>
    </w:p>
    <w:p w14:paraId="2C85030B" w14:textId="77777777" w:rsidR="00843020" w:rsidRPr="00CE1D72" w:rsidRDefault="00843020" w:rsidP="00843020">
      <w:pPr>
        <w:jc w:val="both"/>
        <w:rPr>
          <w:rFonts w:ascii="Calibri" w:hAnsi="Calibri" w:cs="Calibri"/>
          <w:b/>
          <w:bCs/>
        </w:rPr>
      </w:pPr>
      <w:r w:rsidRPr="00CE1D72">
        <w:rPr>
          <w:rFonts w:ascii="Calibri" w:hAnsi="Calibri" w:cs="Calibri"/>
          <w:b/>
          <w:bCs/>
        </w:rPr>
        <w:t>4. Η Τεχνητή Νοημοσύνη (ΤΝ) στη Νομική Μετάφραση</w:t>
      </w:r>
    </w:p>
    <w:p w14:paraId="7653F690" w14:textId="5D0694F9" w:rsidR="00843020" w:rsidRPr="00CE1D72" w:rsidRDefault="00843020" w:rsidP="00843020">
      <w:pPr>
        <w:jc w:val="both"/>
        <w:rPr>
          <w:rFonts w:ascii="Calibri" w:hAnsi="Calibri" w:cs="Calibri"/>
        </w:rPr>
      </w:pPr>
      <w:r w:rsidRPr="00CE1D72">
        <w:rPr>
          <w:rFonts w:ascii="Calibri" w:hAnsi="Calibri" w:cs="Calibri"/>
        </w:rPr>
        <w:t xml:space="preserve">Η ραγδαία εξέλιξη της </w:t>
      </w:r>
      <w:proofErr w:type="spellStart"/>
      <w:r w:rsidRPr="00CE1D72">
        <w:rPr>
          <w:rFonts w:ascii="Calibri" w:hAnsi="Calibri" w:cs="Calibri"/>
        </w:rPr>
        <w:t>Νευρωνικής</w:t>
      </w:r>
      <w:proofErr w:type="spellEnd"/>
      <w:r w:rsidRPr="00CE1D72">
        <w:rPr>
          <w:rFonts w:ascii="Calibri" w:hAnsi="Calibri" w:cs="Calibri"/>
        </w:rPr>
        <w:t xml:space="preserve"> Μηχανικής Μετάφρασης (NMT) και των Μεγάλων Γλωσσικών Μοντέλων (</w:t>
      </w:r>
      <w:proofErr w:type="spellStart"/>
      <w:r w:rsidRPr="00CE1D72">
        <w:rPr>
          <w:rFonts w:ascii="Calibri" w:hAnsi="Calibri" w:cs="Calibri"/>
        </w:rPr>
        <w:t>LLMs</w:t>
      </w:r>
      <w:proofErr w:type="spellEnd"/>
      <w:r w:rsidRPr="00CE1D72">
        <w:rPr>
          <w:rFonts w:ascii="Calibri" w:hAnsi="Calibri" w:cs="Calibri"/>
        </w:rPr>
        <w:t>) αλλάζει το τοπίο, αλλά εισάγει συγκεκριμένους επιστημολογικούς κινδύνους στο δίκαιο:</w:t>
      </w:r>
    </w:p>
    <w:p w14:paraId="0E26F7D7" w14:textId="77777777" w:rsidR="00843020" w:rsidRPr="00CE1D72" w:rsidRDefault="00843020" w:rsidP="00843020">
      <w:pPr>
        <w:numPr>
          <w:ilvl w:val="0"/>
          <w:numId w:val="7"/>
        </w:numPr>
        <w:jc w:val="both"/>
        <w:rPr>
          <w:rFonts w:ascii="Calibri" w:hAnsi="Calibri" w:cs="Calibri"/>
        </w:rPr>
      </w:pPr>
      <w:proofErr w:type="spellStart"/>
      <w:r w:rsidRPr="00CE1D72">
        <w:rPr>
          <w:rFonts w:ascii="Calibri" w:hAnsi="Calibri" w:cs="Calibri"/>
          <w:b/>
          <w:bCs/>
        </w:rPr>
        <w:t>Πιθανολόγηση</w:t>
      </w:r>
      <w:proofErr w:type="spellEnd"/>
      <w:r w:rsidRPr="00CE1D72">
        <w:rPr>
          <w:rFonts w:ascii="Calibri" w:hAnsi="Calibri" w:cs="Calibri"/>
          <w:b/>
          <w:bCs/>
        </w:rPr>
        <w:t xml:space="preserve"> έναντι Νομικής Κατανόησης:</w:t>
      </w:r>
      <w:r w:rsidRPr="00CE1D72">
        <w:rPr>
          <w:rFonts w:ascii="Calibri" w:hAnsi="Calibri" w:cs="Calibri"/>
        </w:rPr>
        <w:t xml:space="preserve"> Τα μοντέλα ΤΝ λειτουργούν βάσει στατιστικής πρόβλεψης ακολουθιών λέξεων και </w:t>
      </w:r>
      <w:proofErr w:type="spellStart"/>
      <w:r w:rsidRPr="00CE1D72">
        <w:rPr>
          <w:rFonts w:ascii="Calibri" w:hAnsi="Calibri" w:cs="Calibri"/>
        </w:rPr>
        <w:t>συμφραζομένων</w:t>
      </w:r>
      <w:proofErr w:type="spellEnd"/>
      <w:r w:rsidRPr="00CE1D72">
        <w:rPr>
          <w:rFonts w:ascii="Calibri" w:hAnsi="Calibri" w:cs="Calibri"/>
        </w:rPr>
        <w:t>. Δεν διαθέτουν κατανόηση του νομικού δόγματος (</w:t>
      </w:r>
      <w:proofErr w:type="spellStart"/>
      <w:r w:rsidRPr="00CE1D72">
        <w:rPr>
          <w:rFonts w:ascii="Calibri" w:hAnsi="Calibri" w:cs="Calibri"/>
          <w:i/>
          <w:iCs/>
        </w:rPr>
        <w:t>Sachverständnis</w:t>
      </w:r>
      <w:proofErr w:type="spellEnd"/>
      <w:r w:rsidRPr="00CE1D72">
        <w:rPr>
          <w:rFonts w:ascii="Calibri" w:hAnsi="Calibri" w:cs="Calibri"/>
        </w:rPr>
        <w:t>) ούτε επίγνωση των έννομων συνεπειών μιας λέξης.</w:t>
      </w:r>
    </w:p>
    <w:p w14:paraId="4D7D887E" w14:textId="77777777" w:rsidR="00843020" w:rsidRPr="00CE1D72" w:rsidRDefault="00843020" w:rsidP="00843020">
      <w:pPr>
        <w:numPr>
          <w:ilvl w:val="0"/>
          <w:numId w:val="7"/>
        </w:numPr>
        <w:jc w:val="both"/>
        <w:rPr>
          <w:rFonts w:ascii="Calibri" w:hAnsi="Calibri" w:cs="Calibri"/>
        </w:rPr>
      </w:pPr>
      <w:r w:rsidRPr="00CE1D72">
        <w:rPr>
          <w:rFonts w:ascii="Calibri" w:hAnsi="Calibri" w:cs="Calibri"/>
          <w:b/>
          <w:bCs/>
        </w:rPr>
        <w:t>Αληθοφανής Πλάνη (</w:t>
      </w:r>
      <w:proofErr w:type="spellStart"/>
      <w:r w:rsidRPr="00CE1D72">
        <w:rPr>
          <w:rFonts w:ascii="Calibri" w:hAnsi="Calibri" w:cs="Calibri"/>
          <w:b/>
          <w:bCs/>
          <w:i/>
          <w:iCs/>
        </w:rPr>
        <w:t>Hallucination</w:t>
      </w:r>
      <w:proofErr w:type="spellEnd"/>
      <w:r w:rsidRPr="00CE1D72">
        <w:rPr>
          <w:rFonts w:ascii="Calibri" w:hAnsi="Calibri" w:cs="Calibri"/>
          <w:b/>
          <w:bCs/>
          <w:i/>
          <w:iCs/>
        </w:rPr>
        <w:t xml:space="preserve"> &amp; </w:t>
      </w:r>
      <w:proofErr w:type="spellStart"/>
      <w:r w:rsidRPr="00CE1D72">
        <w:rPr>
          <w:rFonts w:ascii="Calibri" w:hAnsi="Calibri" w:cs="Calibri"/>
          <w:b/>
          <w:bCs/>
          <w:i/>
          <w:iCs/>
        </w:rPr>
        <w:t>Fluency</w:t>
      </w:r>
      <w:proofErr w:type="spellEnd"/>
      <w:r w:rsidRPr="00CE1D72">
        <w:rPr>
          <w:rFonts w:ascii="Calibri" w:hAnsi="Calibri" w:cs="Calibri"/>
          <w:b/>
          <w:bCs/>
          <w:i/>
          <w:iCs/>
        </w:rPr>
        <w:t xml:space="preserve"> </w:t>
      </w:r>
      <w:proofErr w:type="spellStart"/>
      <w:r w:rsidRPr="00CE1D72">
        <w:rPr>
          <w:rFonts w:ascii="Calibri" w:hAnsi="Calibri" w:cs="Calibri"/>
          <w:b/>
          <w:bCs/>
          <w:i/>
          <w:iCs/>
        </w:rPr>
        <w:t>Bias</w:t>
      </w:r>
      <w:proofErr w:type="spellEnd"/>
      <w:r w:rsidRPr="00CE1D72">
        <w:rPr>
          <w:rFonts w:ascii="Calibri" w:hAnsi="Calibri" w:cs="Calibri"/>
          <w:b/>
          <w:bCs/>
        </w:rPr>
        <w:t>):</w:t>
      </w:r>
      <w:r w:rsidRPr="00CE1D72">
        <w:rPr>
          <w:rFonts w:ascii="Calibri" w:hAnsi="Calibri" w:cs="Calibri"/>
        </w:rPr>
        <w:t xml:space="preserve"> Τα γλωσσικά μοντέλα παράγουν άψογη γραμματική και πειστικό </w:t>
      </w:r>
      <w:proofErr w:type="spellStart"/>
      <w:r w:rsidRPr="00CE1D72">
        <w:rPr>
          <w:rFonts w:ascii="Calibri" w:hAnsi="Calibri" w:cs="Calibri"/>
        </w:rPr>
        <w:t>νομικοφανές</w:t>
      </w:r>
      <w:proofErr w:type="spellEnd"/>
      <w:r w:rsidRPr="00CE1D72">
        <w:rPr>
          <w:rFonts w:ascii="Calibri" w:hAnsi="Calibri" w:cs="Calibri"/>
        </w:rPr>
        <w:t xml:space="preserve"> ύφος, συγκαλύπτοντας θεμελιώδη λάθη ουσίας ή επικαλούμενα ανύπαρκτες διατάξεις.</w:t>
      </w:r>
    </w:p>
    <w:p w14:paraId="2967C412" w14:textId="43E03974" w:rsidR="00843020" w:rsidRPr="00CE1D72" w:rsidRDefault="00843020" w:rsidP="00843020">
      <w:pPr>
        <w:numPr>
          <w:ilvl w:val="0"/>
          <w:numId w:val="7"/>
        </w:numPr>
        <w:jc w:val="both"/>
        <w:rPr>
          <w:rFonts w:ascii="Calibri" w:hAnsi="Calibri" w:cs="Calibri"/>
        </w:rPr>
      </w:pPr>
      <w:r w:rsidRPr="00CE1D72">
        <w:rPr>
          <w:rFonts w:ascii="Calibri" w:hAnsi="Calibri" w:cs="Calibri"/>
          <w:b/>
          <w:bCs/>
        </w:rPr>
        <w:t>Εννοιολογική Μετάθεση (</w:t>
      </w:r>
      <w:proofErr w:type="spellStart"/>
      <w:r w:rsidRPr="00CE1D72">
        <w:rPr>
          <w:rFonts w:ascii="Calibri" w:hAnsi="Calibri" w:cs="Calibri"/>
          <w:b/>
          <w:bCs/>
          <w:i/>
          <w:iCs/>
        </w:rPr>
        <w:t>Terminological</w:t>
      </w:r>
      <w:proofErr w:type="spellEnd"/>
      <w:r w:rsidRPr="00CE1D72">
        <w:rPr>
          <w:rFonts w:ascii="Calibri" w:hAnsi="Calibri" w:cs="Calibri"/>
          <w:b/>
          <w:bCs/>
          <w:i/>
          <w:iCs/>
        </w:rPr>
        <w:t xml:space="preserve"> </w:t>
      </w:r>
      <w:proofErr w:type="spellStart"/>
      <w:r w:rsidRPr="00CE1D72">
        <w:rPr>
          <w:rFonts w:ascii="Calibri" w:hAnsi="Calibri" w:cs="Calibri"/>
          <w:b/>
          <w:bCs/>
          <w:i/>
          <w:iCs/>
        </w:rPr>
        <w:t>Displacement</w:t>
      </w:r>
      <w:proofErr w:type="spellEnd"/>
      <w:r w:rsidRPr="00CE1D72">
        <w:rPr>
          <w:rFonts w:ascii="Calibri" w:hAnsi="Calibri" w:cs="Calibri"/>
          <w:b/>
          <w:bCs/>
        </w:rPr>
        <w:t>):</w:t>
      </w:r>
      <w:r w:rsidRPr="00CE1D72">
        <w:rPr>
          <w:rFonts w:ascii="Calibri" w:hAnsi="Calibri" w:cs="Calibri"/>
        </w:rPr>
        <w:t xml:space="preserve"> Λόγω της συντριπτικής </w:t>
      </w:r>
      <w:proofErr w:type="spellStart"/>
      <w:r w:rsidRPr="00CE1D72">
        <w:rPr>
          <w:rFonts w:ascii="Calibri" w:hAnsi="Calibri" w:cs="Calibri"/>
        </w:rPr>
        <w:t>υπερεκπροσώπησης</w:t>
      </w:r>
      <w:proofErr w:type="spellEnd"/>
      <w:r w:rsidRPr="00CE1D72">
        <w:rPr>
          <w:rFonts w:ascii="Calibri" w:hAnsi="Calibri" w:cs="Calibri"/>
        </w:rPr>
        <w:t xml:space="preserve"> των αγγλικών κειμένων στα δεδομένα εκπαίδευσης των μοντέλων, η ΤΝ τείνει να εισάγει έννοιες του αγγλοσαξονικού Common Law (π.χ. </w:t>
      </w:r>
      <w:proofErr w:type="spellStart"/>
      <w:r w:rsidRPr="00CE1D72">
        <w:rPr>
          <w:rFonts w:ascii="Calibri" w:hAnsi="Calibri" w:cs="Calibri"/>
          <w:i/>
          <w:iCs/>
        </w:rPr>
        <w:t>consideration</w:t>
      </w:r>
      <w:proofErr w:type="spellEnd"/>
      <w:r w:rsidRPr="00CE1D72">
        <w:rPr>
          <w:rFonts w:ascii="Calibri" w:hAnsi="Calibri" w:cs="Calibri"/>
        </w:rPr>
        <w:t xml:space="preserve">, </w:t>
      </w:r>
      <w:proofErr w:type="spellStart"/>
      <w:r w:rsidRPr="00CE1D72">
        <w:rPr>
          <w:rFonts w:ascii="Calibri" w:hAnsi="Calibri" w:cs="Calibri"/>
          <w:i/>
          <w:iCs/>
        </w:rPr>
        <w:t>tort</w:t>
      </w:r>
      <w:proofErr w:type="spellEnd"/>
      <w:r w:rsidRPr="00CE1D72">
        <w:rPr>
          <w:rFonts w:ascii="Calibri" w:hAnsi="Calibri" w:cs="Calibri"/>
        </w:rPr>
        <w:t xml:space="preserve">, </w:t>
      </w:r>
      <w:proofErr w:type="spellStart"/>
      <w:r w:rsidRPr="00CE1D72">
        <w:rPr>
          <w:rFonts w:ascii="Calibri" w:hAnsi="Calibri" w:cs="Calibri"/>
          <w:i/>
          <w:iCs/>
        </w:rPr>
        <w:t>indemnification</w:t>
      </w:r>
      <w:proofErr w:type="spellEnd"/>
      <w:r w:rsidRPr="00CE1D72">
        <w:rPr>
          <w:rFonts w:ascii="Calibri" w:hAnsi="Calibri" w:cs="Calibri"/>
        </w:rPr>
        <w:t xml:space="preserve">) σε μεταφράσεις μεταξύ δύο ηπειρωτικών εννόμων τάξεων (DE </w:t>
      </w:r>
      <m:oMath>
        <m:r>
          <w:rPr>
            <w:rFonts w:ascii="Cambria Math" w:hAnsi="Cambria Math" w:cs="Calibri"/>
          </w:rPr>
          <m:t>→</m:t>
        </m:r>
      </m:oMath>
      <w:r w:rsidRPr="00CE1D72">
        <w:rPr>
          <w:rFonts w:ascii="Calibri" w:hAnsi="Calibri" w:cs="Calibri"/>
        </w:rPr>
        <w:t xml:space="preserve"> EL).</w:t>
      </w:r>
    </w:p>
    <w:p w14:paraId="14CDC7EB" w14:textId="77777777" w:rsidR="00843020" w:rsidRPr="00CE1D72" w:rsidRDefault="00843020" w:rsidP="00843020">
      <w:pPr>
        <w:numPr>
          <w:ilvl w:val="0"/>
          <w:numId w:val="7"/>
        </w:numPr>
        <w:jc w:val="both"/>
        <w:rPr>
          <w:rFonts w:ascii="Calibri" w:hAnsi="Calibri" w:cs="Calibri"/>
        </w:rPr>
      </w:pPr>
      <w:r w:rsidRPr="00CE1D72">
        <w:rPr>
          <w:rFonts w:ascii="Calibri" w:hAnsi="Calibri" w:cs="Calibri"/>
          <w:b/>
          <w:bCs/>
        </w:rPr>
        <w:t>Υφολογική Εξομάλυνση (</w:t>
      </w:r>
      <w:proofErr w:type="spellStart"/>
      <w:r w:rsidRPr="00CE1D72">
        <w:rPr>
          <w:rFonts w:ascii="Calibri" w:hAnsi="Calibri" w:cs="Calibri"/>
          <w:b/>
          <w:bCs/>
          <w:i/>
          <w:iCs/>
        </w:rPr>
        <w:t>Stylistic</w:t>
      </w:r>
      <w:proofErr w:type="spellEnd"/>
      <w:r w:rsidRPr="00CE1D72">
        <w:rPr>
          <w:rFonts w:ascii="Calibri" w:hAnsi="Calibri" w:cs="Calibri"/>
          <w:b/>
          <w:bCs/>
          <w:i/>
          <w:iCs/>
        </w:rPr>
        <w:t xml:space="preserve"> </w:t>
      </w:r>
      <w:proofErr w:type="spellStart"/>
      <w:r w:rsidRPr="00CE1D72">
        <w:rPr>
          <w:rFonts w:ascii="Calibri" w:hAnsi="Calibri" w:cs="Calibri"/>
          <w:b/>
          <w:bCs/>
          <w:i/>
          <w:iCs/>
        </w:rPr>
        <w:t>Flattening</w:t>
      </w:r>
      <w:proofErr w:type="spellEnd"/>
      <w:r w:rsidRPr="00CE1D72">
        <w:rPr>
          <w:rFonts w:ascii="Calibri" w:hAnsi="Calibri" w:cs="Calibri"/>
          <w:b/>
          <w:bCs/>
        </w:rPr>
        <w:t>):</w:t>
      </w:r>
      <w:r w:rsidRPr="00CE1D72">
        <w:rPr>
          <w:rFonts w:ascii="Calibri" w:hAnsi="Calibri" w:cs="Calibri"/>
        </w:rPr>
        <w:t xml:space="preserve"> Τα εργαλεία ΤΝ τείνουν να </w:t>
      </w:r>
      <w:proofErr w:type="spellStart"/>
      <w:r w:rsidRPr="00CE1D72">
        <w:rPr>
          <w:rFonts w:ascii="Calibri" w:hAnsi="Calibri" w:cs="Calibri"/>
        </w:rPr>
        <w:t>ομογενοποιούν</w:t>
      </w:r>
      <w:proofErr w:type="spellEnd"/>
      <w:r w:rsidRPr="00CE1D72">
        <w:rPr>
          <w:rFonts w:ascii="Calibri" w:hAnsi="Calibri" w:cs="Calibri"/>
        </w:rPr>
        <w:t xml:space="preserve"> το ύφος, αδυνατώντας να αποδώσουν τις αυστηρές τυπολογικές συμβάσεις ειδικών γερμανικών δικογράφων ή δικαστικών αποφάσεων.</w:t>
      </w:r>
    </w:p>
    <w:p w14:paraId="54EFBEEE" w14:textId="77777777" w:rsidR="00843020" w:rsidRPr="00CE1D72" w:rsidRDefault="00843020" w:rsidP="00843020">
      <w:pPr>
        <w:numPr>
          <w:ilvl w:val="0"/>
          <w:numId w:val="7"/>
        </w:numPr>
        <w:jc w:val="both"/>
        <w:rPr>
          <w:rFonts w:ascii="Calibri" w:hAnsi="Calibri" w:cs="Calibri"/>
        </w:rPr>
      </w:pPr>
      <w:r w:rsidRPr="00CE1D72">
        <w:rPr>
          <w:rFonts w:ascii="Calibri" w:hAnsi="Calibri" w:cs="Calibri"/>
          <w:b/>
          <w:bCs/>
        </w:rPr>
        <w:t>Εμπιστευτικότητα &amp; Δεοντολογία (</w:t>
      </w:r>
      <w:proofErr w:type="spellStart"/>
      <w:r w:rsidRPr="00CE1D72">
        <w:rPr>
          <w:rFonts w:ascii="Calibri" w:hAnsi="Calibri" w:cs="Calibri"/>
          <w:b/>
          <w:bCs/>
          <w:i/>
          <w:iCs/>
        </w:rPr>
        <w:t>Datenschutz</w:t>
      </w:r>
      <w:proofErr w:type="spellEnd"/>
      <w:r w:rsidRPr="00CE1D72">
        <w:rPr>
          <w:rFonts w:ascii="Calibri" w:hAnsi="Calibri" w:cs="Calibri"/>
          <w:b/>
          <w:bCs/>
          <w:i/>
          <w:iCs/>
        </w:rPr>
        <w:t xml:space="preserve"> / GDPR</w:t>
      </w:r>
      <w:r w:rsidRPr="00CE1D72">
        <w:rPr>
          <w:rFonts w:ascii="Calibri" w:hAnsi="Calibri" w:cs="Calibri"/>
          <w:b/>
          <w:bCs/>
        </w:rPr>
        <w:t>):</w:t>
      </w:r>
      <w:r w:rsidRPr="00CE1D72">
        <w:rPr>
          <w:rFonts w:ascii="Calibri" w:hAnsi="Calibri" w:cs="Calibri"/>
        </w:rPr>
        <w:t xml:space="preserve"> Η εισαγωγή πραγματικών δικαστικών αποφάσεων, συμβάσεων ή ευαίσθητων προσωπικών δεδομένων σε δημόσια εργαλεία ΤΝ συνιστά παραβίαση του επαγγελματικού απορρήτου και της ευρωπαϊκής νομοθεσίας.</w:t>
      </w:r>
    </w:p>
    <w:p w14:paraId="0C7CA07B" w14:textId="77777777" w:rsidR="00843020" w:rsidRPr="00CE1D72" w:rsidRDefault="00843020" w:rsidP="00843020">
      <w:pPr>
        <w:jc w:val="both"/>
        <w:rPr>
          <w:rFonts w:ascii="Calibri" w:hAnsi="Calibri" w:cs="Calibri"/>
        </w:rPr>
      </w:pPr>
    </w:p>
    <w:p w14:paraId="2425575E" w14:textId="77777777" w:rsidR="00843020" w:rsidRPr="00CE1D72" w:rsidRDefault="00843020" w:rsidP="00843020">
      <w:pPr>
        <w:jc w:val="both"/>
        <w:rPr>
          <w:rFonts w:ascii="Calibri" w:hAnsi="Calibri" w:cs="Calibri"/>
        </w:rPr>
      </w:pPr>
      <w:r w:rsidRPr="00CE1D72">
        <w:rPr>
          <w:rFonts w:ascii="Calibri" w:hAnsi="Calibri" w:cs="Calibri"/>
          <w:b/>
          <w:bCs/>
        </w:rPr>
        <w:lastRenderedPageBreak/>
        <w:t>Συμπέρασμα για τον Μεταφραστή:</w:t>
      </w:r>
      <w:r w:rsidRPr="00CE1D72">
        <w:rPr>
          <w:rFonts w:ascii="Calibri" w:hAnsi="Calibri" w:cs="Calibri"/>
        </w:rPr>
        <w:t xml:space="preserve"> Η τεχνολογία αποτελεί εργαλείο προπαρασκευής, ορολογικής άντλησης και σύγκρισης, ποτέ όμως τελικό λήπτη αποφάσεων. Η σύγχρονη απαίτηση για </w:t>
      </w:r>
      <w:r w:rsidRPr="00CE1D72">
        <w:rPr>
          <w:rFonts w:ascii="Calibri" w:hAnsi="Calibri" w:cs="Calibri"/>
          <w:b/>
          <w:bCs/>
        </w:rPr>
        <w:t xml:space="preserve">Νομική </w:t>
      </w:r>
      <w:proofErr w:type="spellStart"/>
      <w:r w:rsidRPr="00CE1D72">
        <w:rPr>
          <w:rFonts w:ascii="Calibri" w:hAnsi="Calibri" w:cs="Calibri"/>
          <w:b/>
          <w:bCs/>
        </w:rPr>
        <w:t>Μετα</w:t>
      </w:r>
      <w:proofErr w:type="spellEnd"/>
      <w:r w:rsidRPr="00CE1D72">
        <w:rPr>
          <w:rFonts w:ascii="Calibri" w:hAnsi="Calibri" w:cs="Calibri"/>
          <w:b/>
          <w:bCs/>
        </w:rPr>
        <w:t>-επιμέλεια (Legal Post-</w:t>
      </w:r>
      <w:proofErr w:type="spellStart"/>
      <w:r w:rsidRPr="00CE1D72">
        <w:rPr>
          <w:rFonts w:ascii="Calibri" w:hAnsi="Calibri" w:cs="Calibri"/>
          <w:b/>
          <w:bCs/>
        </w:rPr>
        <w:t>Editing</w:t>
      </w:r>
      <w:proofErr w:type="spellEnd"/>
      <w:r w:rsidRPr="00CE1D72">
        <w:rPr>
          <w:rFonts w:ascii="Calibri" w:hAnsi="Calibri" w:cs="Calibri"/>
          <w:b/>
          <w:bCs/>
        </w:rPr>
        <w:t>)</w:t>
      </w:r>
      <w:r w:rsidRPr="00CE1D72">
        <w:rPr>
          <w:rFonts w:ascii="Calibri" w:hAnsi="Calibri" w:cs="Calibri"/>
        </w:rPr>
        <w:t xml:space="preserve"> απαιτεί βαθύτερη θεωρητική και συγκριτική κατάρτιση από ό,τι η παραδοσιακή μετάφραση, καθώς ο επαγγελματίας καλείται να εντοπίσει καλοστημένα, αληθοφανή λάθη.</w:t>
      </w:r>
    </w:p>
    <w:p w14:paraId="47956BF8" w14:textId="77777777" w:rsidR="00843020" w:rsidRPr="00CE1D72" w:rsidRDefault="00843020" w:rsidP="00843020">
      <w:pPr>
        <w:jc w:val="both"/>
        <w:rPr>
          <w:rFonts w:ascii="Calibri" w:hAnsi="Calibri" w:cs="Calibri"/>
        </w:rPr>
      </w:pPr>
    </w:p>
    <w:p w14:paraId="4A5BD31F" w14:textId="77777777" w:rsidR="00843020" w:rsidRPr="00CE1D72" w:rsidRDefault="00843020" w:rsidP="00843020">
      <w:pPr>
        <w:jc w:val="both"/>
        <w:rPr>
          <w:rFonts w:ascii="Calibri" w:hAnsi="Calibri" w:cs="Calibri"/>
          <w:b/>
          <w:bCs/>
        </w:rPr>
      </w:pPr>
      <w:r w:rsidRPr="00CE1D72">
        <w:rPr>
          <w:rFonts w:ascii="Calibri" w:hAnsi="Calibri" w:cs="Calibri"/>
          <w:b/>
          <w:bCs/>
        </w:rPr>
        <w:t>5. Βασικές Πηγές Έρευνας &amp; Τεκμηρίωσης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222"/>
        <w:gridCol w:w="3826"/>
        <w:gridCol w:w="3580"/>
      </w:tblGrid>
      <w:tr w:rsidR="00843020" w:rsidRPr="00CE1D72" w14:paraId="147539F7" w14:textId="77777777" w:rsidTr="0054382F">
        <w:tc>
          <w:tcPr>
            <w:tcW w:w="0" w:type="auto"/>
            <w:hideMark/>
          </w:tcPr>
          <w:p w14:paraId="3FBF37C9" w14:textId="77777777" w:rsidR="00843020" w:rsidRPr="00CE1D72" w:rsidRDefault="00843020" w:rsidP="00843020">
            <w:pPr>
              <w:spacing w:after="160" w:line="278" w:lineRule="auto"/>
              <w:jc w:val="both"/>
              <w:rPr>
                <w:rFonts w:ascii="Calibri" w:hAnsi="Calibri" w:cs="Calibri"/>
              </w:rPr>
            </w:pPr>
            <w:r w:rsidRPr="00CE1D72">
              <w:rPr>
                <w:rFonts w:ascii="Calibri" w:hAnsi="Calibri" w:cs="Calibri"/>
                <w:b/>
                <w:bCs/>
              </w:rPr>
              <w:t>Πηγή</w:t>
            </w:r>
          </w:p>
        </w:tc>
        <w:tc>
          <w:tcPr>
            <w:tcW w:w="0" w:type="auto"/>
            <w:hideMark/>
          </w:tcPr>
          <w:p w14:paraId="25CBE699" w14:textId="77777777" w:rsidR="00843020" w:rsidRPr="00CE1D72" w:rsidRDefault="00843020" w:rsidP="00843020">
            <w:pPr>
              <w:spacing w:after="160" w:line="278" w:lineRule="auto"/>
              <w:jc w:val="both"/>
              <w:rPr>
                <w:rFonts w:ascii="Calibri" w:hAnsi="Calibri" w:cs="Calibri"/>
              </w:rPr>
            </w:pPr>
            <w:r w:rsidRPr="00CE1D72">
              <w:rPr>
                <w:rFonts w:ascii="Calibri" w:hAnsi="Calibri" w:cs="Calibri"/>
                <w:b/>
                <w:bCs/>
              </w:rPr>
              <w:t>Περιεχόμενο</w:t>
            </w:r>
          </w:p>
        </w:tc>
        <w:tc>
          <w:tcPr>
            <w:tcW w:w="0" w:type="auto"/>
            <w:hideMark/>
          </w:tcPr>
          <w:p w14:paraId="1A5A477D" w14:textId="77777777" w:rsidR="00843020" w:rsidRPr="00CE1D72" w:rsidRDefault="00843020" w:rsidP="00843020">
            <w:pPr>
              <w:spacing w:after="160" w:line="278" w:lineRule="auto"/>
              <w:jc w:val="both"/>
              <w:rPr>
                <w:rFonts w:ascii="Calibri" w:hAnsi="Calibri" w:cs="Calibri"/>
              </w:rPr>
            </w:pPr>
            <w:r w:rsidRPr="00CE1D72">
              <w:rPr>
                <w:rFonts w:ascii="Calibri" w:hAnsi="Calibri" w:cs="Calibri"/>
                <w:b/>
                <w:bCs/>
              </w:rPr>
              <w:t>Χρήση για τον Μεταφραστή</w:t>
            </w:r>
          </w:p>
        </w:tc>
      </w:tr>
      <w:tr w:rsidR="00843020" w:rsidRPr="00CE1D72" w14:paraId="7AD97D34" w14:textId="77777777" w:rsidTr="0054382F">
        <w:tc>
          <w:tcPr>
            <w:tcW w:w="0" w:type="auto"/>
            <w:hideMark/>
          </w:tcPr>
          <w:p w14:paraId="703D6B01" w14:textId="77777777" w:rsidR="00843020" w:rsidRPr="00CE1D72" w:rsidRDefault="00843020" w:rsidP="00843020">
            <w:pPr>
              <w:spacing w:after="160" w:line="278" w:lineRule="auto"/>
              <w:jc w:val="both"/>
              <w:rPr>
                <w:rFonts w:ascii="Calibri" w:hAnsi="Calibri" w:cs="Calibri"/>
              </w:rPr>
            </w:pPr>
            <w:r w:rsidRPr="00CE1D72">
              <w:rPr>
                <w:rFonts w:ascii="Calibri" w:hAnsi="Calibri" w:cs="Calibri"/>
                <w:b/>
                <w:bCs/>
              </w:rPr>
              <w:t>gesetze-im-internet.de</w:t>
            </w:r>
          </w:p>
        </w:tc>
        <w:tc>
          <w:tcPr>
            <w:tcW w:w="0" w:type="auto"/>
            <w:hideMark/>
          </w:tcPr>
          <w:p w14:paraId="7F3F00FE" w14:textId="77777777" w:rsidR="00843020" w:rsidRPr="00CE1D72" w:rsidRDefault="00843020" w:rsidP="00843020">
            <w:pPr>
              <w:spacing w:after="160" w:line="278" w:lineRule="auto"/>
              <w:jc w:val="both"/>
              <w:rPr>
                <w:rFonts w:ascii="Calibri" w:hAnsi="Calibri" w:cs="Calibri"/>
              </w:rPr>
            </w:pPr>
            <w:r w:rsidRPr="00CE1D72">
              <w:rPr>
                <w:rFonts w:ascii="Calibri" w:hAnsi="Calibri" w:cs="Calibri"/>
              </w:rPr>
              <w:t xml:space="preserve">Όλη η ισχύουσα ομοσπονδιακή νομοθεσία της Γερμανίας (BGB, ZPO, HGB, </w:t>
            </w:r>
            <w:proofErr w:type="spellStart"/>
            <w:r w:rsidRPr="00CE1D72">
              <w:rPr>
                <w:rFonts w:ascii="Calibri" w:hAnsi="Calibri" w:cs="Calibri"/>
              </w:rPr>
              <w:t>StGB</w:t>
            </w:r>
            <w:proofErr w:type="spellEnd"/>
            <w:r w:rsidRPr="00CE1D72">
              <w:rPr>
                <w:rFonts w:ascii="Calibri" w:hAnsi="Calibri" w:cs="Calibri"/>
              </w:rPr>
              <w:t>).</w:t>
            </w:r>
          </w:p>
        </w:tc>
        <w:tc>
          <w:tcPr>
            <w:tcW w:w="0" w:type="auto"/>
            <w:hideMark/>
          </w:tcPr>
          <w:p w14:paraId="2F160563" w14:textId="77777777" w:rsidR="00843020" w:rsidRPr="00CE1D72" w:rsidRDefault="00843020" w:rsidP="00843020">
            <w:pPr>
              <w:spacing w:after="160" w:line="278" w:lineRule="auto"/>
              <w:jc w:val="both"/>
              <w:rPr>
                <w:rFonts w:ascii="Calibri" w:hAnsi="Calibri" w:cs="Calibri"/>
              </w:rPr>
            </w:pPr>
            <w:r w:rsidRPr="00CE1D72">
              <w:rPr>
                <w:rFonts w:ascii="Calibri" w:hAnsi="Calibri" w:cs="Calibri"/>
              </w:rPr>
              <w:t>Εντοπισμός αυθεντικών νομικών ορισμών και άρθρων.</w:t>
            </w:r>
          </w:p>
        </w:tc>
      </w:tr>
      <w:tr w:rsidR="00843020" w:rsidRPr="00CE1D72" w14:paraId="5DDDCAF2" w14:textId="77777777" w:rsidTr="0054382F">
        <w:tc>
          <w:tcPr>
            <w:tcW w:w="0" w:type="auto"/>
            <w:hideMark/>
          </w:tcPr>
          <w:p w14:paraId="04A536B8" w14:textId="77777777" w:rsidR="00843020" w:rsidRPr="00CE1D72" w:rsidRDefault="00843020" w:rsidP="00843020">
            <w:pPr>
              <w:spacing w:after="160" w:line="278" w:lineRule="auto"/>
              <w:jc w:val="both"/>
              <w:rPr>
                <w:rFonts w:ascii="Calibri" w:hAnsi="Calibri" w:cs="Calibri"/>
              </w:rPr>
            </w:pPr>
            <w:r w:rsidRPr="00CE1D72">
              <w:rPr>
                <w:rFonts w:ascii="Calibri" w:hAnsi="Calibri" w:cs="Calibri"/>
                <w:b/>
                <w:bCs/>
              </w:rPr>
              <w:t>dejure.org</w:t>
            </w:r>
          </w:p>
        </w:tc>
        <w:tc>
          <w:tcPr>
            <w:tcW w:w="0" w:type="auto"/>
            <w:hideMark/>
          </w:tcPr>
          <w:p w14:paraId="5130EA03" w14:textId="77777777" w:rsidR="00843020" w:rsidRPr="00CE1D72" w:rsidRDefault="00843020" w:rsidP="00843020">
            <w:pPr>
              <w:spacing w:after="160" w:line="278" w:lineRule="auto"/>
              <w:jc w:val="both"/>
              <w:rPr>
                <w:rFonts w:ascii="Calibri" w:hAnsi="Calibri" w:cs="Calibri"/>
              </w:rPr>
            </w:pPr>
            <w:r w:rsidRPr="00CE1D72">
              <w:rPr>
                <w:rFonts w:ascii="Calibri" w:hAnsi="Calibri" w:cs="Calibri"/>
              </w:rPr>
              <w:t>Ευρετήριο γερμανικής νομολογίας και αποφάσεων ανά παράγραφο νόμου.</w:t>
            </w:r>
          </w:p>
        </w:tc>
        <w:tc>
          <w:tcPr>
            <w:tcW w:w="0" w:type="auto"/>
            <w:hideMark/>
          </w:tcPr>
          <w:p w14:paraId="5C8E65A1" w14:textId="77777777" w:rsidR="00843020" w:rsidRPr="00CE1D72" w:rsidRDefault="00843020" w:rsidP="00843020">
            <w:pPr>
              <w:spacing w:after="160" w:line="278" w:lineRule="auto"/>
              <w:jc w:val="both"/>
              <w:rPr>
                <w:rFonts w:ascii="Calibri" w:hAnsi="Calibri" w:cs="Calibri"/>
              </w:rPr>
            </w:pPr>
            <w:r w:rsidRPr="00CE1D72">
              <w:rPr>
                <w:rFonts w:ascii="Calibri" w:hAnsi="Calibri" w:cs="Calibri"/>
              </w:rPr>
              <w:t>Έλεγχος χρήσης των όρων στη δικαστηριακή πράξη.</w:t>
            </w:r>
          </w:p>
        </w:tc>
      </w:tr>
      <w:tr w:rsidR="00843020" w:rsidRPr="00CE1D72" w14:paraId="53DF0024" w14:textId="77777777" w:rsidTr="0054382F">
        <w:tc>
          <w:tcPr>
            <w:tcW w:w="0" w:type="auto"/>
            <w:hideMark/>
          </w:tcPr>
          <w:p w14:paraId="20BF909D" w14:textId="77777777" w:rsidR="00843020" w:rsidRPr="00CE1D72" w:rsidRDefault="00843020" w:rsidP="00843020">
            <w:pPr>
              <w:spacing w:after="160" w:line="278" w:lineRule="auto"/>
              <w:jc w:val="both"/>
              <w:rPr>
                <w:rFonts w:ascii="Calibri" w:hAnsi="Calibri" w:cs="Calibri"/>
                <w:lang w:val="de-DE"/>
              </w:rPr>
            </w:pPr>
            <w:r w:rsidRPr="00CE1D72">
              <w:rPr>
                <w:rFonts w:ascii="Calibri" w:hAnsi="Calibri" w:cs="Calibri"/>
                <w:b/>
                <w:bCs/>
                <w:lang w:val="de-DE"/>
              </w:rPr>
              <w:t>EUR-Lex (eur-lex.europa.eu)</w:t>
            </w:r>
          </w:p>
        </w:tc>
        <w:tc>
          <w:tcPr>
            <w:tcW w:w="0" w:type="auto"/>
            <w:hideMark/>
          </w:tcPr>
          <w:p w14:paraId="701BA3AF" w14:textId="77777777" w:rsidR="00843020" w:rsidRPr="00CE1D72" w:rsidRDefault="00843020" w:rsidP="00843020">
            <w:pPr>
              <w:spacing w:after="160" w:line="278" w:lineRule="auto"/>
              <w:jc w:val="both"/>
              <w:rPr>
                <w:rFonts w:ascii="Calibri" w:hAnsi="Calibri" w:cs="Calibri"/>
              </w:rPr>
            </w:pPr>
            <w:r w:rsidRPr="00CE1D72">
              <w:rPr>
                <w:rFonts w:ascii="Calibri" w:hAnsi="Calibri" w:cs="Calibri"/>
              </w:rPr>
              <w:t>Επίσημη πύλη του δικαίου της ΕΕ (δίγλωσση παράθεση DE-EL).</w:t>
            </w:r>
          </w:p>
        </w:tc>
        <w:tc>
          <w:tcPr>
            <w:tcW w:w="0" w:type="auto"/>
            <w:hideMark/>
          </w:tcPr>
          <w:p w14:paraId="6F6369CE" w14:textId="77777777" w:rsidR="00843020" w:rsidRPr="00CE1D72" w:rsidRDefault="00843020" w:rsidP="00843020">
            <w:pPr>
              <w:spacing w:after="160" w:line="278" w:lineRule="auto"/>
              <w:jc w:val="both"/>
              <w:rPr>
                <w:rFonts w:ascii="Calibri" w:hAnsi="Calibri" w:cs="Calibri"/>
              </w:rPr>
            </w:pPr>
            <w:r w:rsidRPr="00CE1D72">
              <w:rPr>
                <w:rFonts w:ascii="Calibri" w:hAnsi="Calibri" w:cs="Calibri"/>
              </w:rPr>
              <w:t>Αξιόπιστο παράλληλο σώμα για εναρμονισμένη ορολογία.</w:t>
            </w:r>
          </w:p>
        </w:tc>
      </w:tr>
      <w:tr w:rsidR="00843020" w:rsidRPr="00CE1D72" w14:paraId="74E731E0" w14:textId="77777777" w:rsidTr="0054382F">
        <w:tc>
          <w:tcPr>
            <w:tcW w:w="0" w:type="auto"/>
            <w:hideMark/>
          </w:tcPr>
          <w:p w14:paraId="2D154C1B" w14:textId="77777777" w:rsidR="00843020" w:rsidRPr="00CE1D72" w:rsidRDefault="00843020" w:rsidP="00843020">
            <w:pPr>
              <w:spacing w:after="160" w:line="278" w:lineRule="auto"/>
              <w:jc w:val="both"/>
              <w:rPr>
                <w:rFonts w:ascii="Calibri" w:hAnsi="Calibri" w:cs="Calibri"/>
              </w:rPr>
            </w:pPr>
            <w:r w:rsidRPr="00CE1D72">
              <w:rPr>
                <w:rFonts w:ascii="Calibri" w:hAnsi="Calibri" w:cs="Calibri"/>
                <w:b/>
                <w:bCs/>
              </w:rPr>
              <w:t>IATE (iate.europa.eu)</w:t>
            </w:r>
          </w:p>
        </w:tc>
        <w:tc>
          <w:tcPr>
            <w:tcW w:w="0" w:type="auto"/>
            <w:hideMark/>
          </w:tcPr>
          <w:p w14:paraId="25157849" w14:textId="77777777" w:rsidR="00843020" w:rsidRPr="00CE1D72" w:rsidRDefault="00843020" w:rsidP="00843020">
            <w:pPr>
              <w:spacing w:after="160" w:line="278" w:lineRule="auto"/>
              <w:jc w:val="both"/>
              <w:rPr>
                <w:rFonts w:ascii="Calibri" w:hAnsi="Calibri" w:cs="Calibri"/>
              </w:rPr>
            </w:pPr>
            <w:r w:rsidRPr="00CE1D72">
              <w:rPr>
                <w:rFonts w:ascii="Calibri" w:hAnsi="Calibri" w:cs="Calibri"/>
              </w:rPr>
              <w:t xml:space="preserve">Η </w:t>
            </w:r>
            <w:proofErr w:type="spellStart"/>
            <w:r w:rsidRPr="00CE1D72">
              <w:rPr>
                <w:rFonts w:ascii="Calibri" w:hAnsi="Calibri" w:cs="Calibri"/>
              </w:rPr>
              <w:t>διαθεσμική</w:t>
            </w:r>
            <w:proofErr w:type="spellEnd"/>
            <w:r w:rsidRPr="00CE1D72">
              <w:rPr>
                <w:rFonts w:ascii="Calibri" w:hAnsi="Calibri" w:cs="Calibri"/>
              </w:rPr>
              <w:t xml:space="preserve"> ορολογική βάση δεδομένων της Ευρωπαϊκής Ένωσης.</w:t>
            </w:r>
          </w:p>
        </w:tc>
        <w:tc>
          <w:tcPr>
            <w:tcW w:w="0" w:type="auto"/>
            <w:hideMark/>
          </w:tcPr>
          <w:p w14:paraId="43B43F24" w14:textId="77777777" w:rsidR="00843020" w:rsidRPr="00CE1D72" w:rsidRDefault="00843020" w:rsidP="00843020">
            <w:pPr>
              <w:spacing w:after="160" w:line="278" w:lineRule="auto"/>
              <w:jc w:val="both"/>
              <w:rPr>
                <w:rFonts w:ascii="Calibri" w:hAnsi="Calibri" w:cs="Calibri"/>
              </w:rPr>
            </w:pPr>
            <w:r w:rsidRPr="00CE1D72">
              <w:rPr>
                <w:rFonts w:ascii="Calibri" w:hAnsi="Calibri" w:cs="Calibri"/>
              </w:rPr>
              <w:t>Εξειδικευμένη ορολογική αναζήτηση με θεματικά φίλτρα.</w:t>
            </w:r>
          </w:p>
        </w:tc>
      </w:tr>
      <w:tr w:rsidR="00843020" w:rsidRPr="00CE1D72" w14:paraId="3CA6280A" w14:textId="77777777" w:rsidTr="0054382F">
        <w:tc>
          <w:tcPr>
            <w:tcW w:w="0" w:type="auto"/>
            <w:hideMark/>
          </w:tcPr>
          <w:p w14:paraId="64714A7F" w14:textId="77777777" w:rsidR="00843020" w:rsidRPr="00CE1D72" w:rsidRDefault="00843020" w:rsidP="00843020">
            <w:pPr>
              <w:spacing w:after="160" w:line="278" w:lineRule="auto"/>
              <w:jc w:val="both"/>
              <w:rPr>
                <w:rFonts w:ascii="Calibri" w:hAnsi="Calibri" w:cs="Calibri"/>
              </w:rPr>
            </w:pPr>
            <w:proofErr w:type="spellStart"/>
            <w:r w:rsidRPr="00CE1D72">
              <w:rPr>
                <w:rFonts w:ascii="Calibri" w:hAnsi="Calibri" w:cs="Calibri"/>
                <w:b/>
                <w:bCs/>
              </w:rPr>
              <w:t>Duden</w:t>
            </w:r>
            <w:proofErr w:type="spellEnd"/>
            <w:r w:rsidRPr="00CE1D72">
              <w:rPr>
                <w:rFonts w:ascii="Calibri" w:hAnsi="Calibri" w:cs="Calibri"/>
                <w:b/>
                <w:bCs/>
              </w:rPr>
              <w:t xml:space="preserve"> </w:t>
            </w:r>
            <w:proofErr w:type="spellStart"/>
            <w:r w:rsidRPr="00CE1D72">
              <w:rPr>
                <w:rFonts w:ascii="Calibri" w:hAnsi="Calibri" w:cs="Calibri"/>
                <w:b/>
                <w:bCs/>
              </w:rPr>
              <w:t>Recht</w:t>
            </w:r>
            <w:proofErr w:type="spellEnd"/>
            <w:r w:rsidRPr="00CE1D72">
              <w:rPr>
                <w:rFonts w:ascii="Calibri" w:hAnsi="Calibri" w:cs="Calibri"/>
                <w:b/>
                <w:bCs/>
              </w:rPr>
              <w:t xml:space="preserve"> A–Z</w:t>
            </w:r>
          </w:p>
        </w:tc>
        <w:tc>
          <w:tcPr>
            <w:tcW w:w="0" w:type="auto"/>
            <w:hideMark/>
          </w:tcPr>
          <w:p w14:paraId="6943C82B" w14:textId="77777777" w:rsidR="00843020" w:rsidRPr="00CE1D72" w:rsidRDefault="00843020" w:rsidP="00843020">
            <w:pPr>
              <w:spacing w:after="160" w:line="278" w:lineRule="auto"/>
              <w:jc w:val="both"/>
              <w:rPr>
                <w:rFonts w:ascii="Calibri" w:hAnsi="Calibri" w:cs="Calibri"/>
              </w:rPr>
            </w:pPr>
            <w:r w:rsidRPr="00CE1D72">
              <w:rPr>
                <w:rFonts w:ascii="Calibri" w:hAnsi="Calibri" w:cs="Calibri"/>
              </w:rPr>
              <w:t>Ερμηνευτικό νομικό λεξικό για μη νομικούς.</w:t>
            </w:r>
          </w:p>
        </w:tc>
        <w:tc>
          <w:tcPr>
            <w:tcW w:w="0" w:type="auto"/>
            <w:hideMark/>
          </w:tcPr>
          <w:p w14:paraId="6863183F" w14:textId="77777777" w:rsidR="00843020" w:rsidRPr="00CE1D72" w:rsidRDefault="00843020" w:rsidP="00843020">
            <w:pPr>
              <w:spacing w:after="160" w:line="278" w:lineRule="auto"/>
              <w:jc w:val="both"/>
              <w:rPr>
                <w:rFonts w:ascii="Calibri" w:hAnsi="Calibri" w:cs="Calibri"/>
              </w:rPr>
            </w:pPr>
            <w:r w:rsidRPr="00CE1D72">
              <w:rPr>
                <w:rFonts w:ascii="Calibri" w:hAnsi="Calibri" w:cs="Calibri"/>
              </w:rPr>
              <w:t>Κατανόηση της έννοιας πριν από οποιαδήποτε μεταφραστική απόδοση.</w:t>
            </w:r>
          </w:p>
        </w:tc>
      </w:tr>
    </w:tbl>
    <w:p w14:paraId="1D70FA06" w14:textId="77777777" w:rsidR="0054382F" w:rsidRPr="00CE1D72" w:rsidRDefault="0054382F" w:rsidP="00843020">
      <w:pPr>
        <w:jc w:val="both"/>
        <w:rPr>
          <w:rFonts w:ascii="Calibri" w:hAnsi="Calibri" w:cs="Calibri"/>
          <w:b/>
          <w:bCs/>
        </w:rPr>
      </w:pPr>
    </w:p>
    <w:p w14:paraId="4D5AEAD6" w14:textId="63430703" w:rsidR="00843020" w:rsidRPr="00CE1D72" w:rsidRDefault="00843020" w:rsidP="00843020">
      <w:pPr>
        <w:jc w:val="both"/>
        <w:rPr>
          <w:rFonts w:ascii="Calibri" w:hAnsi="Calibri" w:cs="Calibri"/>
          <w:b/>
          <w:bCs/>
        </w:rPr>
      </w:pPr>
      <w:r w:rsidRPr="00CE1D72">
        <w:rPr>
          <w:rFonts w:ascii="Calibri" w:hAnsi="Calibri" w:cs="Calibri"/>
          <w:b/>
          <w:bCs/>
        </w:rPr>
        <w:t>Βιβλιογραφία για Περαιτέρω Μελέτη</w:t>
      </w:r>
    </w:p>
    <w:p w14:paraId="194E9E37" w14:textId="62F3658A" w:rsidR="00843020" w:rsidRPr="00CE1D72" w:rsidRDefault="00843020" w:rsidP="00843020">
      <w:pPr>
        <w:numPr>
          <w:ilvl w:val="0"/>
          <w:numId w:val="8"/>
        </w:numPr>
        <w:jc w:val="both"/>
        <w:rPr>
          <w:rFonts w:ascii="Calibri" w:hAnsi="Calibri" w:cs="Calibri"/>
        </w:rPr>
      </w:pPr>
      <w:r w:rsidRPr="00CE1D72">
        <w:rPr>
          <w:rFonts w:ascii="Calibri" w:hAnsi="Calibri" w:cs="Calibri"/>
          <w:b/>
          <w:bCs/>
          <w:lang w:val="en-US"/>
        </w:rPr>
        <w:t>Šarčević, Susan (1997).</w:t>
      </w:r>
      <w:r w:rsidRPr="00CE1D72">
        <w:rPr>
          <w:rFonts w:ascii="Calibri" w:hAnsi="Calibri" w:cs="Calibri"/>
          <w:lang w:val="en-US"/>
        </w:rPr>
        <w:t xml:space="preserve"> </w:t>
      </w:r>
      <w:r w:rsidRPr="00CE1D72">
        <w:rPr>
          <w:rFonts w:ascii="Calibri" w:hAnsi="Calibri" w:cs="Calibri"/>
          <w:i/>
          <w:iCs/>
          <w:lang w:val="en-US"/>
        </w:rPr>
        <w:t>New Approach to Legal Translation.</w:t>
      </w:r>
      <w:r w:rsidRPr="00CE1D72">
        <w:rPr>
          <w:rFonts w:ascii="Calibri" w:hAnsi="Calibri" w:cs="Calibri"/>
          <w:lang w:val="en-US"/>
        </w:rPr>
        <w:t xml:space="preserve"> The Hague: Kluwer Law International. </w:t>
      </w:r>
      <w:r w:rsidRPr="00CE1D72">
        <w:rPr>
          <w:rFonts w:ascii="Calibri" w:hAnsi="Calibri" w:cs="Calibri"/>
          <w:i/>
          <w:iCs/>
        </w:rPr>
        <w:t xml:space="preserve">(Κεφάλαια 1 &amp; 2: Legal </w:t>
      </w:r>
      <w:proofErr w:type="spellStart"/>
      <w:r w:rsidRPr="00CE1D72">
        <w:rPr>
          <w:rFonts w:ascii="Calibri" w:hAnsi="Calibri" w:cs="Calibri"/>
          <w:i/>
          <w:iCs/>
        </w:rPr>
        <w:t>Language</w:t>
      </w:r>
      <w:proofErr w:type="spellEnd"/>
      <w:r w:rsidRPr="00CE1D72">
        <w:rPr>
          <w:rFonts w:ascii="Calibri" w:hAnsi="Calibri" w:cs="Calibri"/>
          <w:i/>
          <w:iCs/>
        </w:rPr>
        <w:t xml:space="preserve"> and </w:t>
      </w:r>
      <w:proofErr w:type="spellStart"/>
      <w:r w:rsidRPr="00CE1D72">
        <w:rPr>
          <w:rFonts w:ascii="Calibri" w:hAnsi="Calibri" w:cs="Calibri"/>
          <w:i/>
          <w:iCs/>
        </w:rPr>
        <w:t>Translation</w:t>
      </w:r>
      <w:proofErr w:type="spellEnd"/>
      <w:r w:rsidRPr="00CE1D72">
        <w:rPr>
          <w:rFonts w:ascii="Calibri" w:hAnsi="Calibri" w:cs="Calibri"/>
          <w:i/>
          <w:iCs/>
        </w:rPr>
        <w:t>).</w:t>
      </w:r>
    </w:p>
    <w:p w14:paraId="58673A9B" w14:textId="1182DEA7" w:rsidR="00843020" w:rsidRPr="00CE1D72" w:rsidRDefault="00843020" w:rsidP="00843020">
      <w:pPr>
        <w:numPr>
          <w:ilvl w:val="0"/>
          <w:numId w:val="8"/>
        </w:numPr>
        <w:jc w:val="both"/>
        <w:rPr>
          <w:rFonts w:ascii="Calibri" w:hAnsi="Calibri" w:cs="Calibri"/>
        </w:rPr>
      </w:pPr>
      <w:r w:rsidRPr="00CE1D72">
        <w:rPr>
          <w:rFonts w:ascii="Calibri" w:hAnsi="Calibri" w:cs="Calibri"/>
          <w:b/>
          <w:bCs/>
          <w:lang w:val="de-DE"/>
        </w:rPr>
        <w:t>Stolze, Radegundis (2018).</w:t>
      </w:r>
      <w:r w:rsidRPr="00CE1D72">
        <w:rPr>
          <w:rFonts w:ascii="Calibri" w:hAnsi="Calibri" w:cs="Calibri"/>
          <w:lang w:val="de-DE"/>
        </w:rPr>
        <w:t xml:space="preserve"> </w:t>
      </w:r>
      <w:r w:rsidRPr="00CE1D72">
        <w:rPr>
          <w:rFonts w:ascii="Calibri" w:hAnsi="Calibri" w:cs="Calibri"/>
          <w:i/>
          <w:iCs/>
          <w:lang w:val="de-DE"/>
        </w:rPr>
        <w:t>Fachübersetzen – Ein Lehrbuch für Theorie und Praxis.</w:t>
      </w:r>
      <w:r w:rsidRPr="00CE1D72">
        <w:rPr>
          <w:rFonts w:ascii="Calibri" w:hAnsi="Calibri" w:cs="Calibri"/>
          <w:lang w:val="de-DE"/>
        </w:rPr>
        <w:t xml:space="preserve"> </w:t>
      </w:r>
      <w:proofErr w:type="spellStart"/>
      <w:r w:rsidRPr="00CE1D72">
        <w:rPr>
          <w:rFonts w:ascii="Calibri" w:hAnsi="Calibri" w:cs="Calibri"/>
        </w:rPr>
        <w:t>Berlin</w:t>
      </w:r>
      <w:proofErr w:type="spellEnd"/>
      <w:r w:rsidRPr="00CE1D72">
        <w:rPr>
          <w:rFonts w:ascii="Calibri" w:hAnsi="Calibri" w:cs="Calibri"/>
        </w:rPr>
        <w:t xml:space="preserve">: </w:t>
      </w:r>
      <w:proofErr w:type="spellStart"/>
      <w:r w:rsidRPr="00CE1D72">
        <w:rPr>
          <w:rFonts w:ascii="Calibri" w:hAnsi="Calibri" w:cs="Calibri"/>
        </w:rPr>
        <w:t>Frank</w:t>
      </w:r>
      <w:proofErr w:type="spellEnd"/>
      <w:r w:rsidRPr="00CE1D72">
        <w:rPr>
          <w:rFonts w:ascii="Calibri" w:hAnsi="Calibri" w:cs="Calibri"/>
        </w:rPr>
        <w:t xml:space="preserve"> &amp; </w:t>
      </w:r>
      <w:proofErr w:type="spellStart"/>
      <w:r w:rsidRPr="00CE1D72">
        <w:rPr>
          <w:rFonts w:ascii="Calibri" w:hAnsi="Calibri" w:cs="Calibri"/>
        </w:rPr>
        <w:t>Timme</w:t>
      </w:r>
      <w:proofErr w:type="spellEnd"/>
      <w:r w:rsidRPr="00CE1D72">
        <w:rPr>
          <w:rFonts w:ascii="Calibri" w:hAnsi="Calibri" w:cs="Calibri"/>
        </w:rPr>
        <w:t xml:space="preserve">. </w:t>
      </w:r>
      <w:r w:rsidRPr="00CE1D72">
        <w:rPr>
          <w:rFonts w:ascii="Calibri" w:hAnsi="Calibri" w:cs="Calibri"/>
          <w:i/>
          <w:iCs/>
        </w:rPr>
        <w:t>(Κεφάλαιο για τη Νομική Γλώσσα).</w:t>
      </w:r>
    </w:p>
    <w:p w14:paraId="39E4305F" w14:textId="16781B17" w:rsidR="00843020" w:rsidRPr="00CE1D72" w:rsidRDefault="00843020" w:rsidP="00843020">
      <w:pPr>
        <w:numPr>
          <w:ilvl w:val="0"/>
          <w:numId w:val="8"/>
        </w:numPr>
        <w:jc w:val="both"/>
        <w:rPr>
          <w:rFonts w:ascii="Calibri" w:hAnsi="Calibri" w:cs="Calibri"/>
        </w:rPr>
      </w:pPr>
      <w:r w:rsidRPr="00CE1D72">
        <w:rPr>
          <w:rFonts w:ascii="Calibri" w:hAnsi="Calibri" w:cs="Calibri"/>
          <w:b/>
          <w:bCs/>
          <w:lang w:val="de-DE"/>
        </w:rPr>
        <w:t>Arntz, Reiner (2001).</w:t>
      </w:r>
      <w:r w:rsidRPr="00CE1D72">
        <w:rPr>
          <w:rFonts w:ascii="Calibri" w:hAnsi="Calibri" w:cs="Calibri"/>
          <w:lang w:val="de-DE"/>
        </w:rPr>
        <w:t xml:space="preserve"> </w:t>
      </w:r>
      <w:r w:rsidRPr="00CE1D72">
        <w:rPr>
          <w:rFonts w:ascii="Calibri" w:hAnsi="Calibri" w:cs="Calibri"/>
          <w:i/>
          <w:iCs/>
          <w:lang w:val="de-DE"/>
        </w:rPr>
        <w:t>Fachbezogene Mehrsprachigkeit in Recht und Wirtschaft.</w:t>
      </w:r>
      <w:r w:rsidRPr="00CE1D72">
        <w:rPr>
          <w:rFonts w:ascii="Calibri" w:hAnsi="Calibri" w:cs="Calibri"/>
          <w:lang w:val="de-DE"/>
        </w:rPr>
        <w:t xml:space="preserve"> </w:t>
      </w:r>
      <w:proofErr w:type="spellStart"/>
      <w:r w:rsidRPr="00CE1D72">
        <w:rPr>
          <w:rFonts w:ascii="Calibri" w:hAnsi="Calibri" w:cs="Calibri"/>
        </w:rPr>
        <w:t>Hildesheim</w:t>
      </w:r>
      <w:proofErr w:type="spellEnd"/>
      <w:r w:rsidRPr="00CE1D72">
        <w:rPr>
          <w:rFonts w:ascii="Calibri" w:hAnsi="Calibri" w:cs="Calibri"/>
        </w:rPr>
        <w:t xml:space="preserve">: </w:t>
      </w:r>
      <w:proofErr w:type="spellStart"/>
      <w:r w:rsidRPr="00CE1D72">
        <w:rPr>
          <w:rFonts w:ascii="Calibri" w:hAnsi="Calibri" w:cs="Calibri"/>
        </w:rPr>
        <w:t>Georg</w:t>
      </w:r>
      <w:proofErr w:type="spellEnd"/>
      <w:r w:rsidRPr="00CE1D72">
        <w:rPr>
          <w:rFonts w:ascii="Calibri" w:hAnsi="Calibri" w:cs="Calibri"/>
        </w:rPr>
        <w:t xml:space="preserve"> </w:t>
      </w:r>
      <w:proofErr w:type="spellStart"/>
      <w:r w:rsidRPr="00CE1D72">
        <w:rPr>
          <w:rFonts w:ascii="Calibri" w:hAnsi="Calibri" w:cs="Calibri"/>
        </w:rPr>
        <w:t>Olms</w:t>
      </w:r>
      <w:proofErr w:type="spellEnd"/>
      <w:r w:rsidRPr="00CE1D72">
        <w:rPr>
          <w:rFonts w:ascii="Calibri" w:hAnsi="Calibri" w:cs="Calibri"/>
        </w:rPr>
        <w:t xml:space="preserve"> </w:t>
      </w:r>
      <w:proofErr w:type="spellStart"/>
      <w:r w:rsidRPr="00CE1D72">
        <w:rPr>
          <w:rFonts w:ascii="Calibri" w:hAnsi="Calibri" w:cs="Calibri"/>
        </w:rPr>
        <w:t>Verlag</w:t>
      </w:r>
      <w:proofErr w:type="spellEnd"/>
      <w:r w:rsidRPr="00CE1D72">
        <w:rPr>
          <w:rFonts w:ascii="Calibri" w:hAnsi="Calibri" w:cs="Calibri"/>
        </w:rPr>
        <w:t>.</w:t>
      </w:r>
    </w:p>
    <w:p w14:paraId="022072B9" w14:textId="77777777" w:rsidR="00843020" w:rsidRPr="00CE1D72" w:rsidRDefault="00843020" w:rsidP="00843020">
      <w:pPr>
        <w:numPr>
          <w:ilvl w:val="0"/>
          <w:numId w:val="8"/>
        </w:numPr>
        <w:jc w:val="both"/>
        <w:rPr>
          <w:rFonts w:ascii="Calibri" w:hAnsi="Calibri" w:cs="Calibri"/>
        </w:rPr>
      </w:pPr>
      <w:r w:rsidRPr="00CE1D72">
        <w:rPr>
          <w:rFonts w:ascii="Calibri" w:hAnsi="Calibri" w:cs="Calibri"/>
          <w:b/>
          <w:bCs/>
          <w:lang w:val="en-US"/>
        </w:rPr>
        <w:t>Bowker, Lynne (2023).</w:t>
      </w:r>
      <w:r w:rsidRPr="00CE1D72">
        <w:rPr>
          <w:rFonts w:ascii="Calibri" w:hAnsi="Calibri" w:cs="Calibri"/>
          <w:lang w:val="en-US"/>
        </w:rPr>
        <w:t xml:space="preserve"> </w:t>
      </w:r>
      <w:r w:rsidRPr="00CE1D72">
        <w:rPr>
          <w:rFonts w:ascii="Calibri" w:hAnsi="Calibri" w:cs="Calibri"/>
          <w:i/>
          <w:iCs/>
          <w:lang w:val="en-US"/>
        </w:rPr>
        <w:t>De-mystifying Translation Technologies for Legal Translators.</w:t>
      </w:r>
      <w:r w:rsidRPr="00CE1D72">
        <w:rPr>
          <w:rFonts w:ascii="Calibri" w:hAnsi="Calibri" w:cs="Calibri"/>
          <w:lang w:val="en-US"/>
        </w:rPr>
        <w:t xml:space="preserve"> </w:t>
      </w:r>
      <w:r w:rsidRPr="00CE1D72">
        <w:rPr>
          <w:rFonts w:ascii="Calibri" w:hAnsi="Calibri" w:cs="Calibri"/>
        </w:rPr>
        <w:t xml:space="preserve">In: </w:t>
      </w:r>
      <w:r w:rsidRPr="00CE1D72">
        <w:rPr>
          <w:rFonts w:ascii="Calibri" w:hAnsi="Calibri" w:cs="Calibri"/>
          <w:i/>
          <w:iCs/>
        </w:rPr>
        <w:t xml:space="preserve">The </w:t>
      </w:r>
      <w:proofErr w:type="spellStart"/>
      <w:r w:rsidRPr="00CE1D72">
        <w:rPr>
          <w:rFonts w:ascii="Calibri" w:hAnsi="Calibri" w:cs="Calibri"/>
          <w:i/>
          <w:iCs/>
        </w:rPr>
        <w:t>Routledge</w:t>
      </w:r>
      <w:proofErr w:type="spellEnd"/>
      <w:r w:rsidRPr="00CE1D72">
        <w:rPr>
          <w:rFonts w:ascii="Calibri" w:hAnsi="Calibri" w:cs="Calibri"/>
          <w:i/>
          <w:iCs/>
        </w:rPr>
        <w:t xml:space="preserve"> </w:t>
      </w:r>
      <w:proofErr w:type="spellStart"/>
      <w:r w:rsidRPr="00CE1D72">
        <w:rPr>
          <w:rFonts w:ascii="Calibri" w:hAnsi="Calibri" w:cs="Calibri"/>
          <w:i/>
          <w:iCs/>
        </w:rPr>
        <w:t>Handbook</w:t>
      </w:r>
      <w:proofErr w:type="spellEnd"/>
      <w:r w:rsidRPr="00CE1D72">
        <w:rPr>
          <w:rFonts w:ascii="Calibri" w:hAnsi="Calibri" w:cs="Calibri"/>
          <w:i/>
          <w:iCs/>
        </w:rPr>
        <w:t xml:space="preserve"> of Legal </w:t>
      </w:r>
      <w:proofErr w:type="spellStart"/>
      <w:r w:rsidRPr="00CE1D72">
        <w:rPr>
          <w:rFonts w:ascii="Calibri" w:hAnsi="Calibri" w:cs="Calibri"/>
          <w:i/>
          <w:iCs/>
        </w:rPr>
        <w:t>Translation</w:t>
      </w:r>
      <w:proofErr w:type="spellEnd"/>
      <w:r w:rsidRPr="00CE1D72">
        <w:rPr>
          <w:rFonts w:ascii="Calibri" w:hAnsi="Calibri" w:cs="Calibri"/>
        </w:rPr>
        <w:t>.</w:t>
      </w:r>
    </w:p>
    <w:p w14:paraId="00BD1D2D" w14:textId="77777777" w:rsidR="00843020" w:rsidRPr="00CE1D72" w:rsidRDefault="00843020" w:rsidP="00843020">
      <w:pPr>
        <w:jc w:val="both"/>
        <w:rPr>
          <w:rFonts w:ascii="Calibri" w:hAnsi="Calibri" w:cs="Calibri"/>
        </w:rPr>
      </w:pPr>
    </w:p>
    <w:sectPr w:rsidR="00843020" w:rsidRPr="00CE1D72" w:rsidSect="00843020">
      <w:headerReference w:type="default" r:id="rId7"/>
      <w:pgSz w:w="11906" w:h="16838"/>
      <w:pgMar w:top="170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AC192" w14:textId="77777777" w:rsidR="000E7412" w:rsidRDefault="000E7412" w:rsidP="00843020">
      <w:pPr>
        <w:spacing w:after="0" w:line="240" w:lineRule="auto"/>
      </w:pPr>
      <w:r>
        <w:separator/>
      </w:r>
    </w:p>
  </w:endnote>
  <w:endnote w:type="continuationSeparator" w:id="0">
    <w:p w14:paraId="40D4B2E5" w14:textId="77777777" w:rsidR="000E7412" w:rsidRDefault="000E7412" w:rsidP="008430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684C3" w14:textId="77777777" w:rsidR="000E7412" w:rsidRDefault="000E7412" w:rsidP="00843020">
      <w:pPr>
        <w:spacing w:after="0" w:line="240" w:lineRule="auto"/>
      </w:pPr>
      <w:r>
        <w:separator/>
      </w:r>
    </w:p>
  </w:footnote>
  <w:footnote w:type="continuationSeparator" w:id="0">
    <w:p w14:paraId="5CBFC2FE" w14:textId="77777777" w:rsidR="000E7412" w:rsidRDefault="000E7412" w:rsidP="008430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70C69" w14:textId="37D3EC5D" w:rsidR="00843020" w:rsidRPr="00843020" w:rsidRDefault="00843020" w:rsidP="00843020">
    <w:pPr>
      <w:spacing w:after="0"/>
      <w:jc w:val="right"/>
      <w:rPr>
        <w:rFonts w:ascii="Arial" w:hAnsi="Arial" w:cs="Arial"/>
        <w:sz w:val="16"/>
        <w:szCs w:val="16"/>
      </w:rPr>
    </w:pPr>
    <w:r w:rsidRPr="00843020">
      <w:rPr>
        <w:rFonts w:ascii="Arial" w:hAnsi="Arial" w:cs="Arial"/>
        <w:sz w:val="16"/>
        <w:szCs w:val="16"/>
      </w:rPr>
      <w:t xml:space="preserve">ΟΝΟΠΟΜ </w:t>
    </w:r>
    <w:r w:rsidRPr="00843020">
      <w:rPr>
        <w:rFonts w:ascii="Arial" w:hAnsi="Arial" w:cs="Arial"/>
        <w:sz w:val="16"/>
        <w:szCs w:val="16"/>
        <w:lang w:val="de-DE"/>
      </w:rPr>
      <w:t>DE</w:t>
    </w:r>
    <w:r w:rsidRPr="00843020">
      <w:rPr>
        <w:rFonts w:ascii="Arial" w:hAnsi="Arial" w:cs="Arial"/>
        <w:sz w:val="16"/>
        <w:szCs w:val="16"/>
      </w:rPr>
      <w:t>-</w:t>
    </w:r>
    <w:r w:rsidRPr="00843020">
      <w:rPr>
        <w:rFonts w:ascii="Arial" w:hAnsi="Arial" w:cs="Arial"/>
        <w:sz w:val="16"/>
        <w:szCs w:val="16"/>
        <w:lang w:val="de-DE"/>
      </w:rPr>
      <w:t>EL</w:t>
    </w:r>
    <w:r w:rsidRPr="00843020">
      <w:rPr>
        <w:rFonts w:ascii="Arial" w:hAnsi="Arial" w:cs="Arial"/>
        <w:sz w:val="16"/>
        <w:szCs w:val="16"/>
      </w:rPr>
      <w:t xml:space="preserve"> Ι / 2026-2027</w:t>
    </w:r>
  </w:p>
  <w:p w14:paraId="62B2DFEC" w14:textId="074A7333" w:rsidR="00843020" w:rsidRPr="00843020" w:rsidRDefault="00843020" w:rsidP="00843020">
    <w:pPr>
      <w:spacing w:after="0"/>
      <w:jc w:val="right"/>
      <w:rPr>
        <w:rFonts w:ascii="Arial" w:hAnsi="Arial" w:cs="Arial"/>
        <w:sz w:val="16"/>
        <w:szCs w:val="16"/>
      </w:rPr>
    </w:pPr>
    <w:r w:rsidRPr="00843020">
      <w:rPr>
        <w:rFonts w:ascii="Arial" w:hAnsi="Arial" w:cs="Arial"/>
        <w:sz w:val="16"/>
        <w:szCs w:val="16"/>
      </w:rPr>
      <w:t>Σημειώσεις Μελέτης – 1η Εβδομάδα</w:t>
    </w:r>
  </w:p>
  <w:p w14:paraId="072875A1" w14:textId="77777777" w:rsidR="00843020" w:rsidRPr="00843020" w:rsidRDefault="00843020" w:rsidP="00843020">
    <w:pPr>
      <w:pStyle w:val="a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82B21"/>
    <w:multiLevelType w:val="multilevel"/>
    <w:tmpl w:val="B3A09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846003"/>
    <w:multiLevelType w:val="multilevel"/>
    <w:tmpl w:val="1D825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0F2657"/>
    <w:multiLevelType w:val="multilevel"/>
    <w:tmpl w:val="37ECE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B917B1"/>
    <w:multiLevelType w:val="multilevel"/>
    <w:tmpl w:val="2B408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B6470B"/>
    <w:multiLevelType w:val="multilevel"/>
    <w:tmpl w:val="7FD47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3A4257"/>
    <w:multiLevelType w:val="multilevel"/>
    <w:tmpl w:val="849E2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35E628F"/>
    <w:multiLevelType w:val="multilevel"/>
    <w:tmpl w:val="B5921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2F535D"/>
    <w:multiLevelType w:val="multilevel"/>
    <w:tmpl w:val="A0489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4585635">
    <w:abstractNumId w:val="6"/>
  </w:num>
  <w:num w:numId="2" w16cid:durableId="582379820">
    <w:abstractNumId w:val="1"/>
  </w:num>
  <w:num w:numId="3" w16cid:durableId="121075791">
    <w:abstractNumId w:val="0"/>
  </w:num>
  <w:num w:numId="4" w16cid:durableId="208686095">
    <w:abstractNumId w:val="3"/>
  </w:num>
  <w:num w:numId="5" w16cid:durableId="89785414">
    <w:abstractNumId w:val="4"/>
  </w:num>
  <w:num w:numId="6" w16cid:durableId="312372132">
    <w:abstractNumId w:val="2"/>
  </w:num>
  <w:num w:numId="7" w16cid:durableId="1557279274">
    <w:abstractNumId w:val="5"/>
  </w:num>
  <w:num w:numId="8" w16cid:durableId="11430837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020"/>
    <w:rsid w:val="000E7412"/>
    <w:rsid w:val="004C1C89"/>
    <w:rsid w:val="0054382F"/>
    <w:rsid w:val="006745BF"/>
    <w:rsid w:val="00804334"/>
    <w:rsid w:val="00843020"/>
    <w:rsid w:val="00971728"/>
    <w:rsid w:val="00CE1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923AC"/>
  <w15:chartTrackingRefBased/>
  <w15:docId w15:val="{40175BBD-6F68-4EE2-BAD8-C0095ACB4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8430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unhideWhenUsed/>
    <w:qFormat/>
    <w:rsid w:val="008430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8430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430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430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430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430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430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430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8430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rsid w:val="008430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rsid w:val="008430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843020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843020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843020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843020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843020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8430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8430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8430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430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8430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430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84302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4302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43020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430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843020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4302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84302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a"/>
    <w:uiPriority w:val="99"/>
    <w:rsid w:val="00843020"/>
  </w:style>
  <w:style w:type="paragraph" w:styleId="ab">
    <w:name w:val="footer"/>
    <w:basedOn w:val="a"/>
    <w:link w:val="Char4"/>
    <w:uiPriority w:val="99"/>
    <w:unhideWhenUsed/>
    <w:rsid w:val="0084302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b"/>
    <w:uiPriority w:val="99"/>
    <w:rsid w:val="00843020"/>
  </w:style>
  <w:style w:type="table" w:styleId="ac">
    <w:name w:val="Table Grid"/>
    <w:basedOn w:val="a1"/>
    <w:uiPriority w:val="39"/>
    <w:rsid w:val="008430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1376</Words>
  <Characters>7436</Characters>
  <Application>Microsoft Office Word</Application>
  <DocSecurity>0</DocSecurity>
  <Lines>61</Lines>
  <Paragraphs>17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STAVROULA PARASKEVI VRAILA</dc:creator>
  <cp:keywords/>
  <dc:description/>
  <cp:lastModifiedBy>STAVROULA PARASKEVI VRAILA</cp:lastModifiedBy>
  <cp:revision>3</cp:revision>
  <dcterms:created xsi:type="dcterms:W3CDTF">2026-09-30T12:01:00Z</dcterms:created>
  <dcterms:modified xsi:type="dcterms:W3CDTF">2026-10-05T12:13:00Z</dcterms:modified>
</cp:coreProperties>
</file>